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DF62A" w14:textId="4795959F" w:rsidR="00E90E0B" w:rsidRPr="00F47AE7" w:rsidRDefault="003214CD" w:rsidP="003E5A2F">
      <w:pPr>
        <w:pStyle w:val="Title"/>
      </w:pPr>
      <w:r>
        <w:t>WIL:</w:t>
      </w:r>
      <w:r w:rsidR="00E90E0B" w:rsidRPr="00F47AE7">
        <w:t xml:space="preserve"> Handbook</w:t>
      </w:r>
      <w:r>
        <w:t xml:space="preserve"> for Staff</w:t>
      </w:r>
    </w:p>
    <w:p w14:paraId="1EE56791" w14:textId="61640471" w:rsidR="00E90E0B" w:rsidRPr="00F47AE7" w:rsidRDefault="00E90E0B" w:rsidP="00E6429B">
      <w:pPr>
        <w:rPr>
          <w:u w:val="single"/>
        </w:rPr>
      </w:pPr>
      <w:r w:rsidRPr="00F47AE7">
        <w:t xml:space="preserve">This handbook provides the unit coordinator with a guide on setting up and running a Work Integrated Learning (WIL) unit at Edith Cowan University. For a step-by-step guide on setting up your WIL unit, please download a copy of </w:t>
      </w:r>
      <w:r w:rsidR="008D1EA5">
        <w:rPr>
          <w:rFonts w:cs="Arial"/>
          <w:u w:val="single"/>
        </w:rPr>
        <w:t>WIL: Essential Steps for Staff</w:t>
      </w:r>
      <w:r w:rsidR="0049157C">
        <w:t>. All l</w:t>
      </w:r>
      <w:r w:rsidRPr="00F47AE7">
        <w:t xml:space="preserve">inks and </w:t>
      </w:r>
      <w:r w:rsidR="0049157C">
        <w:t>r</w:t>
      </w:r>
      <w:r w:rsidRPr="00F47AE7">
        <w:t>esources are available on the</w:t>
      </w:r>
      <w:r w:rsidR="00346324">
        <w:t xml:space="preserve"> ECU Learning Intranet </w:t>
      </w:r>
      <w:hyperlink r:id="rId9" w:tooltip="Link to ECU Work Integrated Learning site" w:history="1">
        <w:r w:rsidR="00346324" w:rsidRPr="00346324">
          <w:rPr>
            <w:rStyle w:val="Hyperlink"/>
          </w:rPr>
          <w:t>Work integrated learnin</w:t>
        </w:r>
        <w:r w:rsidR="00346324">
          <w:rPr>
            <w:rStyle w:val="Hyperlink"/>
          </w:rPr>
          <w:t>g</w:t>
        </w:r>
      </w:hyperlink>
      <w:r w:rsidR="00346324">
        <w:t xml:space="preserve"> site.</w:t>
      </w:r>
    </w:p>
    <w:p w14:paraId="61C2F3AD" w14:textId="223E7CB5" w:rsidR="0034465E" w:rsidRDefault="00E90E0B" w:rsidP="00E6429B">
      <w:r w:rsidRPr="00F47AE7">
        <w:t>WIL experiences fit into two general models: Clinical or professional practice</w:t>
      </w:r>
      <w:r w:rsidR="0099628D">
        <w:t>, depending on the course in which the unit belongs</w:t>
      </w:r>
      <w:r w:rsidRPr="00F47AE7">
        <w:t xml:space="preserve">. </w:t>
      </w:r>
      <w:r w:rsidR="0099628D">
        <w:t xml:space="preserve">However, there </w:t>
      </w:r>
      <w:proofErr w:type="gramStart"/>
      <w:r w:rsidR="0099628D">
        <w:t>is</w:t>
      </w:r>
      <w:proofErr w:type="gramEnd"/>
      <w:r w:rsidR="0099628D">
        <w:t xml:space="preserve"> a number of different types of work placements that can be undertaken depending on the needs of the students and the program of study. </w:t>
      </w:r>
      <w:r>
        <w:t xml:space="preserve">It is expected that the unit coordinator will seek guidance of the school for differences that specifically relate to </w:t>
      </w:r>
      <w:r w:rsidR="00B33819">
        <w:t>the course and students’</w:t>
      </w:r>
      <w:r>
        <w:t xml:space="preserve"> unique needs.</w:t>
      </w:r>
    </w:p>
    <w:p w14:paraId="5242F974" w14:textId="77777777" w:rsidR="0034465E" w:rsidRDefault="0034465E">
      <w:pPr>
        <w:spacing w:before="0" w:after="0" w:line="240" w:lineRule="auto"/>
      </w:pPr>
      <w:r>
        <w:br w:type="page"/>
      </w:r>
    </w:p>
    <w:p w14:paraId="1389A2FD" w14:textId="77777777" w:rsidR="00E90E0B" w:rsidRDefault="00E90E0B" w:rsidP="00E6429B"/>
    <w:sdt>
      <w:sdtPr>
        <w:rPr>
          <w:rFonts w:ascii="Arial" w:eastAsiaTheme="minorEastAsia" w:hAnsi="Arial" w:cstheme="minorBidi"/>
          <w:color w:val="auto"/>
          <w:sz w:val="24"/>
          <w:szCs w:val="24"/>
          <w:lang w:val="en-AU"/>
        </w:rPr>
        <w:id w:val="-116528999"/>
        <w:docPartObj>
          <w:docPartGallery w:val="Table of Contents"/>
          <w:docPartUnique/>
        </w:docPartObj>
      </w:sdtPr>
      <w:sdtEndPr>
        <w:rPr>
          <w:b/>
          <w:bCs/>
          <w:noProof/>
        </w:rPr>
      </w:sdtEndPr>
      <w:sdtContent>
        <w:p w14:paraId="0F4ABD94" w14:textId="7A683706" w:rsidR="0034465E" w:rsidRDefault="0034465E">
          <w:pPr>
            <w:pStyle w:val="TOCHeading"/>
          </w:pPr>
          <w:r>
            <w:t>Table of Contents</w:t>
          </w:r>
        </w:p>
        <w:p w14:paraId="42105577" w14:textId="77777777" w:rsidR="0034465E" w:rsidRDefault="0034465E">
          <w:pPr>
            <w:pStyle w:val="TOC1"/>
            <w:tabs>
              <w:tab w:val="right" w:leader="dot" w:pos="8290"/>
            </w:tabs>
            <w:rPr>
              <w:b w:val="0"/>
              <w:noProof/>
              <w:lang w:val="en-US" w:eastAsia="ja-JP"/>
            </w:rPr>
          </w:pPr>
          <w:r>
            <w:rPr>
              <w:b w:val="0"/>
            </w:rPr>
            <w:fldChar w:fldCharType="begin"/>
          </w:r>
          <w:r>
            <w:instrText xml:space="preserve"> TOC \o "1-3" \h \z \u </w:instrText>
          </w:r>
          <w:r>
            <w:rPr>
              <w:b w:val="0"/>
            </w:rPr>
            <w:fldChar w:fldCharType="separate"/>
          </w:r>
          <w:r>
            <w:rPr>
              <w:noProof/>
            </w:rPr>
            <w:t>Set Up of Work Placements</w:t>
          </w:r>
          <w:r>
            <w:rPr>
              <w:noProof/>
            </w:rPr>
            <w:tab/>
          </w:r>
          <w:r>
            <w:rPr>
              <w:noProof/>
            </w:rPr>
            <w:fldChar w:fldCharType="begin"/>
          </w:r>
          <w:r>
            <w:rPr>
              <w:noProof/>
            </w:rPr>
            <w:instrText xml:space="preserve"> PAGEREF _Toc308448012 \h </w:instrText>
          </w:r>
          <w:r>
            <w:rPr>
              <w:noProof/>
            </w:rPr>
          </w:r>
          <w:r>
            <w:rPr>
              <w:noProof/>
            </w:rPr>
            <w:fldChar w:fldCharType="separate"/>
          </w:r>
          <w:r>
            <w:rPr>
              <w:noProof/>
            </w:rPr>
            <w:t>3</w:t>
          </w:r>
          <w:r>
            <w:rPr>
              <w:noProof/>
            </w:rPr>
            <w:fldChar w:fldCharType="end"/>
          </w:r>
        </w:p>
        <w:p w14:paraId="07AB7B8B" w14:textId="77777777" w:rsidR="0034465E" w:rsidRDefault="0034465E">
          <w:pPr>
            <w:pStyle w:val="TOC2"/>
            <w:tabs>
              <w:tab w:val="right" w:leader="dot" w:pos="8290"/>
            </w:tabs>
            <w:rPr>
              <w:b w:val="0"/>
              <w:noProof/>
              <w:sz w:val="24"/>
              <w:szCs w:val="24"/>
              <w:lang w:val="en-US" w:eastAsia="ja-JP"/>
            </w:rPr>
          </w:pPr>
          <w:r>
            <w:rPr>
              <w:noProof/>
            </w:rPr>
            <w:t>Assess the risks</w:t>
          </w:r>
          <w:r>
            <w:rPr>
              <w:noProof/>
            </w:rPr>
            <w:tab/>
          </w:r>
          <w:r>
            <w:rPr>
              <w:noProof/>
            </w:rPr>
            <w:fldChar w:fldCharType="begin"/>
          </w:r>
          <w:r>
            <w:rPr>
              <w:noProof/>
            </w:rPr>
            <w:instrText xml:space="preserve"> PAGEREF _Toc308448013 \h </w:instrText>
          </w:r>
          <w:r>
            <w:rPr>
              <w:noProof/>
            </w:rPr>
          </w:r>
          <w:r>
            <w:rPr>
              <w:noProof/>
            </w:rPr>
            <w:fldChar w:fldCharType="separate"/>
          </w:r>
          <w:r>
            <w:rPr>
              <w:noProof/>
            </w:rPr>
            <w:t>3</w:t>
          </w:r>
          <w:r>
            <w:rPr>
              <w:noProof/>
            </w:rPr>
            <w:fldChar w:fldCharType="end"/>
          </w:r>
        </w:p>
        <w:p w14:paraId="58AF37A5" w14:textId="77777777" w:rsidR="0034465E" w:rsidRDefault="0034465E">
          <w:pPr>
            <w:pStyle w:val="TOC2"/>
            <w:tabs>
              <w:tab w:val="right" w:leader="dot" w:pos="8290"/>
            </w:tabs>
            <w:rPr>
              <w:b w:val="0"/>
              <w:noProof/>
              <w:sz w:val="24"/>
              <w:szCs w:val="24"/>
              <w:lang w:val="en-US" w:eastAsia="ja-JP"/>
            </w:rPr>
          </w:pPr>
          <w:r>
            <w:rPr>
              <w:noProof/>
            </w:rPr>
            <w:t>Insurance</w:t>
          </w:r>
          <w:r>
            <w:rPr>
              <w:noProof/>
            </w:rPr>
            <w:tab/>
          </w:r>
          <w:r>
            <w:rPr>
              <w:noProof/>
            </w:rPr>
            <w:fldChar w:fldCharType="begin"/>
          </w:r>
          <w:r>
            <w:rPr>
              <w:noProof/>
            </w:rPr>
            <w:instrText xml:space="preserve"> PAGEREF _Toc308448014 \h </w:instrText>
          </w:r>
          <w:r>
            <w:rPr>
              <w:noProof/>
            </w:rPr>
          </w:r>
          <w:r>
            <w:rPr>
              <w:noProof/>
            </w:rPr>
            <w:fldChar w:fldCharType="separate"/>
          </w:r>
          <w:r>
            <w:rPr>
              <w:noProof/>
            </w:rPr>
            <w:t>3</w:t>
          </w:r>
          <w:r>
            <w:rPr>
              <w:noProof/>
            </w:rPr>
            <w:fldChar w:fldCharType="end"/>
          </w:r>
        </w:p>
        <w:p w14:paraId="54F69EF7" w14:textId="77777777" w:rsidR="0034465E" w:rsidRDefault="0034465E">
          <w:pPr>
            <w:pStyle w:val="TOC2"/>
            <w:tabs>
              <w:tab w:val="right" w:leader="dot" w:pos="8290"/>
            </w:tabs>
            <w:rPr>
              <w:b w:val="0"/>
              <w:noProof/>
              <w:sz w:val="24"/>
              <w:szCs w:val="24"/>
              <w:lang w:val="en-US" w:eastAsia="ja-JP"/>
            </w:rPr>
          </w:pPr>
          <w:r>
            <w:rPr>
              <w:noProof/>
            </w:rPr>
            <w:t>Assure mutual understanding</w:t>
          </w:r>
          <w:r>
            <w:rPr>
              <w:noProof/>
            </w:rPr>
            <w:tab/>
          </w:r>
          <w:r>
            <w:rPr>
              <w:noProof/>
            </w:rPr>
            <w:fldChar w:fldCharType="begin"/>
          </w:r>
          <w:r>
            <w:rPr>
              <w:noProof/>
            </w:rPr>
            <w:instrText xml:space="preserve"> PAGEREF _Toc308448015 \h </w:instrText>
          </w:r>
          <w:r>
            <w:rPr>
              <w:noProof/>
            </w:rPr>
          </w:r>
          <w:r>
            <w:rPr>
              <w:noProof/>
            </w:rPr>
            <w:fldChar w:fldCharType="separate"/>
          </w:r>
          <w:r>
            <w:rPr>
              <w:noProof/>
            </w:rPr>
            <w:t>4</w:t>
          </w:r>
          <w:r>
            <w:rPr>
              <w:noProof/>
            </w:rPr>
            <w:fldChar w:fldCharType="end"/>
          </w:r>
        </w:p>
        <w:p w14:paraId="143D4466" w14:textId="77777777" w:rsidR="0034465E" w:rsidRDefault="0034465E">
          <w:pPr>
            <w:pStyle w:val="TOC2"/>
            <w:tabs>
              <w:tab w:val="right" w:leader="dot" w:pos="8290"/>
            </w:tabs>
            <w:rPr>
              <w:b w:val="0"/>
              <w:noProof/>
              <w:sz w:val="24"/>
              <w:szCs w:val="24"/>
              <w:lang w:val="en-US" w:eastAsia="ja-JP"/>
            </w:rPr>
          </w:pPr>
          <w:r>
            <w:rPr>
              <w:noProof/>
            </w:rPr>
            <w:t>Clarify the agreement between host and student</w:t>
          </w:r>
          <w:r>
            <w:rPr>
              <w:noProof/>
            </w:rPr>
            <w:tab/>
          </w:r>
          <w:r>
            <w:rPr>
              <w:noProof/>
            </w:rPr>
            <w:fldChar w:fldCharType="begin"/>
          </w:r>
          <w:r>
            <w:rPr>
              <w:noProof/>
            </w:rPr>
            <w:instrText xml:space="preserve"> PAGEREF _Toc308448016 \h </w:instrText>
          </w:r>
          <w:r>
            <w:rPr>
              <w:noProof/>
            </w:rPr>
          </w:r>
          <w:r>
            <w:rPr>
              <w:noProof/>
            </w:rPr>
            <w:fldChar w:fldCharType="separate"/>
          </w:r>
          <w:r>
            <w:rPr>
              <w:noProof/>
            </w:rPr>
            <w:t>4</w:t>
          </w:r>
          <w:r>
            <w:rPr>
              <w:noProof/>
            </w:rPr>
            <w:fldChar w:fldCharType="end"/>
          </w:r>
        </w:p>
        <w:p w14:paraId="0D75A84B" w14:textId="77777777" w:rsidR="0034465E" w:rsidRDefault="0034465E">
          <w:pPr>
            <w:pStyle w:val="TOC2"/>
            <w:tabs>
              <w:tab w:val="right" w:leader="dot" w:pos="8290"/>
            </w:tabs>
            <w:rPr>
              <w:b w:val="0"/>
              <w:noProof/>
              <w:sz w:val="24"/>
              <w:szCs w:val="24"/>
              <w:lang w:val="en-US" w:eastAsia="ja-JP"/>
            </w:rPr>
          </w:pPr>
          <w:r>
            <w:rPr>
              <w:noProof/>
            </w:rPr>
            <w:t>Maintain communication with hosts and students</w:t>
          </w:r>
          <w:r>
            <w:rPr>
              <w:noProof/>
            </w:rPr>
            <w:tab/>
          </w:r>
          <w:r>
            <w:rPr>
              <w:noProof/>
            </w:rPr>
            <w:fldChar w:fldCharType="begin"/>
          </w:r>
          <w:r>
            <w:rPr>
              <w:noProof/>
            </w:rPr>
            <w:instrText xml:space="preserve"> PAGEREF _Toc308448017 \h </w:instrText>
          </w:r>
          <w:r>
            <w:rPr>
              <w:noProof/>
            </w:rPr>
          </w:r>
          <w:r>
            <w:rPr>
              <w:noProof/>
            </w:rPr>
            <w:fldChar w:fldCharType="separate"/>
          </w:r>
          <w:r>
            <w:rPr>
              <w:noProof/>
            </w:rPr>
            <w:t>6</w:t>
          </w:r>
          <w:r>
            <w:rPr>
              <w:noProof/>
            </w:rPr>
            <w:fldChar w:fldCharType="end"/>
          </w:r>
        </w:p>
        <w:p w14:paraId="75C5F14D" w14:textId="77777777" w:rsidR="0034465E" w:rsidRDefault="0034465E">
          <w:pPr>
            <w:pStyle w:val="TOC2"/>
            <w:tabs>
              <w:tab w:val="right" w:leader="dot" w:pos="8290"/>
            </w:tabs>
            <w:rPr>
              <w:b w:val="0"/>
              <w:noProof/>
              <w:sz w:val="24"/>
              <w:szCs w:val="24"/>
              <w:lang w:val="en-US" w:eastAsia="ja-JP"/>
            </w:rPr>
          </w:pPr>
          <w:r>
            <w:rPr>
              <w:noProof/>
            </w:rPr>
            <w:t>Record the student experiences</w:t>
          </w:r>
          <w:r>
            <w:rPr>
              <w:noProof/>
            </w:rPr>
            <w:tab/>
          </w:r>
          <w:r>
            <w:rPr>
              <w:noProof/>
            </w:rPr>
            <w:fldChar w:fldCharType="begin"/>
          </w:r>
          <w:r>
            <w:rPr>
              <w:noProof/>
            </w:rPr>
            <w:instrText xml:space="preserve"> PAGEREF _Toc308448018 \h </w:instrText>
          </w:r>
          <w:r>
            <w:rPr>
              <w:noProof/>
            </w:rPr>
          </w:r>
          <w:r>
            <w:rPr>
              <w:noProof/>
            </w:rPr>
            <w:fldChar w:fldCharType="separate"/>
          </w:r>
          <w:r>
            <w:rPr>
              <w:noProof/>
            </w:rPr>
            <w:t>6</w:t>
          </w:r>
          <w:r>
            <w:rPr>
              <w:noProof/>
            </w:rPr>
            <w:fldChar w:fldCharType="end"/>
          </w:r>
        </w:p>
        <w:p w14:paraId="45C70FAF" w14:textId="77777777" w:rsidR="0034465E" w:rsidRDefault="0034465E">
          <w:pPr>
            <w:pStyle w:val="TOC1"/>
            <w:tabs>
              <w:tab w:val="right" w:leader="dot" w:pos="8290"/>
            </w:tabs>
            <w:rPr>
              <w:b w:val="0"/>
              <w:noProof/>
              <w:lang w:val="en-US" w:eastAsia="ja-JP"/>
            </w:rPr>
          </w:pPr>
          <w:r>
            <w:rPr>
              <w:noProof/>
            </w:rPr>
            <w:t>WIL Assessment and Learning outcomes</w:t>
          </w:r>
          <w:r>
            <w:rPr>
              <w:noProof/>
            </w:rPr>
            <w:tab/>
          </w:r>
          <w:r>
            <w:rPr>
              <w:noProof/>
            </w:rPr>
            <w:fldChar w:fldCharType="begin"/>
          </w:r>
          <w:r>
            <w:rPr>
              <w:noProof/>
            </w:rPr>
            <w:instrText xml:space="preserve"> PAGEREF _Toc308448019 \h </w:instrText>
          </w:r>
          <w:r>
            <w:rPr>
              <w:noProof/>
            </w:rPr>
          </w:r>
          <w:r>
            <w:rPr>
              <w:noProof/>
            </w:rPr>
            <w:fldChar w:fldCharType="separate"/>
          </w:r>
          <w:r>
            <w:rPr>
              <w:noProof/>
            </w:rPr>
            <w:t>6</w:t>
          </w:r>
          <w:r>
            <w:rPr>
              <w:noProof/>
            </w:rPr>
            <w:fldChar w:fldCharType="end"/>
          </w:r>
        </w:p>
        <w:p w14:paraId="00B17808" w14:textId="77777777" w:rsidR="0034465E" w:rsidRDefault="0034465E">
          <w:pPr>
            <w:pStyle w:val="TOC2"/>
            <w:tabs>
              <w:tab w:val="right" w:leader="dot" w:pos="8290"/>
            </w:tabs>
            <w:rPr>
              <w:b w:val="0"/>
              <w:noProof/>
              <w:sz w:val="24"/>
              <w:szCs w:val="24"/>
              <w:lang w:val="en-US" w:eastAsia="ja-JP"/>
            </w:rPr>
          </w:pPr>
          <w:r>
            <w:rPr>
              <w:noProof/>
            </w:rPr>
            <w:t>Learning outcomes</w:t>
          </w:r>
          <w:r>
            <w:rPr>
              <w:noProof/>
            </w:rPr>
            <w:tab/>
          </w:r>
          <w:r>
            <w:rPr>
              <w:noProof/>
            </w:rPr>
            <w:fldChar w:fldCharType="begin"/>
          </w:r>
          <w:r>
            <w:rPr>
              <w:noProof/>
            </w:rPr>
            <w:instrText xml:space="preserve"> PAGEREF _Toc308448020 \h </w:instrText>
          </w:r>
          <w:r>
            <w:rPr>
              <w:noProof/>
            </w:rPr>
          </w:r>
          <w:r>
            <w:rPr>
              <w:noProof/>
            </w:rPr>
            <w:fldChar w:fldCharType="separate"/>
          </w:r>
          <w:r>
            <w:rPr>
              <w:noProof/>
            </w:rPr>
            <w:t>7</w:t>
          </w:r>
          <w:r>
            <w:rPr>
              <w:noProof/>
            </w:rPr>
            <w:fldChar w:fldCharType="end"/>
          </w:r>
        </w:p>
        <w:p w14:paraId="33567B03" w14:textId="77777777" w:rsidR="0034465E" w:rsidRDefault="0034465E">
          <w:pPr>
            <w:pStyle w:val="TOC2"/>
            <w:tabs>
              <w:tab w:val="right" w:leader="dot" w:pos="8290"/>
            </w:tabs>
            <w:rPr>
              <w:b w:val="0"/>
              <w:noProof/>
              <w:sz w:val="24"/>
              <w:szCs w:val="24"/>
              <w:lang w:val="en-US" w:eastAsia="ja-JP"/>
            </w:rPr>
          </w:pPr>
          <w:r>
            <w:rPr>
              <w:noProof/>
            </w:rPr>
            <w:t>Placement background and context</w:t>
          </w:r>
          <w:r>
            <w:rPr>
              <w:noProof/>
            </w:rPr>
            <w:tab/>
          </w:r>
          <w:r>
            <w:rPr>
              <w:noProof/>
            </w:rPr>
            <w:fldChar w:fldCharType="begin"/>
          </w:r>
          <w:r>
            <w:rPr>
              <w:noProof/>
            </w:rPr>
            <w:instrText xml:space="preserve"> PAGEREF _Toc308448021 \h </w:instrText>
          </w:r>
          <w:r>
            <w:rPr>
              <w:noProof/>
            </w:rPr>
          </w:r>
          <w:r>
            <w:rPr>
              <w:noProof/>
            </w:rPr>
            <w:fldChar w:fldCharType="separate"/>
          </w:r>
          <w:r>
            <w:rPr>
              <w:noProof/>
            </w:rPr>
            <w:t>7</w:t>
          </w:r>
          <w:r>
            <w:rPr>
              <w:noProof/>
            </w:rPr>
            <w:fldChar w:fldCharType="end"/>
          </w:r>
        </w:p>
        <w:p w14:paraId="17B9ED19" w14:textId="77777777" w:rsidR="0034465E" w:rsidRDefault="0034465E">
          <w:pPr>
            <w:pStyle w:val="TOC2"/>
            <w:tabs>
              <w:tab w:val="right" w:leader="dot" w:pos="8290"/>
            </w:tabs>
            <w:rPr>
              <w:b w:val="0"/>
              <w:noProof/>
              <w:sz w:val="24"/>
              <w:szCs w:val="24"/>
              <w:lang w:val="en-US" w:eastAsia="ja-JP"/>
            </w:rPr>
          </w:pPr>
          <w:r>
            <w:rPr>
              <w:noProof/>
            </w:rPr>
            <w:t>Evidence of learning</w:t>
          </w:r>
          <w:r>
            <w:rPr>
              <w:noProof/>
            </w:rPr>
            <w:tab/>
          </w:r>
          <w:r>
            <w:rPr>
              <w:noProof/>
            </w:rPr>
            <w:fldChar w:fldCharType="begin"/>
          </w:r>
          <w:r>
            <w:rPr>
              <w:noProof/>
            </w:rPr>
            <w:instrText xml:space="preserve"> PAGEREF _Toc308448022 \h </w:instrText>
          </w:r>
          <w:r>
            <w:rPr>
              <w:noProof/>
            </w:rPr>
          </w:r>
          <w:r>
            <w:rPr>
              <w:noProof/>
            </w:rPr>
            <w:fldChar w:fldCharType="separate"/>
          </w:r>
          <w:r>
            <w:rPr>
              <w:noProof/>
            </w:rPr>
            <w:t>7</w:t>
          </w:r>
          <w:r>
            <w:rPr>
              <w:noProof/>
            </w:rPr>
            <w:fldChar w:fldCharType="end"/>
          </w:r>
        </w:p>
        <w:p w14:paraId="52C9903D" w14:textId="77777777" w:rsidR="0034465E" w:rsidRDefault="0034465E">
          <w:pPr>
            <w:pStyle w:val="TOC2"/>
            <w:tabs>
              <w:tab w:val="right" w:leader="dot" w:pos="8290"/>
            </w:tabs>
            <w:rPr>
              <w:b w:val="0"/>
              <w:noProof/>
              <w:sz w:val="24"/>
              <w:szCs w:val="24"/>
              <w:lang w:val="en-US" w:eastAsia="ja-JP"/>
            </w:rPr>
          </w:pPr>
          <w:r>
            <w:rPr>
              <w:noProof/>
            </w:rPr>
            <w:t>Assessment strategies</w:t>
          </w:r>
          <w:r>
            <w:rPr>
              <w:noProof/>
            </w:rPr>
            <w:tab/>
          </w:r>
          <w:r>
            <w:rPr>
              <w:noProof/>
            </w:rPr>
            <w:fldChar w:fldCharType="begin"/>
          </w:r>
          <w:r>
            <w:rPr>
              <w:noProof/>
            </w:rPr>
            <w:instrText xml:space="preserve"> PAGEREF _Toc308448023 \h </w:instrText>
          </w:r>
          <w:r>
            <w:rPr>
              <w:noProof/>
            </w:rPr>
          </w:r>
          <w:r>
            <w:rPr>
              <w:noProof/>
            </w:rPr>
            <w:fldChar w:fldCharType="separate"/>
          </w:r>
          <w:r>
            <w:rPr>
              <w:noProof/>
            </w:rPr>
            <w:t>8</w:t>
          </w:r>
          <w:r>
            <w:rPr>
              <w:noProof/>
            </w:rPr>
            <w:fldChar w:fldCharType="end"/>
          </w:r>
        </w:p>
        <w:p w14:paraId="19AF668A" w14:textId="77777777" w:rsidR="0034465E" w:rsidRDefault="0034465E">
          <w:pPr>
            <w:pStyle w:val="TOC2"/>
            <w:tabs>
              <w:tab w:val="right" w:leader="dot" w:pos="8290"/>
            </w:tabs>
            <w:rPr>
              <w:b w:val="0"/>
              <w:noProof/>
              <w:sz w:val="24"/>
              <w:szCs w:val="24"/>
              <w:lang w:val="en-US" w:eastAsia="ja-JP"/>
            </w:rPr>
          </w:pPr>
          <w:r>
            <w:rPr>
              <w:noProof/>
            </w:rPr>
            <w:t>Timing of assessment</w:t>
          </w:r>
          <w:r>
            <w:rPr>
              <w:noProof/>
            </w:rPr>
            <w:tab/>
          </w:r>
          <w:r>
            <w:rPr>
              <w:noProof/>
            </w:rPr>
            <w:fldChar w:fldCharType="begin"/>
          </w:r>
          <w:r>
            <w:rPr>
              <w:noProof/>
            </w:rPr>
            <w:instrText xml:space="preserve"> PAGEREF _Toc308448024 \h </w:instrText>
          </w:r>
          <w:r>
            <w:rPr>
              <w:noProof/>
            </w:rPr>
          </w:r>
          <w:r>
            <w:rPr>
              <w:noProof/>
            </w:rPr>
            <w:fldChar w:fldCharType="separate"/>
          </w:r>
          <w:r>
            <w:rPr>
              <w:noProof/>
            </w:rPr>
            <w:t>9</w:t>
          </w:r>
          <w:r>
            <w:rPr>
              <w:noProof/>
            </w:rPr>
            <w:fldChar w:fldCharType="end"/>
          </w:r>
        </w:p>
        <w:p w14:paraId="78FD8D5A" w14:textId="77777777" w:rsidR="0034465E" w:rsidRDefault="0034465E">
          <w:pPr>
            <w:pStyle w:val="TOC2"/>
            <w:tabs>
              <w:tab w:val="right" w:leader="dot" w:pos="8290"/>
            </w:tabs>
            <w:rPr>
              <w:b w:val="0"/>
              <w:noProof/>
              <w:sz w:val="24"/>
              <w:szCs w:val="24"/>
              <w:lang w:val="en-US" w:eastAsia="ja-JP"/>
            </w:rPr>
          </w:pPr>
          <w:r>
            <w:rPr>
              <w:noProof/>
            </w:rPr>
            <w:t>Indicators of learning</w:t>
          </w:r>
          <w:r>
            <w:rPr>
              <w:noProof/>
            </w:rPr>
            <w:tab/>
          </w:r>
          <w:r>
            <w:rPr>
              <w:noProof/>
            </w:rPr>
            <w:fldChar w:fldCharType="begin"/>
          </w:r>
          <w:r>
            <w:rPr>
              <w:noProof/>
            </w:rPr>
            <w:instrText xml:space="preserve"> PAGEREF _Toc308448025 \h </w:instrText>
          </w:r>
          <w:r>
            <w:rPr>
              <w:noProof/>
            </w:rPr>
          </w:r>
          <w:r>
            <w:rPr>
              <w:noProof/>
            </w:rPr>
            <w:fldChar w:fldCharType="separate"/>
          </w:r>
          <w:r>
            <w:rPr>
              <w:noProof/>
            </w:rPr>
            <w:t>9</w:t>
          </w:r>
          <w:r>
            <w:rPr>
              <w:noProof/>
            </w:rPr>
            <w:fldChar w:fldCharType="end"/>
          </w:r>
        </w:p>
        <w:p w14:paraId="3224B201" w14:textId="77777777" w:rsidR="0034465E" w:rsidRDefault="0034465E">
          <w:pPr>
            <w:pStyle w:val="TOC1"/>
            <w:tabs>
              <w:tab w:val="right" w:leader="dot" w:pos="8290"/>
            </w:tabs>
            <w:rPr>
              <w:b w:val="0"/>
              <w:noProof/>
              <w:lang w:val="en-US" w:eastAsia="ja-JP"/>
            </w:rPr>
          </w:pPr>
          <w:r>
            <w:rPr>
              <w:noProof/>
            </w:rPr>
            <w:t>Conclusion</w:t>
          </w:r>
          <w:r>
            <w:rPr>
              <w:noProof/>
            </w:rPr>
            <w:tab/>
          </w:r>
          <w:r>
            <w:rPr>
              <w:noProof/>
            </w:rPr>
            <w:fldChar w:fldCharType="begin"/>
          </w:r>
          <w:r>
            <w:rPr>
              <w:noProof/>
            </w:rPr>
            <w:instrText xml:space="preserve"> PAGEREF _Toc308448026 \h </w:instrText>
          </w:r>
          <w:r>
            <w:rPr>
              <w:noProof/>
            </w:rPr>
          </w:r>
          <w:r>
            <w:rPr>
              <w:noProof/>
            </w:rPr>
            <w:fldChar w:fldCharType="separate"/>
          </w:r>
          <w:r>
            <w:rPr>
              <w:noProof/>
            </w:rPr>
            <w:t>10</w:t>
          </w:r>
          <w:r>
            <w:rPr>
              <w:noProof/>
            </w:rPr>
            <w:fldChar w:fldCharType="end"/>
          </w:r>
        </w:p>
        <w:p w14:paraId="44CD9107" w14:textId="77777777" w:rsidR="0034465E" w:rsidRDefault="0034465E">
          <w:pPr>
            <w:pStyle w:val="TOC1"/>
            <w:tabs>
              <w:tab w:val="right" w:leader="dot" w:pos="8290"/>
            </w:tabs>
            <w:rPr>
              <w:b w:val="0"/>
              <w:noProof/>
              <w:lang w:val="en-US" w:eastAsia="ja-JP"/>
            </w:rPr>
          </w:pPr>
          <w:r>
            <w:rPr>
              <w:noProof/>
            </w:rPr>
            <w:t>Appendix 1: WIL Guidelines for ECU Staff</w:t>
          </w:r>
          <w:r>
            <w:rPr>
              <w:noProof/>
            </w:rPr>
            <w:tab/>
          </w:r>
          <w:r>
            <w:rPr>
              <w:noProof/>
            </w:rPr>
            <w:fldChar w:fldCharType="begin"/>
          </w:r>
          <w:r>
            <w:rPr>
              <w:noProof/>
            </w:rPr>
            <w:instrText xml:space="preserve"> PAGEREF _Toc308448027 \h </w:instrText>
          </w:r>
          <w:r>
            <w:rPr>
              <w:noProof/>
            </w:rPr>
          </w:r>
          <w:r>
            <w:rPr>
              <w:noProof/>
            </w:rPr>
            <w:fldChar w:fldCharType="separate"/>
          </w:r>
          <w:r>
            <w:rPr>
              <w:noProof/>
            </w:rPr>
            <w:t>11</w:t>
          </w:r>
          <w:r>
            <w:rPr>
              <w:noProof/>
            </w:rPr>
            <w:fldChar w:fldCharType="end"/>
          </w:r>
        </w:p>
        <w:p w14:paraId="1D418A05" w14:textId="77777777" w:rsidR="0034465E" w:rsidRDefault="0034465E">
          <w:pPr>
            <w:pStyle w:val="TOC1"/>
            <w:tabs>
              <w:tab w:val="right" w:leader="dot" w:pos="8290"/>
            </w:tabs>
            <w:rPr>
              <w:b w:val="0"/>
              <w:noProof/>
              <w:lang w:val="en-US" w:eastAsia="ja-JP"/>
            </w:rPr>
          </w:pPr>
          <w:r>
            <w:rPr>
              <w:noProof/>
            </w:rPr>
            <w:t>Appendix 2: Resources for WIL unit co-ordinators</w:t>
          </w:r>
          <w:r>
            <w:rPr>
              <w:noProof/>
            </w:rPr>
            <w:tab/>
          </w:r>
          <w:r>
            <w:rPr>
              <w:noProof/>
            </w:rPr>
            <w:fldChar w:fldCharType="begin"/>
          </w:r>
          <w:r>
            <w:rPr>
              <w:noProof/>
            </w:rPr>
            <w:instrText xml:space="preserve"> PAGEREF _Toc308448028 \h </w:instrText>
          </w:r>
          <w:r>
            <w:rPr>
              <w:noProof/>
            </w:rPr>
          </w:r>
          <w:r>
            <w:rPr>
              <w:noProof/>
            </w:rPr>
            <w:fldChar w:fldCharType="separate"/>
          </w:r>
          <w:r>
            <w:rPr>
              <w:noProof/>
            </w:rPr>
            <w:t>20</w:t>
          </w:r>
          <w:r>
            <w:rPr>
              <w:noProof/>
            </w:rPr>
            <w:fldChar w:fldCharType="end"/>
          </w:r>
        </w:p>
        <w:p w14:paraId="41578F30" w14:textId="4D3BE985" w:rsidR="0034465E" w:rsidRDefault="0034465E">
          <w:r>
            <w:rPr>
              <w:b/>
              <w:bCs/>
              <w:noProof/>
            </w:rPr>
            <w:fldChar w:fldCharType="end"/>
          </w:r>
        </w:p>
      </w:sdtContent>
    </w:sdt>
    <w:p w14:paraId="5DDB475E" w14:textId="77777777" w:rsidR="0034465E" w:rsidRPr="00F47AE7" w:rsidRDefault="0034465E" w:rsidP="00E6429B"/>
    <w:p w14:paraId="2AB8AA13" w14:textId="77777777" w:rsidR="0034465E" w:rsidRDefault="0034465E">
      <w:pPr>
        <w:spacing w:before="0" w:after="0" w:line="240" w:lineRule="auto"/>
        <w:rPr>
          <w:rFonts w:eastAsiaTheme="majorEastAsia" w:cstheme="majorBidi"/>
          <w:color w:val="4F81BD" w:themeColor="accent1"/>
          <w:sz w:val="40"/>
          <w:szCs w:val="40"/>
        </w:rPr>
      </w:pPr>
      <w:bookmarkStart w:id="0" w:name="_Toc295465422"/>
      <w:r>
        <w:br w:type="page"/>
      </w:r>
    </w:p>
    <w:p w14:paraId="0F0B1110" w14:textId="143E07A9" w:rsidR="00E90E0B" w:rsidRPr="00CE573E" w:rsidRDefault="0049157C" w:rsidP="003E5A2F">
      <w:pPr>
        <w:pStyle w:val="Heading1"/>
      </w:pPr>
      <w:bookmarkStart w:id="1" w:name="_Toc308448012"/>
      <w:r w:rsidRPr="003E5A2F">
        <w:t>Set Up of Work Placements</w:t>
      </w:r>
      <w:bookmarkEnd w:id="0"/>
      <w:bookmarkEnd w:id="1"/>
      <w:r w:rsidR="003E5A2F">
        <w:tab/>
      </w:r>
    </w:p>
    <w:p w14:paraId="369A44CA" w14:textId="222DBA08" w:rsidR="00E90E0B" w:rsidRPr="00F47AE7" w:rsidRDefault="00E90E0B" w:rsidP="00E6429B">
      <w:r>
        <w:t>Before proceeding with organising work placements, please ensure that you have clear learning outcomes and appropriate assessment tasks directly related to these learning outcomes. This is a</w:t>
      </w:r>
      <w:r w:rsidRPr="00F47AE7">
        <w:t xml:space="preserve"> requirement </w:t>
      </w:r>
      <w:r>
        <w:t xml:space="preserve">for running </w:t>
      </w:r>
      <w:r w:rsidRPr="00F47AE7">
        <w:t>work integrated learning units</w:t>
      </w:r>
      <w:r>
        <w:t xml:space="preserve"> and</w:t>
      </w:r>
      <w:r w:rsidRPr="00F47AE7">
        <w:t xml:space="preserve"> is particularly important in courses that are overseen by an accrediting body, such as </w:t>
      </w:r>
      <w:r>
        <w:t>education</w:t>
      </w:r>
      <w:r w:rsidRPr="00F47AE7">
        <w:t xml:space="preserve">, nursing and engineering.  If students do not achieve the required outcomes, the accrediting body may revoke its accreditation of the course. </w:t>
      </w:r>
    </w:p>
    <w:p w14:paraId="574DD924" w14:textId="4F4695C1" w:rsidR="00E90E0B" w:rsidRPr="00F47AE7" w:rsidRDefault="00E90E0B" w:rsidP="00E6429B">
      <w:r w:rsidRPr="00F47AE7">
        <w:t xml:space="preserve">It is essential that the workplace is able to provide the student with experiences that fulfil the </w:t>
      </w:r>
      <w:r>
        <w:t>learning</w:t>
      </w:r>
      <w:r w:rsidRPr="00F47AE7">
        <w:t xml:space="preserve"> outcomes. </w:t>
      </w:r>
      <w:r>
        <w:t xml:space="preserve">Make </w:t>
      </w:r>
      <w:r w:rsidRPr="00F47AE7">
        <w:t>contact</w:t>
      </w:r>
      <w:r w:rsidR="0049157C">
        <w:t xml:space="preserve"> with</w:t>
      </w:r>
      <w:r w:rsidRPr="00F47AE7">
        <w:t xml:space="preserve"> the host organisation to ensure that it is a suitable </w:t>
      </w:r>
      <w:r>
        <w:t>choice</w:t>
      </w:r>
      <w:r w:rsidRPr="00F47AE7">
        <w:t xml:space="preserve"> for your students to</w:t>
      </w:r>
      <w:r>
        <w:t xml:space="preserve"> be able to</w:t>
      </w:r>
      <w:r w:rsidRPr="00F47AE7">
        <w:t xml:space="preserve"> fulfil the unit outcomes. </w:t>
      </w:r>
    </w:p>
    <w:p w14:paraId="60901929" w14:textId="7C1A90B0" w:rsidR="00E90E0B" w:rsidRPr="00CE573E" w:rsidRDefault="00E90E0B" w:rsidP="003E5A2F">
      <w:pPr>
        <w:pStyle w:val="Heading2"/>
      </w:pPr>
      <w:bookmarkStart w:id="2" w:name="_Toc290907367"/>
      <w:bookmarkStart w:id="3" w:name="_Toc295465423"/>
      <w:bookmarkStart w:id="4" w:name="_Toc308448013"/>
      <w:r w:rsidRPr="00CE573E">
        <w:t>Assess the risks</w:t>
      </w:r>
      <w:bookmarkEnd w:id="2"/>
      <w:bookmarkEnd w:id="3"/>
      <w:bookmarkEnd w:id="4"/>
    </w:p>
    <w:p w14:paraId="132226FE" w14:textId="77C15E56" w:rsidR="00E90E0B" w:rsidRDefault="00E90E0B" w:rsidP="00E6429B">
      <w:r w:rsidRPr="00F47AE7">
        <w:t xml:space="preserve">Once you </w:t>
      </w:r>
      <w:r>
        <w:t xml:space="preserve">are reasonably confident that the </w:t>
      </w:r>
      <w:r w:rsidR="0049157C">
        <w:t xml:space="preserve">potential host </w:t>
      </w:r>
      <w:r>
        <w:t>organisation is appropriate, c</w:t>
      </w:r>
      <w:r w:rsidRPr="00F47AE7">
        <w:t xml:space="preserve">omplete a risk assessment </w:t>
      </w:r>
      <w:r>
        <w:t xml:space="preserve">for each workplace that is hosting a student in your unit.  Your school may have its own risk assessment system, but if not, </w:t>
      </w:r>
      <w:r w:rsidR="0049157C">
        <w:t xml:space="preserve">you can </w:t>
      </w:r>
      <w:r>
        <w:t xml:space="preserve">use the </w:t>
      </w:r>
      <w:r w:rsidR="00B33819">
        <w:rPr>
          <w:bCs/>
          <w:u w:val="single"/>
        </w:rPr>
        <w:t>ECU A</w:t>
      </w:r>
      <w:r w:rsidRPr="00F47AE7">
        <w:rPr>
          <w:bCs/>
          <w:u w:val="single"/>
        </w:rPr>
        <w:t>ctivity Risk Register</w:t>
      </w:r>
      <w:r>
        <w:t>:</w:t>
      </w:r>
      <w:r w:rsidRPr="00F47AE7">
        <w:t xml:space="preserve"> </w:t>
      </w:r>
    </w:p>
    <w:p w14:paraId="203EA3BC" w14:textId="0DEC7799" w:rsidR="00E90E0B" w:rsidRDefault="001B2DDD" w:rsidP="002315FC">
      <w:pPr>
        <w:ind w:left="720"/>
      </w:pPr>
      <w:hyperlink r:id="rId10" w:history="1">
        <w:r w:rsidR="00E90E0B" w:rsidRPr="00F47AE7">
          <w:rPr>
            <w:rStyle w:val="Hyperlink"/>
            <w:bCs/>
          </w:rPr>
          <w:t>Risk and Assurance Services &gt; Tools and templates (link)</w:t>
        </w:r>
      </w:hyperlink>
      <w:r w:rsidR="00E90E0B" w:rsidRPr="00F47AE7">
        <w:t xml:space="preserve"> &gt; </w:t>
      </w:r>
      <w:r w:rsidR="002315FC">
        <w:rPr>
          <w:u w:val="single"/>
        </w:rPr>
        <w:t>ECU A</w:t>
      </w:r>
      <w:r w:rsidR="00E90E0B" w:rsidRPr="008E62D7">
        <w:rPr>
          <w:u w:val="single"/>
        </w:rPr>
        <w:t>ctivity Risk Register</w:t>
      </w:r>
    </w:p>
    <w:p w14:paraId="1E1C2563" w14:textId="77777777" w:rsidR="00E90E0B" w:rsidRPr="00F47AE7" w:rsidRDefault="00E90E0B" w:rsidP="00E6429B">
      <w:r>
        <w:t>Consider whether a workplace is high risk, such as a building site, or may lead to any unusual situations, such as extensive travelling.  If there are any outstanding concerns after discussion with the host and checking their safety procedures, make a site visit to ensure that the placement is safe.</w:t>
      </w:r>
    </w:p>
    <w:p w14:paraId="38D30262" w14:textId="77777777" w:rsidR="00E90E0B" w:rsidRPr="00CE573E" w:rsidRDefault="00E90E0B" w:rsidP="003E5A2F">
      <w:pPr>
        <w:pStyle w:val="Heading2"/>
      </w:pPr>
      <w:bookmarkStart w:id="5" w:name="_Toc290907368"/>
      <w:bookmarkStart w:id="6" w:name="_Toc295465424"/>
      <w:bookmarkStart w:id="7" w:name="_Toc308448014"/>
      <w:r w:rsidRPr="00CE573E">
        <w:t>Insurance</w:t>
      </w:r>
      <w:bookmarkEnd w:id="5"/>
      <w:bookmarkEnd w:id="6"/>
      <w:bookmarkEnd w:id="7"/>
    </w:p>
    <w:p w14:paraId="120F4504" w14:textId="77777777" w:rsidR="00E90E0B" w:rsidRDefault="00E90E0B" w:rsidP="00E6429B">
      <w:pPr>
        <w:widowControl w:val="0"/>
        <w:tabs>
          <w:tab w:val="left" w:pos="220"/>
          <w:tab w:val="left" w:pos="426"/>
        </w:tabs>
        <w:autoSpaceDE w:val="0"/>
        <w:autoSpaceDN w:val="0"/>
        <w:adjustRightInd w:val="0"/>
        <w:rPr>
          <w:rFonts w:cs="Arial"/>
        </w:rPr>
      </w:pPr>
      <w:r w:rsidRPr="006C41BE">
        <w:rPr>
          <w:rFonts w:cs="Arial"/>
        </w:rPr>
        <w:t xml:space="preserve">You will need to access the host organisation’s Certificate of Currency before students can start their placement.  This is frequently </w:t>
      </w:r>
      <w:r>
        <w:rPr>
          <w:rFonts w:cs="Arial"/>
        </w:rPr>
        <w:t>found</w:t>
      </w:r>
      <w:r w:rsidRPr="006C41BE">
        <w:rPr>
          <w:rFonts w:cs="Arial"/>
        </w:rPr>
        <w:t xml:space="preserve"> on an organisation’s website.  It is not, </w:t>
      </w:r>
      <w:r>
        <w:rPr>
          <w:rFonts w:cs="Arial"/>
        </w:rPr>
        <w:t>email</w:t>
      </w:r>
      <w:r w:rsidRPr="006C41BE">
        <w:rPr>
          <w:rFonts w:cs="Arial"/>
        </w:rPr>
        <w:t xml:space="preserve"> the host to send you a copy.</w:t>
      </w:r>
      <w:r>
        <w:rPr>
          <w:rFonts w:cs="Arial"/>
        </w:rPr>
        <w:t xml:space="preserve"> </w:t>
      </w:r>
    </w:p>
    <w:p w14:paraId="6ED77501" w14:textId="652698C9" w:rsidR="00E90E0B" w:rsidRPr="006C41BE" w:rsidRDefault="00E90E0B" w:rsidP="00E6429B">
      <w:pPr>
        <w:widowControl w:val="0"/>
        <w:tabs>
          <w:tab w:val="left" w:pos="220"/>
          <w:tab w:val="left" w:pos="426"/>
        </w:tabs>
        <w:autoSpaceDE w:val="0"/>
        <w:autoSpaceDN w:val="0"/>
        <w:adjustRightInd w:val="0"/>
        <w:rPr>
          <w:b/>
          <w:bCs/>
        </w:rPr>
      </w:pPr>
      <w:r>
        <w:rPr>
          <w:rFonts w:cs="Arial"/>
        </w:rPr>
        <w:t xml:space="preserve">Host organisations will have access to ECU insurance details and email address via the </w:t>
      </w:r>
      <w:r w:rsidRPr="006C41BE">
        <w:rPr>
          <w:rFonts w:cs="Arial"/>
          <w:u w:val="single"/>
        </w:rPr>
        <w:t>Student P</w:t>
      </w:r>
      <w:r w:rsidR="002315FC">
        <w:rPr>
          <w:rFonts w:cs="Arial"/>
          <w:u w:val="single"/>
        </w:rPr>
        <w:t>racticum</w:t>
      </w:r>
      <w:r w:rsidRPr="006C41BE">
        <w:rPr>
          <w:rFonts w:cs="Arial"/>
          <w:u w:val="single"/>
        </w:rPr>
        <w:t xml:space="preserve"> Risk Management</w:t>
      </w:r>
      <w:r w:rsidR="002315FC">
        <w:rPr>
          <w:rFonts w:cs="Arial"/>
          <w:u w:val="single"/>
        </w:rPr>
        <w:t xml:space="preserve"> Form</w:t>
      </w:r>
      <w:r>
        <w:rPr>
          <w:rFonts w:cs="Arial"/>
        </w:rPr>
        <w:t xml:space="preserve"> (discussed below).</w:t>
      </w:r>
      <w:r w:rsidRPr="006C41BE">
        <w:rPr>
          <w:rFonts w:cs="Arial"/>
        </w:rPr>
        <w:t xml:space="preserve"> </w:t>
      </w:r>
      <w:r>
        <w:rPr>
          <w:rFonts w:cs="Arial"/>
        </w:rPr>
        <w:t>Please go to</w:t>
      </w:r>
      <w:r w:rsidRPr="006C41BE">
        <w:rPr>
          <w:rFonts w:cs="Arial"/>
        </w:rPr>
        <w:t xml:space="preserve"> </w:t>
      </w:r>
      <w:hyperlink r:id="rId11" w:history="1">
        <w:r w:rsidRPr="006C41BE">
          <w:rPr>
            <w:rFonts w:cs="Arial"/>
            <w:bCs/>
            <w:color w:val="0000E9"/>
            <w:u w:val="single"/>
          </w:rPr>
          <w:t>Practicum, Work Experience or Volunteer Activities</w:t>
        </w:r>
      </w:hyperlink>
      <w:r w:rsidRPr="006C41BE">
        <w:rPr>
          <w:rFonts w:cs="Arial"/>
          <w:bCs/>
          <w:color w:val="0000E9"/>
          <w:u w:val="single"/>
        </w:rPr>
        <w:t xml:space="preserve"> (link)</w:t>
      </w:r>
      <w:r>
        <w:rPr>
          <w:rFonts w:cs="Arial"/>
          <w:bCs/>
          <w:color w:val="0000E9"/>
          <w:u w:val="single"/>
        </w:rPr>
        <w:t xml:space="preserve"> </w:t>
      </w:r>
      <w:r w:rsidRPr="006C41BE">
        <w:rPr>
          <w:rFonts w:cs="Arial"/>
        </w:rPr>
        <w:t>for specific insurance details relating to work placements.</w:t>
      </w:r>
      <w:r>
        <w:rPr>
          <w:rFonts w:cs="Arial"/>
        </w:rPr>
        <w:t xml:space="preserve">  If you are running a </w:t>
      </w:r>
      <w:r w:rsidRPr="006C41BE">
        <w:t>WIL event</w:t>
      </w:r>
      <w:r>
        <w:t xml:space="preserve"> abroad, you</w:t>
      </w:r>
      <w:r w:rsidRPr="006C41BE">
        <w:t xml:space="preserve"> must contact</w:t>
      </w:r>
      <w:r w:rsidRPr="006C41BE">
        <w:rPr>
          <w:b/>
          <w:bCs/>
        </w:rPr>
        <w:t xml:space="preserve"> </w:t>
      </w:r>
      <w:hyperlink r:id="rId12" w:history="1">
        <w:r w:rsidRPr="006C41BE">
          <w:rPr>
            <w:bCs/>
            <w:color w:val="0000E9"/>
            <w:u w:val="single" w:color="0000E9"/>
          </w:rPr>
          <w:t>insurance@ecu.edu.au</w:t>
        </w:r>
      </w:hyperlink>
      <w:r w:rsidRPr="006C41BE">
        <w:rPr>
          <w:b/>
          <w:bCs/>
        </w:rPr>
        <w:t>.</w:t>
      </w:r>
    </w:p>
    <w:p w14:paraId="5AB09D4D" w14:textId="77777777" w:rsidR="00E90E0B" w:rsidRDefault="00E90E0B" w:rsidP="00E6429B">
      <w:r>
        <w:t>Contact ECU Insurance if you have any concerns, or if any issues develop throughout a student’s placement.</w:t>
      </w:r>
    </w:p>
    <w:p w14:paraId="448F6937" w14:textId="46D5CD5A" w:rsidR="00E90E0B" w:rsidRPr="00CE573E" w:rsidRDefault="00E90E0B" w:rsidP="003E5A2F">
      <w:pPr>
        <w:pStyle w:val="Heading2"/>
      </w:pPr>
      <w:bookmarkStart w:id="8" w:name="_Toc290907369"/>
      <w:bookmarkStart w:id="9" w:name="_Toc295465425"/>
      <w:bookmarkStart w:id="10" w:name="_Toc308448015"/>
      <w:r w:rsidRPr="00CE573E">
        <w:t>Assur</w:t>
      </w:r>
      <w:r w:rsidR="0049157C">
        <w:t>e</w:t>
      </w:r>
      <w:r w:rsidRPr="00CE573E">
        <w:t xml:space="preserve"> mutual understanding</w:t>
      </w:r>
      <w:bookmarkEnd w:id="8"/>
      <w:bookmarkEnd w:id="9"/>
      <w:bookmarkEnd w:id="10"/>
    </w:p>
    <w:p w14:paraId="4CC43F71" w14:textId="35D491F3" w:rsidR="00E90E0B" w:rsidRDefault="00E90E0B" w:rsidP="00E6429B">
      <w:pPr>
        <w:widowControl w:val="0"/>
        <w:tabs>
          <w:tab w:val="left" w:pos="220"/>
          <w:tab w:val="left" w:pos="426"/>
        </w:tabs>
        <w:autoSpaceDE w:val="0"/>
        <w:autoSpaceDN w:val="0"/>
        <w:adjustRightInd w:val="0"/>
      </w:pPr>
      <w:r>
        <w:t xml:space="preserve">Every student must have a completed </w:t>
      </w:r>
      <w:r w:rsidR="00E66AFF" w:rsidRPr="006C41BE">
        <w:rPr>
          <w:rFonts w:cs="Arial"/>
          <w:u w:val="single"/>
        </w:rPr>
        <w:t>Student P</w:t>
      </w:r>
      <w:r w:rsidR="00E66AFF">
        <w:rPr>
          <w:rFonts w:cs="Arial"/>
          <w:u w:val="single"/>
        </w:rPr>
        <w:t>racticum</w:t>
      </w:r>
      <w:r w:rsidR="00E66AFF" w:rsidRPr="006C41BE">
        <w:rPr>
          <w:rFonts w:cs="Arial"/>
          <w:u w:val="single"/>
        </w:rPr>
        <w:t xml:space="preserve"> Risk Management</w:t>
      </w:r>
      <w:r w:rsidR="00E66AFF">
        <w:rPr>
          <w:rFonts w:cs="Arial"/>
          <w:u w:val="single"/>
        </w:rPr>
        <w:t xml:space="preserve"> Form</w:t>
      </w:r>
      <w:r>
        <w:t xml:space="preserve"> before going on placement. This form checks that all parties: the ECU supervisor, the Host and the student, acknowledge their responsibilities in avoiding risk. The host organisation’s Certificate of Currency must also be attached to this form. </w:t>
      </w:r>
    </w:p>
    <w:p w14:paraId="1FC2B170" w14:textId="5E90131D" w:rsidR="00E90E0B" w:rsidRPr="00F47AE7" w:rsidRDefault="00E90E0B" w:rsidP="00E6429B">
      <w:r>
        <w:t>The school must approve each student’s form before the placement can commence. Once the school has approved it, a copy must be provided to and retained by: the host organisat</w:t>
      </w:r>
      <w:r w:rsidR="00E66AFF">
        <w:t>ion, the student and the school:</w:t>
      </w:r>
    </w:p>
    <w:p w14:paraId="1353E7DF" w14:textId="4E4C2937" w:rsidR="00E66AFF" w:rsidRPr="00A53EC6" w:rsidRDefault="001B2DDD" w:rsidP="00E66AFF">
      <w:pPr>
        <w:widowControl w:val="0"/>
        <w:tabs>
          <w:tab w:val="left" w:pos="220"/>
          <w:tab w:val="left" w:pos="426"/>
        </w:tabs>
        <w:autoSpaceDE w:val="0"/>
        <w:autoSpaceDN w:val="0"/>
        <w:adjustRightInd w:val="0"/>
        <w:ind w:left="220"/>
        <w:rPr>
          <w:u w:val="single"/>
        </w:rPr>
      </w:pPr>
      <w:hyperlink r:id="rId13" w:history="1">
        <w:r w:rsidR="00E66AFF" w:rsidRPr="00F47AE7">
          <w:rPr>
            <w:rStyle w:val="Hyperlink"/>
            <w:bCs/>
          </w:rPr>
          <w:t>Risk and Assurance Services &gt; Tools and templates (link)</w:t>
        </w:r>
      </w:hyperlink>
      <w:r w:rsidR="00E66AFF" w:rsidRPr="00F47AE7">
        <w:t xml:space="preserve"> &gt;</w:t>
      </w:r>
      <w:r w:rsidR="00E66AFF">
        <w:t xml:space="preserve"> </w:t>
      </w:r>
      <w:r w:rsidR="00E66AFF" w:rsidRPr="006C41BE">
        <w:rPr>
          <w:rFonts w:cs="Arial"/>
          <w:u w:val="single"/>
        </w:rPr>
        <w:t>Student P</w:t>
      </w:r>
      <w:r w:rsidR="00E66AFF">
        <w:rPr>
          <w:rFonts w:cs="Arial"/>
          <w:u w:val="single"/>
        </w:rPr>
        <w:t>racticum</w:t>
      </w:r>
      <w:r w:rsidR="00E66AFF" w:rsidRPr="006C41BE">
        <w:rPr>
          <w:rFonts w:cs="Arial"/>
          <w:u w:val="single"/>
        </w:rPr>
        <w:t xml:space="preserve"> Risk Management</w:t>
      </w:r>
      <w:r w:rsidR="00E66AFF">
        <w:rPr>
          <w:rFonts w:cs="Arial"/>
          <w:u w:val="single"/>
        </w:rPr>
        <w:t xml:space="preserve"> Form</w:t>
      </w:r>
    </w:p>
    <w:p w14:paraId="5C3FE60E" w14:textId="77777777" w:rsidR="00E90E0B" w:rsidRPr="00CE573E" w:rsidRDefault="00E90E0B" w:rsidP="003E5A2F">
      <w:pPr>
        <w:pStyle w:val="Heading2"/>
      </w:pPr>
      <w:bookmarkStart w:id="11" w:name="_Toc290907370"/>
      <w:bookmarkStart w:id="12" w:name="_Toc295465426"/>
      <w:bookmarkStart w:id="13" w:name="_Toc308448016"/>
      <w:r w:rsidRPr="00CE573E">
        <w:t>Clarify the agreement between host and student</w:t>
      </w:r>
      <w:bookmarkEnd w:id="11"/>
      <w:bookmarkEnd w:id="12"/>
      <w:bookmarkEnd w:id="13"/>
    </w:p>
    <w:p w14:paraId="1A69A126" w14:textId="77777777" w:rsidR="00E90E0B" w:rsidRDefault="00E90E0B" w:rsidP="00E6429B">
      <w:pPr>
        <w:rPr>
          <w:rFonts w:cs="Arial"/>
        </w:rPr>
      </w:pPr>
      <w:r>
        <w:rPr>
          <w:rFonts w:cs="Arial"/>
        </w:rPr>
        <w:t xml:space="preserve">Whenever possible, you should provide the host organisation with a written </w:t>
      </w:r>
      <w:r w:rsidRPr="00A53EC6">
        <w:t>agreement</w:t>
      </w:r>
      <w:r>
        <w:rPr>
          <w:rFonts w:cs="Arial"/>
        </w:rPr>
        <w:t xml:space="preserve">. Typically, this agreement will have two parts. </w:t>
      </w:r>
    </w:p>
    <w:p w14:paraId="6157DE28" w14:textId="77777777" w:rsidR="00E90E0B" w:rsidRPr="00A53EC6" w:rsidRDefault="00E90E0B" w:rsidP="009D4EF4">
      <w:pPr>
        <w:pStyle w:val="ListParagraph"/>
        <w:numPr>
          <w:ilvl w:val="0"/>
          <w:numId w:val="9"/>
        </w:numPr>
        <w:rPr>
          <w:b/>
        </w:rPr>
      </w:pPr>
      <w:r>
        <w:rPr>
          <w:b/>
        </w:rPr>
        <w:t>A formal written agreement</w:t>
      </w:r>
      <w:r w:rsidRPr="00A53EC6">
        <w:t xml:space="preserve"> – this will differ, </w:t>
      </w:r>
      <w:r w:rsidRPr="00564B63">
        <w:t>depending on the type of placeme</w:t>
      </w:r>
      <w:r>
        <w:t>nt. However, generally speaking:</w:t>
      </w:r>
    </w:p>
    <w:p w14:paraId="02F29CF2" w14:textId="77777777" w:rsidR="00E90E0B" w:rsidRDefault="00E90E0B" w:rsidP="009D4EF4">
      <w:pPr>
        <w:pStyle w:val="ListParagraph"/>
        <w:numPr>
          <w:ilvl w:val="0"/>
          <w:numId w:val="10"/>
        </w:numPr>
      </w:pPr>
      <w:r w:rsidRPr="00EE643C">
        <w:t>Professional placements:</w:t>
      </w:r>
      <w:r w:rsidRPr="00564B63">
        <w:t xml:space="preserve"> </w:t>
      </w:r>
      <w:r>
        <w:t>A</w:t>
      </w:r>
      <w:r w:rsidRPr="00564B63">
        <w:t xml:space="preserve"> letter to the host organisation should be sufficient. Please contact the Legal Services for a sample letter: </w:t>
      </w:r>
      <w:r w:rsidRPr="00564B63">
        <w:rPr>
          <w:u w:val="single"/>
        </w:rPr>
        <w:t>Student Placement Letter</w:t>
      </w:r>
      <w:r w:rsidRPr="00EE643C">
        <w:t>.</w:t>
      </w:r>
      <w:r w:rsidRPr="00564B63">
        <w:t xml:space="preserve">  </w:t>
      </w:r>
      <w:r>
        <w:t>OR</w:t>
      </w:r>
    </w:p>
    <w:p w14:paraId="307B9F6B" w14:textId="77777777" w:rsidR="00E90E0B" w:rsidRDefault="00E90E0B" w:rsidP="009D4EF4">
      <w:pPr>
        <w:pStyle w:val="ListParagraph"/>
        <w:numPr>
          <w:ilvl w:val="0"/>
          <w:numId w:val="10"/>
        </w:numPr>
      </w:pPr>
      <w:r w:rsidRPr="00EE643C">
        <w:t>Clinical placements:</w:t>
      </w:r>
      <w:r>
        <w:t xml:space="preserve"> Usually</w:t>
      </w:r>
      <w:r w:rsidRPr="00564B63">
        <w:t xml:space="preserve"> a more thorough agreement</w:t>
      </w:r>
      <w:r>
        <w:t xml:space="preserve">, such as the </w:t>
      </w:r>
      <w:r w:rsidRPr="00564B63">
        <w:rPr>
          <w:u w:val="single"/>
        </w:rPr>
        <w:t>Host organisation agreement</w:t>
      </w:r>
      <w:r w:rsidRPr="006007A9">
        <w:t xml:space="preserve"> template</w:t>
      </w:r>
      <w:r w:rsidRPr="00564B63">
        <w:t xml:space="preserve">. Please contact the Legal Services for this agreement: </w:t>
      </w:r>
      <w:r>
        <w:t>OR</w:t>
      </w:r>
    </w:p>
    <w:p w14:paraId="119FABDC" w14:textId="77777777" w:rsidR="00E90E0B" w:rsidRPr="00A53EC6" w:rsidRDefault="00E90E0B" w:rsidP="009D4EF4">
      <w:pPr>
        <w:pStyle w:val="ListParagraph"/>
        <w:numPr>
          <w:ilvl w:val="0"/>
          <w:numId w:val="10"/>
        </w:numPr>
      </w:pPr>
      <w:r>
        <w:t>T</w:t>
      </w:r>
      <w:r w:rsidRPr="00564B63">
        <w:t xml:space="preserve">he host </w:t>
      </w:r>
      <w:r>
        <w:t xml:space="preserve">organisation </w:t>
      </w:r>
      <w:r w:rsidRPr="00564B63">
        <w:t xml:space="preserve">may use its own placement agreement. </w:t>
      </w:r>
      <w:r>
        <w:t xml:space="preserve">If you receive such an agreement, but </w:t>
      </w:r>
      <w:r w:rsidRPr="00564B63">
        <w:t>are uncertain about whether the agreement is a</w:t>
      </w:r>
      <w:r>
        <w:t>cceptable</w:t>
      </w:r>
      <w:r w:rsidRPr="00564B63">
        <w:t>, please contact the ECU Legal Services for advice.</w:t>
      </w:r>
    </w:p>
    <w:p w14:paraId="3590D530" w14:textId="77777777" w:rsidR="00E90E0B" w:rsidRDefault="00E90E0B" w:rsidP="009D4EF4">
      <w:pPr>
        <w:pStyle w:val="ListParagraph"/>
        <w:numPr>
          <w:ilvl w:val="0"/>
          <w:numId w:val="9"/>
        </w:numPr>
      </w:pPr>
      <w:r>
        <w:t>A</w:t>
      </w:r>
      <w:r w:rsidRPr="00515224">
        <w:t xml:space="preserve"> </w:t>
      </w:r>
      <w:r>
        <w:t xml:space="preserve">WIL </w:t>
      </w:r>
      <w:r w:rsidRPr="00515224">
        <w:t>host</w:t>
      </w:r>
      <w:r>
        <w:t xml:space="preserve"> </w:t>
      </w:r>
      <w:r w:rsidRPr="00A53EC6">
        <w:t>handbook</w:t>
      </w:r>
    </w:p>
    <w:p w14:paraId="104F6A1B" w14:textId="77777777" w:rsidR="00E90E0B" w:rsidRPr="00F47AE7" w:rsidRDefault="00E90E0B" w:rsidP="00E6429B">
      <w:pPr>
        <w:widowControl w:val="0"/>
        <w:tabs>
          <w:tab w:val="left" w:pos="220"/>
          <w:tab w:val="left" w:pos="426"/>
        </w:tabs>
        <w:autoSpaceDE w:val="0"/>
        <w:autoSpaceDN w:val="0"/>
        <w:adjustRightInd w:val="0"/>
        <w:rPr>
          <w:rFonts w:cs="Arial"/>
        </w:rPr>
      </w:pPr>
      <w:r>
        <w:rPr>
          <w:rFonts w:cs="Arial"/>
        </w:rPr>
        <w:t>The WIL host handbook should include the specific requirements of students and the host organisation for this particular placement. Please include:</w:t>
      </w:r>
    </w:p>
    <w:p w14:paraId="51A65537" w14:textId="77777777" w:rsidR="00E90E0B" w:rsidRDefault="00E90E0B" w:rsidP="009D4EF4">
      <w:pPr>
        <w:pStyle w:val="ListParagraph"/>
        <w:numPr>
          <w:ilvl w:val="0"/>
          <w:numId w:val="3"/>
        </w:numPr>
      </w:pPr>
      <w:r>
        <w:t>T</w:t>
      </w:r>
      <w:r w:rsidRPr="00AB2FB3">
        <w:t xml:space="preserve">he nature and purpose of the placement </w:t>
      </w:r>
      <w:r>
        <w:t>and what work is to be undertaken</w:t>
      </w:r>
    </w:p>
    <w:p w14:paraId="751FFCCA" w14:textId="77777777" w:rsidR="00E90E0B" w:rsidRPr="00AB2FB3" w:rsidRDefault="00E90E0B" w:rsidP="009D4EF4">
      <w:pPr>
        <w:pStyle w:val="ListParagraph"/>
        <w:numPr>
          <w:ilvl w:val="0"/>
          <w:numId w:val="3"/>
        </w:numPr>
      </w:pPr>
      <w:r>
        <w:t>The number of hours to be worked or the duration of the experience</w:t>
      </w:r>
    </w:p>
    <w:p w14:paraId="6731BB1B" w14:textId="77777777" w:rsidR="00E90E0B" w:rsidRPr="00AB2FB3" w:rsidRDefault="00E90E0B" w:rsidP="009D4EF4">
      <w:pPr>
        <w:pStyle w:val="ListParagraph"/>
        <w:numPr>
          <w:ilvl w:val="0"/>
          <w:numId w:val="3"/>
        </w:numPr>
      </w:pPr>
      <w:r>
        <w:t>T</w:t>
      </w:r>
      <w:r w:rsidRPr="00AB2FB3">
        <w:t>he hours of work</w:t>
      </w:r>
      <w:r>
        <w:t>,</w:t>
      </w:r>
      <w:r w:rsidRPr="00AB2FB3">
        <w:t xml:space="preserve"> any dress requirements</w:t>
      </w:r>
      <w:r>
        <w:t xml:space="preserve"> and any other</w:t>
      </w:r>
      <w:r w:rsidRPr="00AB2FB3">
        <w:t xml:space="preserve"> conditions imposed by the Host </w:t>
      </w:r>
    </w:p>
    <w:p w14:paraId="79E3E009" w14:textId="77777777" w:rsidR="00E90E0B" w:rsidRPr="00AB2FB3" w:rsidRDefault="00E90E0B" w:rsidP="009D4EF4">
      <w:pPr>
        <w:pStyle w:val="ListParagraph"/>
        <w:numPr>
          <w:ilvl w:val="0"/>
          <w:numId w:val="3"/>
        </w:numPr>
      </w:pPr>
      <w:r>
        <w:t>T</w:t>
      </w:r>
      <w:r w:rsidRPr="00AB2FB3">
        <w:t>he supervision responsibilities of Host and University staff;</w:t>
      </w:r>
    </w:p>
    <w:p w14:paraId="3616A252" w14:textId="77777777" w:rsidR="00E90E0B" w:rsidRPr="00AB2FB3" w:rsidRDefault="00E90E0B" w:rsidP="009D4EF4">
      <w:pPr>
        <w:pStyle w:val="ListParagraph"/>
        <w:numPr>
          <w:ilvl w:val="0"/>
          <w:numId w:val="3"/>
        </w:numPr>
      </w:pPr>
      <w:r>
        <w:t>T</w:t>
      </w:r>
      <w:r w:rsidRPr="00AB2FB3">
        <w:t xml:space="preserve">he Host’s and the University’s obligations in respect of occupational health and safety </w:t>
      </w:r>
      <w:r>
        <w:t xml:space="preserve">(OHS) </w:t>
      </w:r>
      <w:r w:rsidRPr="00AB2FB3">
        <w:t xml:space="preserve">and insurance cover; </w:t>
      </w:r>
    </w:p>
    <w:p w14:paraId="1D5DF0BE" w14:textId="77777777" w:rsidR="00E90E0B" w:rsidRPr="00AB2FB3" w:rsidRDefault="00E90E0B" w:rsidP="009D4EF4">
      <w:pPr>
        <w:pStyle w:val="ListParagraph"/>
        <w:numPr>
          <w:ilvl w:val="0"/>
          <w:numId w:val="3"/>
        </w:numPr>
      </w:pPr>
      <w:r>
        <w:t>T</w:t>
      </w:r>
      <w:r w:rsidRPr="00AB2FB3">
        <w:t xml:space="preserve">he intellectual property rights of the Host, University and student; </w:t>
      </w:r>
    </w:p>
    <w:p w14:paraId="37E97168" w14:textId="77777777" w:rsidR="00E90E0B" w:rsidRPr="00CD6A03" w:rsidRDefault="00E90E0B" w:rsidP="009D4EF4">
      <w:pPr>
        <w:pStyle w:val="ListParagraph"/>
        <w:numPr>
          <w:ilvl w:val="0"/>
          <w:numId w:val="1"/>
        </w:numPr>
      </w:pPr>
      <w:r w:rsidRPr="00CD6A03">
        <w:t>Any other specif</w:t>
      </w:r>
      <w:r>
        <w:t xml:space="preserve">ic responsibilities of the Host, </w:t>
      </w:r>
      <w:r w:rsidRPr="00CD6A03">
        <w:t>University and</w:t>
      </w:r>
      <w:r>
        <w:t xml:space="preserve"> s</w:t>
      </w:r>
      <w:r w:rsidRPr="00CD6A03">
        <w:t>tudent</w:t>
      </w:r>
      <w:r>
        <w:t xml:space="preserve"> </w:t>
      </w:r>
      <w:r w:rsidRPr="00F47AE7">
        <w:t>(including additional requirements, such as police clearances and working with children checks)</w:t>
      </w:r>
      <w:r w:rsidRPr="00CD6A03">
        <w:t xml:space="preserve"> </w:t>
      </w:r>
    </w:p>
    <w:p w14:paraId="11B06818" w14:textId="1A447E1B" w:rsidR="00E90E0B" w:rsidRDefault="00E90E0B" w:rsidP="009D4EF4">
      <w:pPr>
        <w:pStyle w:val="ListParagraph"/>
        <w:numPr>
          <w:ilvl w:val="0"/>
          <w:numId w:val="1"/>
        </w:numPr>
      </w:pPr>
      <w:r w:rsidRPr="00CD6A03">
        <w:t>A copy of</w:t>
      </w:r>
      <w:r>
        <w:t xml:space="preserve"> </w:t>
      </w:r>
      <w:r w:rsidRPr="004931E5">
        <w:rPr>
          <w:u w:val="single"/>
        </w:rPr>
        <w:t>WIL</w:t>
      </w:r>
      <w:r w:rsidR="00A37F40">
        <w:rPr>
          <w:u w:val="single"/>
        </w:rPr>
        <w:t>:</w:t>
      </w:r>
      <w:r w:rsidRPr="004931E5">
        <w:rPr>
          <w:u w:val="single"/>
        </w:rPr>
        <w:t xml:space="preserve"> Guidelines for </w:t>
      </w:r>
      <w:r w:rsidR="00A37F40">
        <w:rPr>
          <w:u w:val="single"/>
        </w:rPr>
        <w:t>H</w:t>
      </w:r>
      <w:r w:rsidRPr="004931E5">
        <w:rPr>
          <w:u w:val="single"/>
        </w:rPr>
        <w:t>ost</w:t>
      </w:r>
      <w:r w:rsidR="00A37F40">
        <w:rPr>
          <w:u w:val="single"/>
        </w:rPr>
        <w:t xml:space="preserve"> Organisations</w:t>
      </w:r>
      <w:r w:rsidRPr="00F47AE7">
        <w:t xml:space="preserve"> in Host Handbook </w:t>
      </w:r>
    </w:p>
    <w:p w14:paraId="379614DF" w14:textId="50A68E80" w:rsidR="00E90E0B" w:rsidRPr="00FA23C7" w:rsidRDefault="00E90E0B" w:rsidP="00E6429B">
      <w:pPr>
        <w:widowControl w:val="0"/>
        <w:tabs>
          <w:tab w:val="left" w:pos="220"/>
          <w:tab w:val="left" w:pos="426"/>
        </w:tabs>
        <w:autoSpaceDE w:val="0"/>
        <w:autoSpaceDN w:val="0"/>
        <w:adjustRightInd w:val="0"/>
        <w:rPr>
          <w:rFonts w:cs="Arial"/>
        </w:rPr>
      </w:pPr>
      <w:r w:rsidRPr="00CD6A03">
        <w:rPr>
          <w:rFonts w:cs="Arial"/>
        </w:rPr>
        <w:t xml:space="preserve">Students should </w:t>
      </w:r>
      <w:r>
        <w:rPr>
          <w:rFonts w:cs="Arial"/>
        </w:rPr>
        <w:t xml:space="preserve">similarly </w:t>
      </w:r>
      <w:r w:rsidRPr="00CD6A03">
        <w:rPr>
          <w:rFonts w:cs="Arial"/>
        </w:rPr>
        <w:t xml:space="preserve">be provided with a </w:t>
      </w:r>
      <w:r>
        <w:rPr>
          <w:rFonts w:cs="Arial"/>
        </w:rPr>
        <w:t>WIL student h</w:t>
      </w:r>
      <w:r w:rsidRPr="00CD6A03">
        <w:rPr>
          <w:rFonts w:cs="Arial"/>
        </w:rPr>
        <w:t>andbook</w:t>
      </w:r>
      <w:r>
        <w:rPr>
          <w:rFonts w:cs="Arial"/>
        </w:rPr>
        <w:t xml:space="preserve">. The student handbook should include a copy </w:t>
      </w:r>
      <w:r w:rsidRPr="00FA23C7">
        <w:rPr>
          <w:rFonts w:cs="Arial"/>
          <w:u w:val="single"/>
        </w:rPr>
        <w:t>WIL</w:t>
      </w:r>
      <w:r w:rsidR="00A37F40">
        <w:rPr>
          <w:rFonts w:cs="Arial"/>
          <w:u w:val="single"/>
        </w:rPr>
        <w:t>:</w:t>
      </w:r>
      <w:r w:rsidRPr="00FA23C7">
        <w:rPr>
          <w:rFonts w:cs="Arial"/>
          <w:u w:val="single"/>
        </w:rPr>
        <w:t xml:space="preserve"> Guidelines for </w:t>
      </w:r>
      <w:r w:rsidR="00A37F40">
        <w:rPr>
          <w:rFonts w:cs="Arial"/>
          <w:u w:val="single"/>
        </w:rPr>
        <w:t>S</w:t>
      </w:r>
      <w:r w:rsidRPr="00FA23C7">
        <w:rPr>
          <w:rFonts w:cs="Arial"/>
          <w:u w:val="single"/>
        </w:rPr>
        <w:t>tudents</w:t>
      </w:r>
      <w:r>
        <w:rPr>
          <w:rFonts w:cs="Arial"/>
        </w:rPr>
        <w:t>.</w:t>
      </w:r>
    </w:p>
    <w:p w14:paraId="335B0B26" w14:textId="1333D30F" w:rsidR="00E90E0B" w:rsidRPr="00CE573E" w:rsidRDefault="00E90E0B" w:rsidP="003E5A2F">
      <w:pPr>
        <w:pStyle w:val="Heading2"/>
      </w:pPr>
      <w:bookmarkStart w:id="14" w:name="_Toc290907371"/>
      <w:bookmarkStart w:id="15" w:name="_Toc295465427"/>
      <w:bookmarkStart w:id="16" w:name="_Toc308448017"/>
      <w:r w:rsidRPr="00CE573E">
        <w:t>Maintain communication with hosts and students</w:t>
      </w:r>
      <w:bookmarkEnd w:id="14"/>
      <w:bookmarkEnd w:id="15"/>
      <w:bookmarkEnd w:id="16"/>
    </w:p>
    <w:p w14:paraId="46C78267" w14:textId="77777777" w:rsidR="00E90E0B" w:rsidRPr="00F47AE7" w:rsidRDefault="00E90E0B" w:rsidP="00E6429B">
      <w:r>
        <w:t xml:space="preserve">Throughout the placement, maintain regular contact with both the </w:t>
      </w:r>
      <w:r w:rsidRPr="00F47AE7">
        <w:t>host and students.</w:t>
      </w:r>
      <w:r>
        <w:t xml:space="preserve"> By responding quickly to any problems that emerge, the majority of problems can be resolved before they become serious. Provide a method to ensure you continue to receive feedback during the placement.  This may be part of the assessment, or in addition to it. If any problems arise that may involve insurance, please contact </w:t>
      </w:r>
      <w:r w:rsidRPr="00612128">
        <w:t>insurance@ecu.edu.au</w:t>
      </w:r>
      <w:r>
        <w:t xml:space="preserve"> at Risk Assurance Service Centre for advice. </w:t>
      </w:r>
    </w:p>
    <w:p w14:paraId="6EE27BD6" w14:textId="53D6E379" w:rsidR="00E90E0B" w:rsidRPr="00CE573E" w:rsidRDefault="00E90E0B" w:rsidP="003E5A2F">
      <w:pPr>
        <w:pStyle w:val="Heading2"/>
      </w:pPr>
      <w:bookmarkStart w:id="17" w:name="_Toc290907372"/>
      <w:bookmarkStart w:id="18" w:name="_Toc295465428"/>
      <w:bookmarkStart w:id="19" w:name="_Toc308448018"/>
      <w:r w:rsidRPr="00CE573E">
        <w:t>Record</w:t>
      </w:r>
      <w:r w:rsidR="0049157C">
        <w:t xml:space="preserve"> </w:t>
      </w:r>
      <w:r w:rsidRPr="00CE573E">
        <w:t>the student experiences</w:t>
      </w:r>
      <w:bookmarkEnd w:id="17"/>
      <w:bookmarkEnd w:id="18"/>
      <w:bookmarkEnd w:id="19"/>
    </w:p>
    <w:p w14:paraId="01B5B975" w14:textId="5F3E3490" w:rsidR="00E90E0B" w:rsidRPr="00612128" w:rsidRDefault="00E90E0B" w:rsidP="00E6429B">
      <w:pPr>
        <w:rPr>
          <w:u w:val="single"/>
        </w:rPr>
      </w:pPr>
      <w:proofErr w:type="gramStart"/>
      <w:r>
        <w:t xml:space="preserve">All </w:t>
      </w:r>
      <w:r w:rsidRPr="00F47AE7">
        <w:t xml:space="preserve">placement </w:t>
      </w:r>
      <w:r>
        <w:t>data for each student must be</w:t>
      </w:r>
      <w:r w:rsidR="00304592">
        <w:t xml:space="preserve"> kept by the school</w:t>
      </w:r>
      <w:proofErr w:type="gramEnd"/>
      <w:r w:rsidR="00304592">
        <w:t>. All placement unit records should be kept using</w:t>
      </w:r>
      <w:r w:rsidRPr="00F47AE7">
        <w:t xml:space="preserve"> </w:t>
      </w:r>
      <w:hyperlink r:id="rId14" w:history="1">
        <w:r w:rsidRPr="00514D12">
          <w:rPr>
            <w:rStyle w:val="Hyperlink"/>
            <w:bCs/>
          </w:rPr>
          <w:t>SONIA</w:t>
        </w:r>
        <w:r w:rsidR="00C81A0D" w:rsidRPr="00514D12">
          <w:rPr>
            <w:rStyle w:val="Hyperlink"/>
            <w:bCs/>
          </w:rPr>
          <w:t xml:space="preserve"> Online</w:t>
        </w:r>
        <w:r w:rsidRPr="00514D12">
          <w:rPr>
            <w:rStyle w:val="Hyperlink"/>
            <w:bCs/>
          </w:rPr>
          <w:t xml:space="preserve"> (link)</w:t>
        </w:r>
      </w:hyperlink>
      <w:r w:rsidRPr="00F47AE7">
        <w:t>.</w:t>
      </w:r>
      <w:r w:rsidR="00304592">
        <w:t xml:space="preserve">  Ask your students to upload their </w:t>
      </w:r>
      <w:r w:rsidR="00C81A0D" w:rsidRPr="006C41BE">
        <w:rPr>
          <w:rFonts w:cs="Arial"/>
          <w:u w:val="single"/>
        </w:rPr>
        <w:t>Student P</w:t>
      </w:r>
      <w:r w:rsidR="00C81A0D">
        <w:rPr>
          <w:rFonts w:cs="Arial"/>
          <w:u w:val="single"/>
        </w:rPr>
        <w:t>racticum</w:t>
      </w:r>
      <w:r w:rsidR="00C81A0D" w:rsidRPr="006C41BE">
        <w:rPr>
          <w:rFonts w:cs="Arial"/>
          <w:u w:val="single"/>
        </w:rPr>
        <w:t xml:space="preserve"> Risk Management</w:t>
      </w:r>
      <w:r w:rsidR="00C81A0D">
        <w:rPr>
          <w:rFonts w:cs="Arial"/>
          <w:u w:val="single"/>
        </w:rPr>
        <w:t xml:space="preserve"> Form</w:t>
      </w:r>
      <w:r w:rsidR="00C81A0D">
        <w:t xml:space="preserve"> </w:t>
      </w:r>
      <w:r w:rsidR="00304592">
        <w:t>to their SONIA records.</w:t>
      </w:r>
    </w:p>
    <w:p w14:paraId="33986298" w14:textId="5299EDF1" w:rsidR="00E90E0B" w:rsidRPr="00CE573E" w:rsidRDefault="00E90E0B" w:rsidP="003E5A2F">
      <w:pPr>
        <w:pStyle w:val="Heading1"/>
      </w:pPr>
      <w:bookmarkStart w:id="20" w:name="_Toc295465429"/>
      <w:bookmarkStart w:id="21" w:name="_Toc308448019"/>
      <w:r w:rsidRPr="00CE573E">
        <w:t xml:space="preserve">WIL </w:t>
      </w:r>
      <w:r w:rsidR="00CE573E">
        <w:t>A</w:t>
      </w:r>
      <w:r w:rsidRPr="00CE573E">
        <w:t>ssessment</w:t>
      </w:r>
      <w:r w:rsidR="00CE573E">
        <w:t xml:space="preserve"> and Learning outcomes</w:t>
      </w:r>
      <w:bookmarkEnd w:id="20"/>
      <w:bookmarkEnd w:id="21"/>
    </w:p>
    <w:p w14:paraId="780B37AF" w14:textId="77777777" w:rsidR="00E90E0B" w:rsidRDefault="00E90E0B" w:rsidP="00E6429B">
      <w:pPr>
        <w:tabs>
          <w:tab w:val="left" w:pos="567"/>
        </w:tabs>
        <w:jc w:val="both"/>
      </w:pPr>
      <w:r w:rsidRPr="00921B53">
        <w:rPr>
          <w:rFonts w:eastAsia="Calibri" w:cs="Arial"/>
        </w:rPr>
        <w:t>Student assessment is an essential component of WIL</w:t>
      </w:r>
      <w:r>
        <w:rPr>
          <w:rFonts w:eastAsia="Calibri" w:cs="Arial"/>
        </w:rPr>
        <w:t xml:space="preserve"> and should be built within the context of the skills that must be achieved by students over their course of study.  </w:t>
      </w:r>
      <w:r>
        <w:t>The aim of WIL is</w:t>
      </w:r>
      <w:r w:rsidRPr="00550B3D">
        <w:t xml:space="preserve"> to provide an authentic learning experience that enables students to relate generic and disciplinary knowledge and practical skills </w:t>
      </w:r>
      <w:r>
        <w:t xml:space="preserve">both </w:t>
      </w:r>
      <w:r w:rsidRPr="00550B3D">
        <w:t>from university to the workplace</w:t>
      </w:r>
      <w:r>
        <w:t>,</w:t>
      </w:r>
      <w:r w:rsidRPr="00550B3D">
        <w:t xml:space="preserve"> and from the workplace to their university studies.</w:t>
      </w:r>
      <w:r>
        <w:t xml:space="preserve"> Assessment tasks in WIL units should likewise be authentic, allowing students to demonstrate their skills, knowledge and achievements that can be built up over the students’ course of study.</w:t>
      </w:r>
    </w:p>
    <w:p w14:paraId="61643CF1" w14:textId="56F0B015" w:rsidR="00E90E0B" w:rsidRPr="00790C36" w:rsidRDefault="00E90E0B" w:rsidP="00E6429B">
      <w:pPr>
        <w:rPr>
          <w:b/>
        </w:rPr>
      </w:pPr>
      <w:r>
        <w:t xml:space="preserve">The following section breaks down the </w:t>
      </w:r>
      <w:r w:rsidR="00346324">
        <w:t xml:space="preserve">process </w:t>
      </w:r>
      <w:r>
        <w:t xml:space="preserve">for unit coordinators </w:t>
      </w:r>
      <w:r w:rsidR="00346324">
        <w:t>when</w:t>
      </w:r>
      <w:r>
        <w:t xml:space="preserve"> designing or revising </w:t>
      </w:r>
      <w:r w:rsidR="00346324">
        <w:t xml:space="preserve">assessment tasks for </w:t>
      </w:r>
      <w:r>
        <w:t>WIL unit</w:t>
      </w:r>
      <w:r w:rsidR="00346324">
        <w:t>s</w:t>
      </w:r>
      <w:r>
        <w:t xml:space="preserve">. </w:t>
      </w:r>
    </w:p>
    <w:p w14:paraId="5D82D9DE" w14:textId="77777777" w:rsidR="00E90E0B" w:rsidRPr="00BD5746" w:rsidRDefault="00E90E0B" w:rsidP="003E5A2F">
      <w:pPr>
        <w:pStyle w:val="Heading2"/>
      </w:pPr>
      <w:bookmarkStart w:id="22" w:name="_Toc295465430"/>
      <w:bookmarkStart w:id="23" w:name="_Toc308448020"/>
      <w:r w:rsidRPr="00BD5746">
        <w:t>Learning outcomes</w:t>
      </w:r>
      <w:bookmarkEnd w:id="22"/>
      <w:bookmarkEnd w:id="23"/>
    </w:p>
    <w:p w14:paraId="7FECFE33" w14:textId="77777777" w:rsidR="00E90E0B" w:rsidRDefault="00E90E0B" w:rsidP="00E6429B">
      <w:r>
        <w:t>Identify which course level learning outcomes and (when available) which professional competency requirements are encompassed in this unit. Decide how each of these learning outcomes and the unit learning outcomes will be assessed during the placement. These may include:</w:t>
      </w:r>
    </w:p>
    <w:p w14:paraId="41E0E197" w14:textId="77777777" w:rsidR="00E90E0B" w:rsidRPr="00515224" w:rsidRDefault="00E90E0B" w:rsidP="009D4EF4">
      <w:pPr>
        <w:pStyle w:val="ListParagraph"/>
        <w:numPr>
          <w:ilvl w:val="0"/>
          <w:numId w:val="11"/>
        </w:numPr>
      </w:pPr>
      <w:r w:rsidRPr="00515224">
        <w:t>Discipline specific theoretical knowledge;</w:t>
      </w:r>
    </w:p>
    <w:p w14:paraId="6B3B2975" w14:textId="77777777" w:rsidR="00E90E0B" w:rsidRPr="00515224" w:rsidRDefault="00E90E0B" w:rsidP="009D4EF4">
      <w:pPr>
        <w:pStyle w:val="ListParagraph"/>
        <w:numPr>
          <w:ilvl w:val="0"/>
          <w:numId w:val="11"/>
        </w:numPr>
      </w:pPr>
      <w:r w:rsidRPr="00515224">
        <w:t xml:space="preserve">Professional </w:t>
      </w:r>
      <w:r>
        <w:t>competencies and knowledge;</w:t>
      </w:r>
    </w:p>
    <w:p w14:paraId="57B251E8" w14:textId="77777777" w:rsidR="00E90E0B" w:rsidRPr="00515224" w:rsidRDefault="00E90E0B" w:rsidP="009D4EF4">
      <w:pPr>
        <w:pStyle w:val="ListParagraph"/>
        <w:numPr>
          <w:ilvl w:val="0"/>
          <w:numId w:val="11"/>
        </w:numPr>
      </w:pPr>
      <w:r w:rsidRPr="00515224">
        <w:t>Professional skills</w:t>
      </w:r>
      <w:r>
        <w:t>, such as</w:t>
      </w:r>
      <w:r w:rsidRPr="00515224">
        <w:t xml:space="preserve"> communication and team work;</w:t>
      </w:r>
    </w:p>
    <w:p w14:paraId="6EFD1A67" w14:textId="77777777" w:rsidR="00E90E0B" w:rsidRDefault="00E90E0B" w:rsidP="009D4EF4">
      <w:pPr>
        <w:pStyle w:val="ListParagraph"/>
        <w:numPr>
          <w:ilvl w:val="0"/>
          <w:numId w:val="11"/>
        </w:numPr>
      </w:pPr>
      <w:r w:rsidRPr="00515224">
        <w:t>Personal development and transformative skills</w:t>
      </w:r>
      <w:r>
        <w:t>.</w:t>
      </w:r>
      <w:r w:rsidRPr="00515224">
        <w:t xml:space="preserve"> </w:t>
      </w:r>
    </w:p>
    <w:p w14:paraId="7EEADB8C" w14:textId="77777777" w:rsidR="00E90E0B" w:rsidRDefault="00E90E0B" w:rsidP="003E5A2F">
      <w:pPr>
        <w:pStyle w:val="Heading2"/>
      </w:pPr>
      <w:bookmarkStart w:id="24" w:name="_Toc295465431"/>
      <w:bookmarkStart w:id="25" w:name="_Toc308448021"/>
      <w:r>
        <w:t>Placement background and context</w:t>
      </w:r>
      <w:bookmarkEnd w:id="24"/>
      <w:bookmarkEnd w:id="25"/>
    </w:p>
    <w:p w14:paraId="12F58D10" w14:textId="77777777" w:rsidR="00E90E0B" w:rsidRDefault="00E90E0B" w:rsidP="00E6429B">
      <w:pPr>
        <w:autoSpaceDE w:val="0"/>
        <w:autoSpaceDN w:val="0"/>
        <w:adjustRightInd w:val="0"/>
        <w:rPr>
          <w:rFonts w:cs="Arial"/>
          <w:szCs w:val="22"/>
        </w:rPr>
      </w:pPr>
      <w:r>
        <w:rPr>
          <w:rFonts w:cs="Arial"/>
          <w:szCs w:val="22"/>
        </w:rPr>
        <w:t xml:space="preserve">Differences in student placement experiences will </w:t>
      </w:r>
      <w:r w:rsidRPr="00E81316">
        <w:rPr>
          <w:rFonts w:cs="Arial"/>
          <w:szCs w:val="22"/>
        </w:rPr>
        <w:t xml:space="preserve">affect the design and implementation of assessment strategies. Assessment choices in your WIL unit depend on the planned student experience. </w:t>
      </w:r>
      <w:r>
        <w:rPr>
          <w:rFonts w:cs="Arial"/>
          <w:szCs w:val="22"/>
        </w:rPr>
        <w:t>Ensure that assessment tasks will be achievable to students in any placement location.  If there are any specific requirements that should be covered in the course of the placements, this should be discussed with the host before the placement begins and outlined in the WIL host handbook or in the WIL host handbook or the student placement letter.</w:t>
      </w:r>
    </w:p>
    <w:p w14:paraId="71315462" w14:textId="77777777" w:rsidR="00E90E0B" w:rsidRDefault="00E90E0B" w:rsidP="003E5A2F">
      <w:pPr>
        <w:pStyle w:val="Heading2"/>
      </w:pPr>
      <w:bookmarkStart w:id="26" w:name="_Toc295465432"/>
      <w:bookmarkStart w:id="27" w:name="_Toc308448022"/>
      <w:r>
        <w:t>Evidence of learning</w:t>
      </w:r>
      <w:bookmarkEnd w:id="26"/>
      <w:bookmarkEnd w:id="27"/>
    </w:p>
    <w:p w14:paraId="73ADAD0C" w14:textId="3A1AE1BE" w:rsidR="00206703" w:rsidRPr="002A6ED4" w:rsidRDefault="00E90E0B" w:rsidP="00E6429B">
      <w:r w:rsidRPr="002A6ED4">
        <w:t xml:space="preserve">When designing the assessment task, consider how the completion of this task will </w:t>
      </w:r>
      <w:r w:rsidR="00E6429B">
        <w:t>indicate to you</w:t>
      </w:r>
      <w:r w:rsidRPr="002A6ED4">
        <w:t xml:space="preserve"> that students have achieved the learning outcome</w:t>
      </w:r>
      <w:r w:rsidR="00206703">
        <w:t>s</w:t>
      </w:r>
      <w:r w:rsidRPr="002A6ED4">
        <w:t xml:space="preserve">.  </w:t>
      </w:r>
      <w:r w:rsidR="00E6429B">
        <w:t>C</w:t>
      </w:r>
      <w:r w:rsidR="00206703">
        <w:rPr>
          <w:rFonts w:cs="Arial"/>
          <w:iCs/>
        </w:rPr>
        <w:t xml:space="preserve">reate a clear rubric or marking guide for each assessment task directly linked to the learning outcomes. Provide this rubric to the students and hosts (if they will be assessing the students) at the beginning of the placement.  This rubric can be included in the WIL host and WIL student handbooks. </w:t>
      </w:r>
    </w:p>
    <w:p w14:paraId="06386011" w14:textId="00B74EA8" w:rsidR="00E90E0B" w:rsidRDefault="00E6429B" w:rsidP="00E6429B">
      <w:r>
        <w:t xml:space="preserve">It is essential that </w:t>
      </w:r>
      <w:r w:rsidRPr="002A6ED4">
        <w:t xml:space="preserve">students </w:t>
      </w:r>
      <w:r>
        <w:t xml:space="preserve">recognise </w:t>
      </w:r>
      <w:r w:rsidRPr="002A6ED4">
        <w:t xml:space="preserve">what learning outcomes they have achieved and </w:t>
      </w:r>
      <w:r w:rsidR="009D4EF4">
        <w:t>where they are</w:t>
      </w:r>
      <w:r w:rsidRPr="002A6ED4">
        <w:t xml:space="preserve"> in terms of being ready for graduation.</w:t>
      </w:r>
      <w:r>
        <w:t xml:space="preserve"> </w:t>
      </w:r>
      <w:r w:rsidR="00E90E0B" w:rsidRPr="002A6ED4">
        <w:t xml:space="preserve">Well-structured assessment tasks </w:t>
      </w:r>
      <w:r w:rsidR="009D4EF4">
        <w:t>can</w:t>
      </w:r>
      <w:r w:rsidR="00E90E0B" w:rsidRPr="002A6ED4">
        <w:t xml:space="preserve"> provide students with tangible evidence of their learning</w:t>
      </w:r>
      <w:r w:rsidR="009D4EF4">
        <w:t>. They can use this evidence in their portfolio</w:t>
      </w:r>
      <w:r w:rsidR="00E90E0B" w:rsidRPr="002A6ED4">
        <w:t xml:space="preserve"> to demonstrate their skills, knowledge and abilities as well as their work readiness. </w:t>
      </w:r>
    </w:p>
    <w:p w14:paraId="3BCA2C77" w14:textId="77777777" w:rsidR="00E90E0B" w:rsidRDefault="00E90E0B" w:rsidP="003E5A2F">
      <w:pPr>
        <w:pStyle w:val="Heading2"/>
      </w:pPr>
      <w:bookmarkStart w:id="28" w:name="_Toc295465433"/>
      <w:bookmarkStart w:id="29" w:name="_Toc308448023"/>
      <w:r>
        <w:t>Assessment strategies</w:t>
      </w:r>
      <w:bookmarkEnd w:id="28"/>
      <w:bookmarkEnd w:id="29"/>
      <w:r>
        <w:t xml:space="preserve"> </w:t>
      </w:r>
    </w:p>
    <w:p w14:paraId="5618A539" w14:textId="27F6A1B5" w:rsidR="00E90E0B" w:rsidRDefault="00E90E0B" w:rsidP="00E6429B">
      <w:pPr>
        <w:rPr>
          <w:rFonts w:cs="Arial"/>
          <w:iCs/>
          <w:szCs w:val="22"/>
        </w:rPr>
      </w:pPr>
      <w:r>
        <w:rPr>
          <w:rFonts w:cs="Arial"/>
          <w:iCs/>
          <w:szCs w:val="22"/>
        </w:rPr>
        <w:t>Consider what would be most effective to ensure students achieve the learning outcomes</w:t>
      </w:r>
      <w:r w:rsidR="003A5ED7">
        <w:rPr>
          <w:rFonts w:cs="Arial"/>
          <w:iCs/>
          <w:szCs w:val="22"/>
        </w:rPr>
        <w:t xml:space="preserve"> and provide students with tangible evidence to demonstrate their developing graduate capabilities</w:t>
      </w:r>
      <w:r>
        <w:rPr>
          <w:rFonts w:cs="Arial"/>
          <w:iCs/>
          <w:szCs w:val="22"/>
        </w:rPr>
        <w:t>.</w:t>
      </w:r>
      <w:r w:rsidR="00B230DD">
        <w:rPr>
          <w:rFonts w:cs="Arial"/>
          <w:iCs/>
          <w:szCs w:val="22"/>
        </w:rPr>
        <w:t xml:space="preserve"> </w:t>
      </w:r>
    </w:p>
    <w:p w14:paraId="0A876D4D" w14:textId="77777777" w:rsidR="00E90E0B" w:rsidRPr="00F61A2E" w:rsidRDefault="003A5ED7" w:rsidP="00E6429B">
      <w:pPr>
        <w:autoSpaceDE w:val="0"/>
        <w:autoSpaceDN w:val="0"/>
        <w:adjustRightInd w:val="0"/>
        <w:rPr>
          <w:rFonts w:cs="Arial"/>
          <w:szCs w:val="22"/>
        </w:rPr>
      </w:pPr>
      <w:r>
        <w:rPr>
          <w:rFonts w:cs="Arial"/>
          <w:szCs w:val="22"/>
        </w:rPr>
        <w:t>Assessment task types frequently used include</w:t>
      </w:r>
      <w:r w:rsidR="00E90E0B" w:rsidRPr="00F61A2E">
        <w:rPr>
          <w:rFonts w:cs="Arial"/>
          <w:szCs w:val="22"/>
        </w:rPr>
        <w:t>:</w:t>
      </w:r>
    </w:p>
    <w:p w14:paraId="27C4BF6D" w14:textId="069D37E3" w:rsidR="009D4EF4" w:rsidRDefault="009D4EF4" w:rsidP="009D4EF4">
      <w:pPr>
        <w:pStyle w:val="ListParagraph"/>
      </w:pPr>
      <w:r>
        <w:t>L</w:t>
      </w:r>
      <w:r w:rsidR="00862FB6" w:rsidRPr="00F61A2E">
        <w:t>earning portfolio</w:t>
      </w:r>
      <w:r w:rsidR="00862FB6">
        <w:t xml:space="preserve"> or </w:t>
      </w:r>
      <w:proofErr w:type="spellStart"/>
      <w:r w:rsidR="00862FB6" w:rsidRPr="00F61A2E">
        <w:t>ePortfolio</w:t>
      </w:r>
      <w:proofErr w:type="spellEnd"/>
      <w:r>
        <w:t xml:space="preserve"> workbook completion; </w:t>
      </w:r>
    </w:p>
    <w:p w14:paraId="13E0558D" w14:textId="23C0BF94" w:rsidR="00862FB6" w:rsidRPr="00F61A2E" w:rsidRDefault="009D4EF4" w:rsidP="009D4EF4">
      <w:pPr>
        <w:pStyle w:val="ListParagraph"/>
      </w:pPr>
      <w:proofErr w:type="spellStart"/>
      <w:r>
        <w:t>Webfolio</w:t>
      </w:r>
      <w:proofErr w:type="spellEnd"/>
      <w:r>
        <w:t xml:space="preserve"> creation</w:t>
      </w:r>
      <w:r w:rsidR="00862FB6" w:rsidRPr="00F61A2E">
        <w:t>;</w:t>
      </w:r>
    </w:p>
    <w:p w14:paraId="0878E48A" w14:textId="77777777" w:rsidR="00E90E0B" w:rsidRPr="00F61A2E" w:rsidRDefault="003A5ED7" w:rsidP="009D4EF4">
      <w:pPr>
        <w:pStyle w:val="ListParagraph"/>
        <w:numPr>
          <w:ilvl w:val="0"/>
          <w:numId w:val="4"/>
        </w:numPr>
      </w:pPr>
      <w:r>
        <w:t>R</w:t>
      </w:r>
      <w:r w:rsidR="00E90E0B" w:rsidRPr="00F61A2E">
        <w:t>eport</w:t>
      </w:r>
      <w:r w:rsidR="00E90E0B">
        <w:t>, plan or product</w:t>
      </w:r>
      <w:r>
        <w:t xml:space="preserve"> created through the placement;</w:t>
      </w:r>
    </w:p>
    <w:p w14:paraId="20E43323" w14:textId="77777777" w:rsidR="00E90E0B" w:rsidRPr="00F61A2E" w:rsidRDefault="00E90E0B" w:rsidP="009D4EF4">
      <w:pPr>
        <w:pStyle w:val="ListParagraph"/>
        <w:numPr>
          <w:ilvl w:val="0"/>
          <w:numId w:val="4"/>
        </w:numPr>
      </w:pPr>
      <w:r w:rsidRPr="00F61A2E">
        <w:t xml:space="preserve">Research report based on data collected </w:t>
      </w:r>
      <w:r w:rsidR="003A5ED7">
        <w:t xml:space="preserve">on </w:t>
      </w:r>
      <w:r w:rsidRPr="00F61A2E">
        <w:t>placement;</w:t>
      </w:r>
    </w:p>
    <w:p w14:paraId="6D8A979C" w14:textId="77777777" w:rsidR="00E90E0B" w:rsidRPr="00F61A2E" w:rsidRDefault="00E90E0B" w:rsidP="009D4EF4">
      <w:pPr>
        <w:pStyle w:val="ListParagraph"/>
        <w:numPr>
          <w:ilvl w:val="0"/>
          <w:numId w:val="4"/>
        </w:numPr>
      </w:pPr>
      <w:r w:rsidRPr="00F61A2E">
        <w:t>Case study of placement site</w:t>
      </w:r>
      <w:r w:rsidR="003A5ED7">
        <w:t xml:space="preserve"> or</w:t>
      </w:r>
      <w:r w:rsidRPr="00F61A2E">
        <w:t xml:space="preserve"> organisation;</w:t>
      </w:r>
    </w:p>
    <w:p w14:paraId="5741D0F4" w14:textId="74C2DD53" w:rsidR="003A5ED7" w:rsidRPr="00F61A2E" w:rsidRDefault="003A5ED7" w:rsidP="009D4EF4">
      <w:pPr>
        <w:pStyle w:val="ListParagraph"/>
        <w:numPr>
          <w:ilvl w:val="0"/>
          <w:numId w:val="4"/>
        </w:numPr>
      </w:pPr>
      <w:r>
        <w:t>Video</w:t>
      </w:r>
      <w:r w:rsidRPr="00F61A2E">
        <w:t xml:space="preserve"> presentation;</w:t>
      </w:r>
    </w:p>
    <w:p w14:paraId="12FA13F5" w14:textId="77777777" w:rsidR="00E90E0B" w:rsidRPr="00F61A2E" w:rsidRDefault="003A5ED7" w:rsidP="009D4EF4">
      <w:pPr>
        <w:pStyle w:val="ListParagraph"/>
        <w:numPr>
          <w:ilvl w:val="0"/>
          <w:numId w:val="4"/>
        </w:numPr>
      </w:pPr>
      <w:r>
        <w:t>Report by host supervisor or other professional based on o</w:t>
      </w:r>
      <w:r w:rsidR="00E90E0B" w:rsidRPr="00F61A2E">
        <w:t>bservation of a skill or performance;</w:t>
      </w:r>
    </w:p>
    <w:p w14:paraId="1EDC6663" w14:textId="3D0120B0" w:rsidR="00E90E0B" w:rsidRPr="00F61A2E" w:rsidRDefault="006D66B8" w:rsidP="009D4EF4">
      <w:pPr>
        <w:pStyle w:val="ListParagraph"/>
        <w:numPr>
          <w:ilvl w:val="0"/>
          <w:numId w:val="4"/>
        </w:numPr>
      </w:pPr>
      <w:r>
        <w:t>Report by h</w:t>
      </w:r>
      <w:r w:rsidR="00E90E0B" w:rsidRPr="00F61A2E">
        <w:t xml:space="preserve">ost supervisor </w:t>
      </w:r>
      <w:r>
        <w:t xml:space="preserve">based on </w:t>
      </w:r>
      <w:r w:rsidR="009D4EF4">
        <w:t xml:space="preserve">whole </w:t>
      </w:r>
      <w:r>
        <w:t>placement</w:t>
      </w:r>
      <w:r w:rsidR="009D4EF4">
        <w:t>.</w:t>
      </w:r>
    </w:p>
    <w:p w14:paraId="7743CEE3" w14:textId="7DCBD57B" w:rsidR="00B230DD" w:rsidRDefault="00B230DD" w:rsidP="00E6429B">
      <w:pPr>
        <w:rPr>
          <w:rFonts w:cs="Arial"/>
          <w:iCs/>
        </w:rPr>
      </w:pPr>
      <w:r w:rsidRPr="00B230DD">
        <w:rPr>
          <w:rFonts w:cs="Arial"/>
          <w:iCs/>
        </w:rPr>
        <w:t>Assessments should be based on work that has been achieved over a period of time, with students being provided feedback throughout the unit.</w:t>
      </w:r>
      <w:r>
        <w:rPr>
          <w:rFonts w:cs="Arial"/>
          <w:iCs/>
        </w:rPr>
        <w:t xml:space="preserve"> This is important in any unit, but is particularly important in a placement unit, where students may have little external support to know that they are working towards achieving the learning outcomes.</w:t>
      </w:r>
    </w:p>
    <w:p w14:paraId="5B275F8F" w14:textId="36B6C813" w:rsidR="00A645DD" w:rsidRPr="009F0DA3" w:rsidRDefault="00B230DD" w:rsidP="00E6429B">
      <w:pPr>
        <w:autoSpaceDE w:val="0"/>
        <w:autoSpaceDN w:val="0"/>
        <w:adjustRightInd w:val="0"/>
        <w:contextualSpacing/>
        <w:rPr>
          <w:rFonts w:cs="Arial"/>
        </w:rPr>
      </w:pPr>
      <w:r w:rsidRPr="009F0DA3">
        <w:rPr>
          <w:rFonts w:cs="Arial"/>
          <w:iCs/>
        </w:rPr>
        <w:t>Showing that they are reflecting on their learning experiences throughout the WIL unit is an essential ele</w:t>
      </w:r>
      <w:r w:rsidR="009F0DA3" w:rsidRPr="009F0DA3">
        <w:rPr>
          <w:rFonts w:cs="Arial"/>
          <w:iCs/>
        </w:rPr>
        <w:t>ment to their placement to ensure they understand the process they are going through.</w:t>
      </w:r>
      <w:r w:rsidR="009F0DA3" w:rsidRPr="009F0DA3">
        <w:rPr>
          <w:rFonts w:cs="Arial"/>
        </w:rPr>
        <w:t xml:space="preserve"> </w:t>
      </w:r>
      <w:r w:rsidR="009F0DA3">
        <w:rPr>
          <w:rFonts w:cs="Arial"/>
        </w:rPr>
        <w:t>To ensure students are learning from their experience, ask students to complete regular reflections through the use of an activity log, blog, journal</w:t>
      </w:r>
      <w:r w:rsidR="009F0DA3" w:rsidRPr="00F61A2E">
        <w:rPr>
          <w:rFonts w:cs="Arial"/>
        </w:rPr>
        <w:t xml:space="preserve"> or on</w:t>
      </w:r>
      <w:r w:rsidR="009F0DA3">
        <w:rPr>
          <w:rFonts w:cs="Arial"/>
        </w:rPr>
        <w:t>line discussions. Provide feedback to students also through this process. Students can also reflect on the workplace experience once it is completed</w:t>
      </w:r>
    </w:p>
    <w:p w14:paraId="4ABE9383" w14:textId="77777777" w:rsidR="00E90E0B" w:rsidRPr="00777D1D" w:rsidRDefault="00E90E0B" w:rsidP="003E5A2F">
      <w:pPr>
        <w:pStyle w:val="Heading2"/>
      </w:pPr>
      <w:bookmarkStart w:id="30" w:name="_Toc295465434"/>
      <w:bookmarkStart w:id="31" w:name="_Toc308448024"/>
      <w:r>
        <w:t>Timing of assessment</w:t>
      </w:r>
      <w:bookmarkEnd w:id="30"/>
      <w:bookmarkEnd w:id="31"/>
    </w:p>
    <w:p w14:paraId="27D63F12" w14:textId="21BC241C" w:rsidR="005A615F" w:rsidRDefault="00317D54" w:rsidP="00E6429B">
      <w:pPr>
        <w:rPr>
          <w:rFonts w:cs="Times New Roman"/>
          <w:iCs/>
          <w:szCs w:val="22"/>
        </w:rPr>
      </w:pPr>
      <w:r>
        <w:rPr>
          <w:iCs/>
        </w:rPr>
        <w:t xml:space="preserve">You may consider including an assessment task before students go on placement. This can allow you to </w:t>
      </w:r>
      <w:r w:rsidR="005A615F" w:rsidRPr="005A615F">
        <w:rPr>
          <w:iCs/>
        </w:rPr>
        <w:t xml:space="preserve">identify </w:t>
      </w:r>
      <w:r w:rsidR="005A615F">
        <w:rPr>
          <w:iCs/>
        </w:rPr>
        <w:t xml:space="preserve">whether students are fully prepared </w:t>
      </w:r>
      <w:r w:rsidR="005F4A45">
        <w:rPr>
          <w:iCs/>
        </w:rPr>
        <w:t>for entering a professional environment</w:t>
      </w:r>
      <w:r w:rsidR="005A615F">
        <w:rPr>
          <w:iCs/>
        </w:rPr>
        <w:t xml:space="preserve">.  Appropriate assessments include checking prerequisite knowledge and checking students understanding of workplace occupational health and safety </w:t>
      </w:r>
      <w:r w:rsidR="005C7DAE">
        <w:rPr>
          <w:iCs/>
        </w:rPr>
        <w:t>standards</w:t>
      </w:r>
      <w:r w:rsidR="005A615F" w:rsidRPr="005A615F">
        <w:rPr>
          <w:iCs/>
        </w:rPr>
        <w:t xml:space="preserve">. </w:t>
      </w:r>
    </w:p>
    <w:p w14:paraId="7CCA7A64" w14:textId="708D86AF" w:rsidR="007B1A31" w:rsidRDefault="005F4A45" w:rsidP="00E6429B">
      <w:pPr>
        <w:rPr>
          <w:rFonts w:cs="Times New Roman"/>
          <w:iCs/>
          <w:szCs w:val="22"/>
        </w:rPr>
      </w:pPr>
      <w:r>
        <w:rPr>
          <w:iCs/>
        </w:rPr>
        <w:t xml:space="preserve">During the workplace, </w:t>
      </w:r>
      <w:r>
        <w:rPr>
          <w:rFonts w:cs="Times New Roman"/>
          <w:iCs/>
          <w:szCs w:val="22"/>
        </w:rPr>
        <w:t xml:space="preserve">ongoing reflections targeting the learning outcomes and professional competencies allow students to recognise and document their development in these skills. If the assessment task requires </w:t>
      </w:r>
      <w:r>
        <w:rPr>
          <w:iCs/>
        </w:rPr>
        <w:t xml:space="preserve">students to provide tangible evidence of their learning experience, this provides them an artefact that can add to their portfolio to showcase their skills. </w:t>
      </w:r>
      <w:r w:rsidR="00E22D39">
        <w:rPr>
          <w:rFonts w:cs="Times New Roman"/>
          <w:iCs/>
          <w:szCs w:val="22"/>
        </w:rPr>
        <w:t>Break down the assessment task over the time spent on placement to ensure you or the host has the opportunity to provide feedback</w:t>
      </w:r>
      <w:r w:rsidR="005703D8">
        <w:rPr>
          <w:rFonts w:cs="Times New Roman"/>
          <w:iCs/>
          <w:szCs w:val="22"/>
        </w:rPr>
        <w:t xml:space="preserve">. This also </w:t>
      </w:r>
      <w:r w:rsidR="007B1A31">
        <w:rPr>
          <w:iCs/>
        </w:rPr>
        <w:t>g</w:t>
      </w:r>
      <w:r w:rsidR="007B1A31" w:rsidRPr="007B1A31">
        <w:rPr>
          <w:iCs/>
        </w:rPr>
        <w:t>ive</w:t>
      </w:r>
      <w:r w:rsidR="005703D8">
        <w:rPr>
          <w:iCs/>
        </w:rPr>
        <w:t>s</w:t>
      </w:r>
      <w:r w:rsidR="007B1A31" w:rsidRPr="007B1A31">
        <w:rPr>
          <w:iCs/>
        </w:rPr>
        <w:t xml:space="preserve"> students more than one opportunity to demonstrate their competenc</w:t>
      </w:r>
      <w:r w:rsidR="008E0638">
        <w:rPr>
          <w:iCs/>
        </w:rPr>
        <w:t>y</w:t>
      </w:r>
      <w:r w:rsidR="007B1A31" w:rsidRPr="007B1A31">
        <w:rPr>
          <w:iCs/>
        </w:rPr>
        <w:t xml:space="preserve"> at that skill. </w:t>
      </w:r>
    </w:p>
    <w:p w14:paraId="58A59DB8" w14:textId="34405CE3" w:rsidR="005F31B4" w:rsidRDefault="007B1A31" w:rsidP="00E6429B">
      <w:pPr>
        <w:rPr>
          <w:iCs/>
        </w:rPr>
      </w:pPr>
      <w:r>
        <w:rPr>
          <w:iCs/>
        </w:rPr>
        <w:t xml:space="preserve">After the WIL placement, provide a debriefing opportunity to allow students to recognise their achievements and reflect on what they still need to achieve.  As a final assessment task, </w:t>
      </w:r>
      <w:r w:rsidR="006E49FA">
        <w:rPr>
          <w:iCs/>
        </w:rPr>
        <w:t xml:space="preserve">you could ask students to link </w:t>
      </w:r>
      <w:r>
        <w:rPr>
          <w:iCs/>
        </w:rPr>
        <w:t xml:space="preserve">evidence of their achievements to the learning outcomes provides students with tangible evidence of the skills they have developed. </w:t>
      </w:r>
      <w:r w:rsidR="008E0638">
        <w:rPr>
          <w:iCs/>
        </w:rPr>
        <w:t>This could be achieved as a formal reflective report or using the discussion board on Blackboard.</w:t>
      </w:r>
    </w:p>
    <w:p w14:paraId="535386EF" w14:textId="2507018C" w:rsidR="00E90E0B" w:rsidRPr="00AB5F05" w:rsidRDefault="00E90E0B" w:rsidP="003E5A2F">
      <w:pPr>
        <w:pStyle w:val="Heading2"/>
      </w:pPr>
      <w:bookmarkStart w:id="32" w:name="_Toc295465435"/>
      <w:bookmarkStart w:id="33" w:name="_Toc308448025"/>
      <w:r w:rsidRPr="00AB5F05">
        <w:t>Indicators of learning</w:t>
      </w:r>
      <w:bookmarkEnd w:id="32"/>
      <w:bookmarkEnd w:id="33"/>
      <w:r w:rsidRPr="00AB5F05">
        <w:t xml:space="preserve"> </w:t>
      </w:r>
    </w:p>
    <w:p w14:paraId="40D012B8" w14:textId="4AC93A48" w:rsidR="00114B4F" w:rsidRPr="00777D1D" w:rsidRDefault="00114B4F" w:rsidP="00E6429B">
      <w:pPr>
        <w:rPr>
          <w:rFonts w:cs="Times New Roman"/>
          <w:iCs/>
          <w:szCs w:val="22"/>
        </w:rPr>
      </w:pPr>
      <w:r w:rsidRPr="00777D1D">
        <w:rPr>
          <w:rFonts w:cs="Times New Roman"/>
          <w:iCs/>
          <w:szCs w:val="22"/>
        </w:rPr>
        <w:t xml:space="preserve">It is important that students are </w:t>
      </w:r>
      <w:r>
        <w:rPr>
          <w:rFonts w:cs="Times New Roman"/>
          <w:iCs/>
          <w:szCs w:val="22"/>
        </w:rPr>
        <w:t>assessed in the WIL environment.</w:t>
      </w:r>
      <w:r w:rsidR="0049157C">
        <w:rPr>
          <w:rFonts w:cs="Times New Roman"/>
          <w:iCs/>
          <w:szCs w:val="22"/>
        </w:rPr>
        <w:t xml:space="preserve"> While as unit coordinator, you are responsible for overseeing </w:t>
      </w:r>
      <w:proofErr w:type="gramStart"/>
      <w:r w:rsidR="0049157C">
        <w:rPr>
          <w:rFonts w:cs="Times New Roman"/>
          <w:iCs/>
          <w:szCs w:val="22"/>
        </w:rPr>
        <w:t>assessment,</w:t>
      </w:r>
      <w:proofErr w:type="gramEnd"/>
      <w:r w:rsidR="0049157C">
        <w:rPr>
          <w:rFonts w:cs="Times New Roman"/>
          <w:iCs/>
          <w:szCs w:val="22"/>
        </w:rPr>
        <w:t xml:space="preserve"> a range of people may be involved in the process of assessing student work. </w:t>
      </w:r>
      <w:r w:rsidR="008B7D85">
        <w:rPr>
          <w:rFonts w:cs="Times New Roman"/>
          <w:iCs/>
          <w:szCs w:val="22"/>
        </w:rPr>
        <w:t>Other than yourself or other academic staff at the university, a</w:t>
      </w:r>
      <w:r w:rsidRPr="00777D1D">
        <w:rPr>
          <w:rFonts w:cs="Times New Roman"/>
          <w:iCs/>
          <w:szCs w:val="22"/>
        </w:rPr>
        <w:t>ssessors may be:</w:t>
      </w:r>
    </w:p>
    <w:p w14:paraId="24CDC55C" w14:textId="6DAA49E6" w:rsidR="008B7D85" w:rsidRDefault="00114B4F" w:rsidP="009D4EF4">
      <w:pPr>
        <w:pStyle w:val="ListParagraph"/>
        <w:numPr>
          <w:ilvl w:val="0"/>
          <w:numId w:val="5"/>
        </w:numPr>
      </w:pPr>
      <w:r w:rsidRPr="00777D1D">
        <w:t>Workplace supervisors</w:t>
      </w:r>
      <w:r w:rsidR="008B7D85">
        <w:t>;</w:t>
      </w:r>
    </w:p>
    <w:p w14:paraId="6891BD37" w14:textId="4C0745B6" w:rsidR="00114B4F" w:rsidRPr="00777D1D" w:rsidRDefault="008B7D85" w:rsidP="009D4EF4">
      <w:pPr>
        <w:pStyle w:val="ListParagraph"/>
        <w:numPr>
          <w:ilvl w:val="0"/>
          <w:numId w:val="5"/>
        </w:numPr>
      </w:pPr>
      <w:r>
        <w:t>I</w:t>
      </w:r>
      <w:r w:rsidR="00E6429B">
        <w:t xml:space="preserve">ndustry </w:t>
      </w:r>
      <w:r>
        <w:t>specialists who have some contact with the student</w:t>
      </w:r>
      <w:r w:rsidR="00E6429B">
        <w:t xml:space="preserve">; </w:t>
      </w:r>
    </w:p>
    <w:p w14:paraId="60D91043" w14:textId="2E582647" w:rsidR="00E6429B" w:rsidRDefault="008B7D85" w:rsidP="009D4EF4">
      <w:pPr>
        <w:pStyle w:val="ListParagraph"/>
        <w:numPr>
          <w:ilvl w:val="0"/>
          <w:numId w:val="5"/>
        </w:numPr>
      </w:pPr>
      <w:r>
        <w:t>The s</w:t>
      </w:r>
      <w:r w:rsidR="0049157C" w:rsidRPr="00777D1D">
        <w:t>tudent</w:t>
      </w:r>
      <w:r>
        <w:t>’</w:t>
      </w:r>
      <w:r w:rsidR="0049157C" w:rsidRPr="00777D1D">
        <w:t>s peer</w:t>
      </w:r>
      <w:r>
        <w:t xml:space="preserve"> or peers;</w:t>
      </w:r>
      <w:r w:rsidR="0049157C" w:rsidRPr="00777D1D">
        <w:t xml:space="preserve"> </w:t>
      </w:r>
    </w:p>
    <w:p w14:paraId="6C78E446" w14:textId="7272A758" w:rsidR="00E6429B" w:rsidRDefault="008B7D85" w:rsidP="009D4EF4">
      <w:pPr>
        <w:pStyle w:val="ListParagraph"/>
        <w:numPr>
          <w:ilvl w:val="0"/>
          <w:numId w:val="5"/>
        </w:numPr>
      </w:pPr>
      <w:r>
        <w:t>The s</w:t>
      </w:r>
      <w:r w:rsidR="00E6429B">
        <w:t>tudents themselves.</w:t>
      </w:r>
    </w:p>
    <w:p w14:paraId="7BE990E0" w14:textId="1016ECC3" w:rsidR="00E6429B" w:rsidRPr="006F703E" w:rsidRDefault="00B05A05" w:rsidP="00E6429B">
      <w:pPr>
        <w:contextualSpacing/>
        <w:rPr>
          <w:rFonts w:cs="Times New Roman"/>
          <w:iCs/>
          <w:szCs w:val="22"/>
        </w:rPr>
      </w:pPr>
      <w:r>
        <w:rPr>
          <w:rFonts w:cs="Times New Roman"/>
          <w:iCs/>
          <w:szCs w:val="22"/>
        </w:rPr>
        <w:t>It is crucial</w:t>
      </w:r>
      <w:r w:rsidR="002007C1">
        <w:rPr>
          <w:rFonts w:cs="Times New Roman"/>
          <w:iCs/>
          <w:szCs w:val="22"/>
        </w:rPr>
        <w:t xml:space="preserve"> that </w:t>
      </w:r>
      <w:r w:rsidR="006F703E">
        <w:rPr>
          <w:rFonts w:cs="Times New Roman"/>
          <w:iCs/>
          <w:szCs w:val="22"/>
        </w:rPr>
        <w:t xml:space="preserve">you provide </w:t>
      </w:r>
      <w:r w:rsidR="002007C1">
        <w:rPr>
          <w:rFonts w:cs="Times New Roman"/>
          <w:iCs/>
          <w:szCs w:val="22"/>
        </w:rPr>
        <w:t xml:space="preserve">all assessors with a </w:t>
      </w:r>
      <w:r w:rsidR="00312672">
        <w:rPr>
          <w:rFonts w:cs="Times New Roman"/>
          <w:iCs/>
          <w:szCs w:val="22"/>
        </w:rPr>
        <w:t xml:space="preserve">clear </w:t>
      </w:r>
      <w:r w:rsidR="002007C1">
        <w:rPr>
          <w:rFonts w:cs="Times New Roman"/>
          <w:iCs/>
          <w:szCs w:val="22"/>
        </w:rPr>
        <w:t>rubric or marking guide</w:t>
      </w:r>
      <w:r w:rsidR="006F703E">
        <w:rPr>
          <w:rFonts w:cs="Times New Roman"/>
          <w:iCs/>
          <w:szCs w:val="22"/>
        </w:rPr>
        <w:t xml:space="preserve"> and check all assessors understand what is expected of them. </w:t>
      </w:r>
      <w:r w:rsidR="00E6429B">
        <w:rPr>
          <w:iCs/>
        </w:rPr>
        <w:t>Please be aware that a</w:t>
      </w:r>
      <w:r w:rsidR="00E6429B" w:rsidRPr="00E6429B">
        <w:rPr>
          <w:iCs/>
        </w:rPr>
        <w:t>ssessors from the WIL setting may require training</w:t>
      </w:r>
      <w:r w:rsidR="006F703E">
        <w:rPr>
          <w:iCs/>
        </w:rPr>
        <w:t xml:space="preserve"> on how to mark using a rubric</w:t>
      </w:r>
      <w:r w:rsidR="00E6429B" w:rsidRPr="00E6429B">
        <w:rPr>
          <w:iCs/>
        </w:rPr>
        <w:t>.</w:t>
      </w:r>
    </w:p>
    <w:p w14:paraId="1246E7C7" w14:textId="3C789FD6" w:rsidR="00972648" w:rsidRPr="00E6429B" w:rsidRDefault="00972648" w:rsidP="00E6429B">
      <w:pPr>
        <w:contextualSpacing/>
        <w:rPr>
          <w:iCs/>
        </w:rPr>
      </w:pPr>
      <w:r w:rsidRPr="0042327C">
        <w:rPr>
          <w:rFonts w:cs="Times New Roman"/>
          <w:iCs/>
          <w:szCs w:val="22"/>
        </w:rPr>
        <w:t>To ensure consistency of marking:</w:t>
      </w:r>
    </w:p>
    <w:p w14:paraId="45367125" w14:textId="26174903" w:rsidR="00972648" w:rsidRPr="0042327C" w:rsidRDefault="00E6429B" w:rsidP="009D4EF4">
      <w:pPr>
        <w:pStyle w:val="ListParagraph"/>
        <w:numPr>
          <w:ilvl w:val="0"/>
          <w:numId w:val="8"/>
        </w:numPr>
      </w:pPr>
      <w:r>
        <w:t>Check the rubric indicators are based on the specified learning outcomes</w:t>
      </w:r>
      <w:r w:rsidR="00972648" w:rsidRPr="0042327C">
        <w:t xml:space="preserve">; </w:t>
      </w:r>
    </w:p>
    <w:p w14:paraId="0ECABDFC" w14:textId="2B80297A" w:rsidR="00114B4F" w:rsidRDefault="00972648" w:rsidP="009D4EF4">
      <w:pPr>
        <w:pStyle w:val="ListParagraph"/>
        <w:numPr>
          <w:ilvl w:val="0"/>
          <w:numId w:val="6"/>
        </w:numPr>
      </w:pPr>
      <w:r w:rsidRPr="0042327C">
        <w:t xml:space="preserve">Check the </w:t>
      </w:r>
      <w:r w:rsidR="00E6429B">
        <w:t xml:space="preserve">rubric </w:t>
      </w:r>
      <w:r w:rsidRPr="0042327C">
        <w:t>indicators are clear for all assessors.</w:t>
      </w:r>
    </w:p>
    <w:p w14:paraId="7F87FFFA" w14:textId="013B5855" w:rsidR="00114B4F" w:rsidRPr="00777D1D" w:rsidRDefault="0084559E" w:rsidP="009D4EF4">
      <w:pPr>
        <w:pStyle w:val="ListParagraph"/>
        <w:numPr>
          <w:ilvl w:val="0"/>
          <w:numId w:val="6"/>
        </w:numPr>
      </w:pPr>
      <w:r>
        <w:t xml:space="preserve">Be aware of </w:t>
      </w:r>
      <w:r w:rsidR="00114B4F" w:rsidRPr="00777D1D">
        <w:t>potential marking biases (e.g. cultural issues and subjectivity)</w:t>
      </w:r>
      <w:r>
        <w:t xml:space="preserve"> and have a strategy on how to deal with this</w:t>
      </w:r>
      <w:r w:rsidR="00114B4F" w:rsidRPr="00777D1D">
        <w:t>;</w:t>
      </w:r>
    </w:p>
    <w:p w14:paraId="4063D5EC" w14:textId="3426512D" w:rsidR="0034465E" w:rsidRPr="00972648" w:rsidRDefault="00E6429B" w:rsidP="0034465E">
      <w:pPr>
        <w:pStyle w:val="ListParagraph"/>
        <w:numPr>
          <w:ilvl w:val="0"/>
          <w:numId w:val="8"/>
        </w:numPr>
      </w:pPr>
      <w:r>
        <w:t xml:space="preserve">Moderate marking to </w:t>
      </w:r>
      <w:r w:rsidR="00114B4F" w:rsidRPr="00777D1D">
        <w:t>ensure that</w:t>
      </w:r>
      <w:r>
        <w:t xml:space="preserve"> </w:t>
      </w:r>
      <w:r w:rsidR="0084559E">
        <w:t>results</w:t>
      </w:r>
      <w:r>
        <w:t xml:space="preserve"> are </w:t>
      </w:r>
      <w:r w:rsidR="004D0C8C">
        <w:t xml:space="preserve">equivalent </w:t>
      </w:r>
      <w:r>
        <w:t>over different workplaces with different assessors.</w:t>
      </w:r>
    </w:p>
    <w:p w14:paraId="614B4C53" w14:textId="6815A802" w:rsidR="009E4A12" w:rsidRDefault="009E4A12" w:rsidP="003E5A2F">
      <w:pPr>
        <w:pStyle w:val="Heading1"/>
      </w:pPr>
      <w:bookmarkStart w:id="34" w:name="_Toc295465436"/>
      <w:bookmarkStart w:id="35" w:name="_Toc308448026"/>
      <w:r>
        <w:t>Conclusion</w:t>
      </w:r>
      <w:bookmarkEnd w:id="34"/>
      <w:bookmarkEnd w:id="35"/>
    </w:p>
    <w:p w14:paraId="67DBEACA" w14:textId="3BB8EF6F" w:rsidR="0058632C" w:rsidRDefault="00CD1528" w:rsidP="00E6429B">
      <w:r>
        <w:t xml:space="preserve">The Centre for Learning and Development offers WIL related workshops throughout the year. For a list of current WIL workshops, please visit the </w:t>
      </w:r>
      <w:hyperlink r:id="rId15" w:tooltip="A link to the ECU Staff Development Portal course list" w:history="1">
        <w:r w:rsidRPr="00CD1528">
          <w:rPr>
            <w:rStyle w:val="Hyperlink"/>
          </w:rPr>
          <w:t>Staff Development Courses</w:t>
        </w:r>
      </w:hyperlink>
      <w:r>
        <w:t>.</w:t>
      </w:r>
    </w:p>
    <w:p w14:paraId="678683FF" w14:textId="11D8284B" w:rsidR="009E4A12" w:rsidRDefault="0058632C" w:rsidP="00E6429B">
      <w:r>
        <w:t xml:space="preserve">For support on setting up and running your WIL unit, please contact the Centre for Learning and Development: </w:t>
      </w:r>
      <w:hyperlink r:id="rId16" w:history="1">
        <w:r w:rsidR="00E355D3" w:rsidRPr="00FF1F4F">
          <w:rPr>
            <w:rStyle w:val="Hyperlink"/>
          </w:rPr>
          <w:t>clt@ecu.edu.au</w:t>
        </w:r>
      </w:hyperlink>
      <w:r>
        <w:t>.</w:t>
      </w:r>
    </w:p>
    <w:p w14:paraId="1D6BE052" w14:textId="77777777" w:rsidR="00006683" w:rsidRDefault="00006683" w:rsidP="00E6429B">
      <w:pPr>
        <w:rPr>
          <w:rFonts w:cs="Times New Roman"/>
          <w:b/>
          <w:iCs/>
          <w:szCs w:val="22"/>
        </w:rPr>
      </w:pPr>
    </w:p>
    <w:p w14:paraId="43B54AF1" w14:textId="77777777" w:rsidR="00222DB9" w:rsidRDefault="00222DB9">
      <w:pPr>
        <w:spacing w:before="0" w:after="0" w:line="240" w:lineRule="auto"/>
        <w:rPr>
          <w:rFonts w:eastAsiaTheme="majorEastAsia" w:cstheme="majorBidi"/>
          <w:color w:val="4F81BD" w:themeColor="accent1"/>
          <w:sz w:val="40"/>
          <w:szCs w:val="40"/>
        </w:rPr>
      </w:pPr>
      <w:r>
        <w:br w:type="page"/>
      </w:r>
    </w:p>
    <w:p w14:paraId="30CF968F" w14:textId="1B181337" w:rsidR="0034465E" w:rsidRDefault="0034465E" w:rsidP="003E5A2F">
      <w:pPr>
        <w:pStyle w:val="Heading1"/>
      </w:pPr>
      <w:bookmarkStart w:id="36" w:name="_Toc308448027"/>
      <w:bookmarkStart w:id="37" w:name="_Toc295465437"/>
      <w:r>
        <w:t>Appendix 1: WIL Guidelines for ECU Staff</w:t>
      </w: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13"/>
        <w:gridCol w:w="1593"/>
      </w:tblGrid>
      <w:tr w:rsidR="0034465E" w14:paraId="61287C3E" w14:textId="77777777" w:rsidTr="0081249D">
        <w:tc>
          <w:tcPr>
            <w:tcW w:w="8013" w:type="dxa"/>
            <w:shd w:val="clear" w:color="auto" w:fill="F2F2F2" w:themeFill="background1" w:themeFillShade="F2"/>
          </w:tcPr>
          <w:p w14:paraId="14DA7F67" w14:textId="4B4A17F6" w:rsidR="0034465E" w:rsidRPr="0034465E" w:rsidRDefault="0034465E" w:rsidP="0081249D">
            <w:pPr>
              <w:tabs>
                <w:tab w:val="left" w:pos="8080"/>
              </w:tabs>
              <w:spacing w:line="240" w:lineRule="auto"/>
              <w:rPr>
                <w:rFonts w:ascii="Calibri" w:hAnsi="Calibri"/>
                <w:b/>
                <w:bCs/>
                <w:sz w:val="28"/>
                <w:szCs w:val="28"/>
              </w:rPr>
            </w:pPr>
            <w:bookmarkStart w:id="38" w:name="_Toc404682909"/>
            <w:r>
              <w:rPr>
                <w:rFonts w:ascii="Calibri" w:hAnsi="Calibri"/>
                <w:b/>
                <w:bCs/>
                <w:sz w:val="28"/>
                <w:szCs w:val="28"/>
              </w:rPr>
              <w:t xml:space="preserve">Work </w:t>
            </w:r>
            <w:r w:rsidRPr="00C349D9">
              <w:rPr>
                <w:rFonts w:ascii="Calibri" w:hAnsi="Calibri"/>
                <w:b/>
                <w:bCs/>
                <w:sz w:val="28"/>
                <w:szCs w:val="28"/>
              </w:rPr>
              <w:t xml:space="preserve">Integrated Learning </w:t>
            </w:r>
          </w:p>
          <w:p w14:paraId="13456289" w14:textId="5ADF804E" w:rsidR="0034465E" w:rsidRPr="0034465E" w:rsidRDefault="0034465E" w:rsidP="0081249D">
            <w:pPr>
              <w:tabs>
                <w:tab w:val="left" w:pos="8080"/>
              </w:tabs>
              <w:spacing w:line="240" w:lineRule="auto"/>
              <w:rPr>
                <w:b/>
                <w:caps/>
                <w:sz w:val="32"/>
              </w:rPr>
            </w:pPr>
            <w:r>
              <w:rPr>
                <w:b/>
                <w:caps/>
                <w:sz w:val="32"/>
              </w:rPr>
              <w:t>GUIDELINES for ECU STAFF</w:t>
            </w:r>
          </w:p>
        </w:tc>
        <w:tc>
          <w:tcPr>
            <w:tcW w:w="1593" w:type="dxa"/>
            <w:shd w:val="clear" w:color="auto" w:fill="F2F2F2" w:themeFill="background1" w:themeFillShade="F2"/>
          </w:tcPr>
          <w:p w14:paraId="67E1EC05" w14:textId="77777777" w:rsidR="0034465E" w:rsidRDefault="0034465E" w:rsidP="0081249D">
            <w:pPr>
              <w:tabs>
                <w:tab w:val="left" w:pos="8080"/>
              </w:tabs>
              <w:spacing w:line="240" w:lineRule="auto"/>
              <w:rPr>
                <w:b/>
                <w:caps/>
                <w:sz w:val="32"/>
              </w:rPr>
            </w:pPr>
            <w:r>
              <w:rPr>
                <w:b/>
                <w:caps/>
                <w:noProof/>
                <w:sz w:val="32"/>
                <w:lang w:val="en-US"/>
              </w:rPr>
              <w:drawing>
                <wp:inline distT="0" distB="0" distL="0" distR="0" wp14:anchorId="69333D19" wp14:editId="6DBBDB78">
                  <wp:extent cx="935155" cy="691914"/>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_AUS_logo_C.jpg"/>
                          <pic:cNvPicPr/>
                        </pic:nvPicPr>
                        <pic:blipFill>
                          <a:blip r:embed="rId17">
                            <a:extLst>
                              <a:ext uri="{28A0092B-C50C-407E-A947-70E740481C1C}">
                                <a14:useLocalDpi xmlns:a14="http://schemas.microsoft.com/office/drawing/2010/main" val="0"/>
                              </a:ext>
                            </a:extLst>
                          </a:blip>
                          <a:stretch>
                            <a:fillRect/>
                          </a:stretch>
                        </pic:blipFill>
                        <pic:spPr>
                          <a:xfrm>
                            <a:off x="0" y="0"/>
                            <a:ext cx="935737" cy="692345"/>
                          </a:xfrm>
                          <a:prstGeom prst="rect">
                            <a:avLst/>
                          </a:prstGeom>
                        </pic:spPr>
                      </pic:pic>
                    </a:graphicData>
                  </a:graphic>
                </wp:inline>
              </w:drawing>
            </w:r>
          </w:p>
        </w:tc>
      </w:tr>
    </w:tbl>
    <w:p w14:paraId="1961DBD1" w14:textId="77777777" w:rsidR="0034465E" w:rsidRDefault="0034465E" w:rsidP="0034465E">
      <w:pPr>
        <w:tabs>
          <w:tab w:val="left" w:pos="567"/>
        </w:tabs>
        <w:spacing w:line="240" w:lineRule="auto"/>
        <w:contextualSpacing/>
        <w:rPr>
          <w:rFonts w:asciiTheme="minorHAnsi" w:eastAsia="Calibri" w:hAnsiTheme="minorHAnsi"/>
        </w:rPr>
      </w:pPr>
    </w:p>
    <w:p w14:paraId="41B40B32" w14:textId="77777777" w:rsidR="0034465E" w:rsidRDefault="0034465E" w:rsidP="0034465E">
      <w:pPr>
        <w:tabs>
          <w:tab w:val="left" w:pos="567"/>
        </w:tabs>
        <w:spacing w:line="240" w:lineRule="auto"/>
        <w:contextualSpacing/>
        <w:rPr>
          <w:rFonts w:asciiTheme="minorHAnsi" w:eastAsia="Calibri" w:hAnsiTheme="minorHAnsi"/>
        </w:rPr>
      </w:pPr>
      <w:r>
        <w:rPr>
          <w:rFonts w:asciiTheme="minorHAnsi" w:eastAsia="Calibri" w:hAnsiTheme="minorHAnsi"/>
        </w:rPr>
        <w:t xml:space="preserve">It is important for all ECU staff associated with work integrated learning (WIL) activities or placements </w:t>
      </w:r>
      <w:proofErr w:type="gramStart"/>
      <w:r>
        <w:rPr>
          <w:rFonts w:asciiTheme="minorHAnsi" w:eastAsia="Calibri" w:hAnsiTheme="minorHAnsi"/>
        </w:rPr>
        <w:t>be</w:t>
      </w:r>
      <w:proofErr w:type="gramEnd"/>
      <w:r>
        <w:rPr>
          <w:rFonts w:asciiTheme="minorHAnsi" w:eastAsia="Calibri" w:hAnsiTheme="minorHAnsi"/>
        </w:rPr>
        <w:t xml:space="preserve"> aware of the ECU WIL policy and associated guidelines.  These documents are intended to:</w:t>
      </w:r>
    </w:p>
    <w:p w14:paraId="331E472F" w14:textId="77777777" w:rsidR="0034465E" w:rsidRPr="006060C6" w:rsidRDefault="0034465E" w:rsidP="0034465E">
      <w:pPr>
        <w:numPr>
          <w:ilvl w:val="0"/>
          <w:numId w:val="19"/>
        </w:numPr>
        <w:spacing w:before="0" w:after="0" w:line="240" w:lineRule="auto"/>
        <w:ind w:left="426" w:hanging="426"/>
        <w:contextualSpacing/>
        <w:rPr>
          <w:rFonts w:asciiTheme="minorHAnsi" w:eastAsia="Calibri" w:hAnsiTheme="minorHAnsi"/>
        </w:rPr>
      </w:pPr>
      <w:proofErr w:type="gramStart"/>
      <w:r w:rsidRPr="006060C6">
        <w:rPr>
          <w:rFonts w:asciiTheme="minorHAnsi" w:eastAsia="Calibri" w:hAnsiTheme="minorHAnsi"/>
        </w:rPr>
        <w:t>promote</w:t>
      </w:r>
      <w:proofErr w:type="gramEnd"/>
      <w:r w:rsidRPr="006060C6">
        <w:rPr>
          <w:rFonts w:asciiTheme="minorHAnsi" w:eastAsia="Calibri" w:hAnsiTheme="minorHAnsi"/>
        </w:rPr>
        <w:t xml:space="preserve"> good practice in relation to the management of all WIL </w:t>
      </w:r>
      <w:r>
        <w:rPr>
          <w:rFonts w:asciiTheme="minorHAnsi" w:eastAsia="Calibri" w:hAnsiTheme="minorHAnsi"/>
        </w:rPr>
        <w:t xml:space="preserve">placements and other </w:t>
      </w:r>
      <w:r w:rsidRPr="006060C6">
        <w:rPr>
          <w:rFonts w:asciiTheme="minorHAnsi" w:eastAsia="Calibri" w:hAnsiTheme="minorHAnsi"/>
        </w:rPr>
        <w:t>activities;</w:t>
      </w:r>
    </w:p>
    <w:p w14:paraId="2B9DB250" w14:textId="77777777" w:rsidR="0034465E" w:rsidRPr="006060C6" w:rsidRDefault="0034465E" w:rsidP="0034465E">
      <w:pPr>
        <w:numPr>
          <w:ilvl w:val="0"/>
          <w:numId w:val="19"/>
        </w:numPr>
        <w:spacing w:before="0" w:after="0" w:line="240" w:lineRule="auto"/>
        <w:ind w:left="426" w:hanging="426"/>
        <w:contextualSpacing/>
        <w:rPr>
          <w:rFonts w:asciiTheme="minorHAnsi" w:eastAsia="Calibri" w:hAnsiTheme="minorHAnsi"/>
        </w:rPr>
      </w:pPr>
      <w:proofErr w:type="gramStart"/>
      <w:r w:rsidRPr="006060C6">
        <w:rPr>
          <w:rFonts w:asciiTheme="minorHAnsi" w:eastAsia="Calibri" w:hAnsiTheme="minorHAnsi"/>
        </w:rPr>
        <w:t>ensure</w:t>
      </w:r>
      <w:proofErr w:type="gramEnd"/>
      <w:r w:rsidRPr="006060C6">
        <w:rPr>
          <w:rFonts w:asciiTheme="minorHAnsi" w:eastAsia="Calibri" w:hAnsiTheme="minorHAnsi"/>
        </w:rPr>
        <w:t xml:space="preserve"> that student</w:t>
      </w:r>
      <w:r>
        <w:rPr>
          <w:rFonts w:asciiTheme="minorHAnsi" w:eastAsia="Calibri" w:hAnsiTheme="minorHAnsi"/>
        </w:rPr>
        <w:t xml:space="preserve"> WIL placements and other activities </w:t>
      </w:r>
      <w:r w:rsidRPr="006060C6">
        <w:rPr>
          <w:rFonts w:asciiTheme="minorHAnsi" w:eastAsia="Calibri" w:hAnsiTheme="minorHAnsi"/>
        </w:rPr>
        <w:t xml:space="preserve">are conducted in a manner that will minimise risk to students, the Host and ECU; and  </w:t>
      </w:r>
    </w:p>
    <w:p w14:paraId="5BCE718A" w14:textId="77777777" w:rsidR="0034465E" w:rsidRPr="006060C6" w:rsidRDefault="0034465E" w:rsidP="0034465E">
      <w:pPr>
        <w:numPr>
          <w:ilvl w:val="0"/>
          <w:numId w:val="19"/>
        </w:numPr>
        <w:spacing w:before="0" w:after="0" w:line="240" w:lineRule="auto"/>
        <w:ind w:left="426" w:hanging="426"/>
        <w:contextualSpacing/>
        <w:rPr>
          <w:rFonts w:asciiTheme="minorHAnsi" w:eastAsia="Calibri" w:hAnsiTheme="minorHAnsi"/>
        </w:rPr>
      </w:pPr>
      <w:proofErr w:type="gramStart"/>
      <w:r w:rsidRPr="006060C6">
        <w:rPr>
          <w:rFonts w:asciiTheme="minorHAnsi" w:eastAsia="Calibri" w:hAnsiTheme="minorHAnsi"/>
        </w:rPr>
        <w:t>identify</w:t>
      </w:r>
      <w:proofErr w:type="gramEnd"/>
      <w:r w:rsidRPr="006060C6">
        <w:rPr>
          <w:rFonts w:asciiTheme="minorHAnsi" w:eastAsia="Calibri" w:hAnsiTheme="minorHAnsi"/>
        </w:rPr>
        <w:t xml:space="preserve"> the respective responsibilities of staff, students and the Host. </w:t>
      </w:r>
    </w:p>
    <w:p w14:paraId="19E6AA1B" w14:textId="77777777" w:rsidR="0034465E" w:rsidRPr="006060C6" w:rsidRDefault="0034465E" w:rsidP="0034465E">
      <w:pPr>
        <w:spacing w:line="240" w:lineRule="auto"/>
        <w:ind w:left="720"/>
        <w:contextualSpacing/>
        <w:rPr>
          <w:rFonts w:asciiTheme="minorHAnsi" w:eastAsia="Calibri" w:hAnsiTheme="minorHAnsi"/>
        </w:rPr>
      </w:pPr>
    </w:p>
    <w:p w14:paraId="411881A9" w14:textId="77777777" w:rsidR="0034465E" w:rsidRPr="006060C6" w:rsidRDefault="0034465E" w:rsidP="0034465E">
      <w:pPr>
        <w:spacing w:line="240" w:lineRule="auto"/>
        <w:contextualSpacing/>
        <w:rPr>
          <w:rFonts w:asciiTheme="minorHAnsi" w:eastAsia="Calibri" w:hAnsiTheme="minorHAnsi"/>
        </w:rPr>
      </w:pPr>
      <w:r w:rsidRPr="006060C6">
        <w:rPr>
          <w:rFonts w:asciiTheme="minorHAnsi" w:eastAsia="Calibri" w:hAnsiTheme="minorHAnsi"/>
        </w:rPr>
        <w:t>The guidelines</w:t>
      </w:r>
      <w:r>
        <w:rPr>
          <w:rFonts w:asciiTheme="minorHAnsi" w:eastAsia="Calibri" w:hAnsiTheme="minorHAnsi"/>
        </w:rPr>
        <w:t xml:space="preserve"> in this document</w:t>
      </w:r>
      <w:r w:rsidRPr="006060C6">
        <w:rPr>
          <w:rFonts w:asciiTheme="minorHAnsi" w:eastAsia="Calibri" w:hAnsiTheme="minorHAnsi"/>
        </w:rPr>
        <w:t xml:space="preserve"> identify a minimum standard required by ECU</w:t>
      </w:r>
      <w:r>
        <w:rPr>
          <w:rFonts w:asciiTheme="minorHAnsi" w:eastAsia="Calibri" w:hAnsiTheme="minorHAnsi"/>
        </w:rPr>
        <w:t xml:space="preserve"> staff</w:t>
      </w:r>
      <w:r w:rsidRPr="006060C6">
        <w:rPr>
          <w:rFonts w:asciiTheme="minorHAnsi" w:eastAsia="Calibri" w:hAnsiTheme="minorHAnsi"/>
        </w:rPr>
        <w:t xml:space="preserve"> when planning and conducting WIL activities. The University recognises that Faculties and School</w:t>
      </w:r>
      <w:r>
        <w:rPr>
          <w:rFonts w:asciiTheme="minorHAnsi" w:eastAsia="Calibri" w:hAnsiTheme="minorHAnsi"/>
        </w:rPr>
        <w:t>s</w:t>
      </w:r>
      <w:r w:rsidRPr="006060C6">
        <w:rPr>
          <w:rFonts w:asciiTheme="minorHAnsi" w:eastAsia="Calibri" w:hAnsiTheme="minorHAnsi"/>
        </w:rPr>
        <w:t xml:space="preserve"> may undertake more detailed processes than identified in these guidelines, to satisfy their specific disciplines.  </w:t>
      </w:r>
    </w:p>
    <w:p w14:paraId="6432FE8B" w14:textId="77777777" w:rsidR="0034465E" w:rsidRPr="006060C6" w:rsidRDefault="0034465E" w:rsidP="0034465E">
      <w:pPr>
        <w:spacing w:line="240" w:lineRule="auto"/>
        <w:contextualSpacing/>
        <w:rPr>
          <w:rFonts w:asciiTheme="minorHAnsi" w:eastAsia="Calibri" w:hAnsiTheme="minorHAnsi"/>
        </w:rPr>
      </w:pPr>
    </w:p>
    <w:p w14:paraId="135C05A6" w14:textId="77777777" w:rsidR="0034465E" w:rsidRPr="00376A0C" w:rsidRDefault="0034465E" w:rsidP="0034465E">
      <w:pPr>
        <w:tabs>
          <w:tab w:val="left" w:pos="567"/>
        </w:tabs>
        <w:spacing w:line="240" w:lineRule="auto"/>
        <w:contextualSpacing/>
        <w:rPr>
          <w:rFonts w:asciiTheme="minorHAnsi" w:eastAsia="Calibri" w:hAnsiTheme="minorHAnsi"/>
          <w:b/>
          <w:caps/>
          <w:sz w:val="28"/>
          <w:szCs w:val="28"/>
        </w:rPr>
      </w:pPr>
      <w:r>
        <w:rPr>
          <w:rFonts w:asciiTheme="minorHAnsi" w:eastAsia="Calibri" w:hAnsiTheme="minorHAnsi"/>
          <w:b/>
          <w:caps/>
          <w:sz w:val="28"/>
          <w:szCs w:val="28"/>
        </w:rPr>
        <w:t>1. Staff Responsibility</w:t>
      </w:r>
    </w:p>
    <w:p w14:paraId="4C515B0A" w14:textId="77777777" w:rsidR="0034465E" w:rsidRPr="00376A0C" w:rsidRDefault="0034465E" w:rsidP="0034465E">
      <w:pPr>
        <w:tabs>
          <w:tab w:val="left" w:pos="567"/>
        </w:tabs>
        <w:spacing w:line="240" w:lineRule="auto"/>
        <w:contextualSpacing/>
        <w:rPr>
          <w:rFonts w:asciiTheme="minorHAnsi" w:eastAsia="Calibri" w:hAnsiTheme="minorHAnsi"/>
          <w:b/>
          <w:sz w:val="20"/>
          <w:szCs w:val="20"/>
        </w:rPr>
      </w:pPr>
    </w:p>
    <w:p w14:paraId="681E6F23" w14:textId="77777777" w:rsidR="0034465E" w:rsidRPr="00376A0C" w:rsidRDefault="0034465E" w:rsidP="0034465E">
      <w:pPr>
        <w:pStyle w:val="ListParagraph"/>
        <w:numPr>
          <w:ilvl w:val="1"/>
          <w:numId w:val="25"/>
        </w:numPr>
        <w:tabs>
          <w:tab w:val="left" w:pos="567"/>
        </w:tabs>
        <w:autoSpaceDE/>
        <w:autoSpaceDN/>
        <w:adjustRightInd/>
        <w:spacing w:before="0" w:after="0" w:line="240" w:lineRule="auto"/>
        <w:rPr>
          <w:rFonts w:asciiTheme="minorHAnsi" w:hAnsiTheme="minorHAnsi"/>
          <w:b/>
          <w:szCs w:val="24"/>
        </w:rPr>
      </w:pPr>
      <w:r w:rsidRPr="00376A0C">
        <w:rPr>
          <w:rFonts w:asciiTheme="minorHAnsi" w:hAnsiTheme="minorHAnsi"/>
          <w:b/>
          <w:szCs w:val="24"/>
        </w:rPr>
        <w:t xml:space="preserve">General Responsibilities </w:t>
      </w:r>
    </w:p>
    <w:p w14:paraId="729A901E" w14:textId="77777777" w:rsidR="0034465E" w:rsidRPr="006060C6" w:rsidRDefault="0034465E" w:rsidP="0034465E">
      <w:pPr>
        <w:tabs>
          <w:tab w:val="left" w:pos="567"/>
        </w:tabs>
        <w:spacing w:line="240" w:lineRule="auto"/>
        <w:contextualSpacing/>
        <w:rPr>
          <w:rFonts w:asciiTheme="minorHAnsi" w:eastAsia="Calibri" w:hAnsiTheme="minorHAnsi"/>
        </w:rPr>
      </w:pPr>
      <w:r w:rsidRPr="006060C6">
        <w:rPr>
          <w:rFonts w:asciiTheme="minorHAnsi" w:eastAsia="Calibri" w:hAnsiTheme="minorHAnsi"/>
        </w:rPr>
        <w:t>The Unit Coordinator, in conjunction with the Placement Coordinator and / or other ECU staff members (in whatever capacity, title and role) (if applicable), is responsible for planning the WIL activity in a manner that mitigates the risk for the University, student and the Host. During the planning, the following administrative procedures are to be implemented:</w:t>
      </w:r>
    </w:p>
    <w:p w14:paraId="2E97B926" w14:textId="77777777" w:rsidR="0034465E" w:rsidRPr="006060C6" w:rsidRDefault="0034465E" w:rsidP="0034465E">
      <w:pPr>
        <w:tabs>
          <w:tab w:val="left" w:pos="567"/>
        </w:tabs>
        <w:spacing w:line="240" w:lineRule="auto"/>
        <w:contextualSpacing/>
        <w:rPr>
          <w:rFonts w:asciiTheme="minorHAnsi" w:eastAsia="Calibri" w:hAnsiTheme="minorHAnsi"/>
        </w:rPr>
      </w:pPr>
    </w:p>
    <w:p w14:paraId="0DA6B02A" w14:textId="77777777" w:rsidR="0034465E" w:rsidRDefault="0034465E" w:rsidP="0034465E">
      <w:pPr>
        <w:numPr>
          <w:ilvl w:val="0"/>
          <w:numId w:val="15"/>
        </w:numPr>
        <w:tabs>
          <w:tab w:val="left" w:pos="567"/>
          <w:tab w:val="left" w:pos="1134"/>
        </w:tabs>
        <w:spacing w:before="0" w:after="0" w:line="240" w:lineRule="auto"/>
        <w:ind w:left="426" w:hanging="426"/>
        <w:contextualSpacing/>
        <w:rPr>
          <w:rFonts w:asciiTheme="minorHAnsi" w:eastAsia="Calibri" w:hAnsiTheme="minorHAnsi"/>
        </w:rPr>
      </w:pPr>
      <w:r>
        <w:rPr>
          <w:rFonts w:asciiTheme="minorHAnsi" w:eastAsia="Calibri" w:hAnsiTheme="minorHAnsi"/>
        </w:rPr>
        <w:t>Risk Assessment</w:t>
      </w:r>
    </w:p>
    <w:p w14:paraId="4EC0E810" w14:textId="77777777" w:rsidR="0034465E" w:rsidRPr="006060C6" w:rsidRDefault="0034465E" w:rsidP="0034465E">
      <w:pPr>
        <w:tabs>
          <w:tab w:val="left" w:pos="567"/>
          <w:tab w:val="left" w:pos="1134"/>
        </w:tabs>
        <w:spacing w:line="240" w:lineRule="auto"/>
        <w:ind w:left="426"/>
        <w:contextualSpacing/>
        <w:rPr>
          <w:rFonts w:asciiTheme="minorHAnsi" w:eastAsia="Calibri" w:hAnsiTheme="minorHAnsi"/>
        </w:rPr>
      </w:pPr>
      <w:r w:rsidRPr="006060C6">
        <w:rPr>
          <w:rFonts w:asciiTheme="minorHAnsi" w:eastAsia="Calibri" w:hAnsiTheme="minorHAnsi"/>
        </w:rPr>
        <w:t xml:space="preserve"> Conduct a risk assessment prior to the appointment of a new Host. If the risk assessment indicates a high-risk working environment, then a site visit should be conducted. The Host must have processes in place to ensure that students are aware of and receive adequate training in workplace safety requirements and any other specific workplace requirements, including reasonable adjustments for students with disabilities.</w:t>
      </w:r>
      <w:r>
        <w:rPr>
          <w:rFonts w:asciiTheme="minorHAnsi" w:eastAsia="Calibri" w:hAnsiTheme="minorHAnsi"/>
        </w:rPr>
        <w:t xml:space="preserve"> In instances where no formal agreement exists between ECU and the Host Organisation, students are required to complete the Work Placement Risk Management Form attached to these guidelines, and to return them to you prior to the commencement of the placement.</w:t>
      </w:r>
    </w:p>
    <w:p w14:paraId="59939F7A" w14:textId="77777777" w:rsidR="0034465E" w:rsidRPr="006060C6" w:rsidRDefault="0034465E" w:rsidP="0034465E">
      <w:pPr>
        <w:tabs>
          <w:tab w:val="left" w:pos="567"/>
          <w:tab w:val="left" w:pos="1134"/>
        </w:tabs>
        <w:spacing w:line="240" w:lineRule="auto"/>
        <w:ind w:left="426" w:hanging="426"/>
        <w:contextualSpacing/>
        <w:rPr>
          <w:rFonts w:asciiTheme="minorHAnsi" w:eastAsia="Calibri" w:hAnsiTheme="minorHAnsi"/>
        </w:rPr>
      </w:pPr>
    </w:p>
    <w:p w14:paraId="0F59FA38" w14:textId="77777777" w:rsidR="0034465E" w:rsidRDefault="0034465E" w:rsidP="0034465E">
      <w:pPr>
        <w:numPr>
          <w:ilvl w:val="0"/>
          <w:numId w:val="15"/>
        </w:numPr>
        <w:tabs>
          <w:tab w:val="left" w:pos="567"/>
          <w:tab w:val="left" w:pos="709"/>
        </w:tabs>
        <w:spacing w:before="0" w:after="0" w:line="240" w:lineRule="auto"/>
        <w:ind w:left="426" w:hanging="426"/>
        <w:contextualSpacing/>
        <w:rPr>
          <w:rFonts w:asciiTheme="minorHAnsi" w:eastAsia="Calibri" w:hAnsiTheme="minorHAnsi"/>
        </w:rPr>
      </w:pPr>
      <w:r>
        <w:rPr>
          <w:rFonts w:asciiTheme="minorHAnsi" w:eastAsia="Calibri" w:hAnsiTheme="minorHAnsi"/>
        </w:rPr>
        <w:t>Document WIL activity arrangements</w:t>
      </w:r>
    </w:p>
    <w:p w14:paraId="09E0E33B" w14:textId="77777777" w:rsidR="0034465E" w:rsidRPr="001133E8" w:rsidRDefault="0034465E" w:rsidP="0034465E">
      <w:pPr>
        <w:tabs>
          <w:tab w:val="left" w:pos="567"/>
          <w:tab w:val="left" w:pos="709"/>
        </w:tabs>
        <w:spacing w:line="240" w:lineRule="auto"/>
        <w:ind w:left="426"/>
        <w:contextualSpacing/>
        <w:rPr>
          <w:rFonts w:asciiTheme="minorHAnsi" w:eastAsia="Calibri" w:hAnsiTheme="minorHAnsi"/>
        </w:rPr>
      </w:pPr>
      <w:r>
        <w:rPr>
          <w:rFonts w:asciiTheme="minorHAnsi" w:eastAsia="Calibri" w:hAnsiTheme="minorHAnsi"/>
        </w:rPr>
        <w:t xml:space="preserve">Finalise an agreement or other documentation to set out the terms of the WIL arrangements as detailed in the Workplace Integrated Learning Procedures. </w:t>
      </w:r>
      <w:r w:rsidRPr="006C6736">
        <w:rPr>
          <w:rFonts w:asciiTheme="minorHAnsi" w:eastAsia="Calibri" w:hAnsiTheme="minorHAnsi"/>
        </w:rPr>
        <w:t>The level of detail and formality that is appropriate for an agreement relating to a WIL activity will vary</w:t>
      </w:r>
      <w:r>
        <w:rPr>
          <w:rFonts w:asciiTheme="minorHAnsi" w:eastAsia="Calibri" w:hAnsiTheme="minorHAnsi"/>
        </w:rPr>
        <w:t>.</w:t>
      </w:r>
      <w:r w:rsidRPr="006C6736">
        <w:rPr>
          <w:rFonts w:asciiTheme="minorHAnsi" w:eastAsia="Calibri" w:hAnsiTheme="minorHAnsi"/>
        </w:rPr>
        <w:t xml:space="preserve"> </w:t>
      </w:r>
    </w:p>
    <w:p w14:paraId="1379FA58" w14:textId="77777777" w:rsidR="0034465E" w:rsidRPr="006C6736" w:rsidRDefault="0034465E" w:rsidP="0034465E">
      <w:pPr>
        <w:pStyle w:val="ColorfulList-Accent11"/>
        <w:ind w:left="0" w:firstLine="426"/>
        <w:jc w:val="both"/>
        <w:rPr>
          <w:rFonts w:asciiTheme="minorHAnsi" w:eastAsia="Calibri" w:hAnsiTheme="minorHAnsi" w:cs="Arial"/>
          <w:color w:val="000000"/>
          <w:sz w:val="22"/>
          <w:szCs w:val="22"/>
        </w:rPr>
      </w:pPr>
      <w:r w:rsidRPr="00FD3D66">
        <w:rPr>
          <w:rFonts w:asciiTheme="minorHAnsi" w:eastAsia="Calibri" w:hAnsiTheme="minorHAnsi" w:cs="Arial"/>
          <w:color w:val="000000"/>
          <w:sz w:val="22"/>
          <w:szCs w:val="22"/>
        </w:rPr>
        <w:t xml:space="preserve"> </w:t>
      </w:r>
    </w:p>
    <w:p w14:paraId="4985C661" w14:textId="77777777" w:rsidR="0034465E" w:rsidRDefault="0034465E" w:rsidP="0034465E">
      <w:pPr>
        <w:numPr>
          <w:ilvl w:val="0"/>
          <w:numId w:val="15"/>
        </w:numPr>
        <w:tabs>
          <w:tab w:val="left" w:pos="426"/>
        </w:tabs>
        <w:spacing w:before="0" w:after="0" w:line="240" w:lineRule="auto"/>
        <w:ind w:left="426" w:hanging="426"/>
        <w:contextualSpacing/>
        <w:rPr>
          <w:rFonts w:asciiTheme="minorHAnsi" w:eastAsia="Calibri" w:hAnsiTheme="minorHAnsi"/>
        </w:rPr>
      </w:pPr>
      <w:r>
        <w:rPr>
          <w:rFonts w:asciiTheme="minorHAnsi" w:eastAsia="Calibri" w:hAnsiTheme="minorHAnsi"/>
        </w:rPr>
        <w:t>Insurances</w:t>
      </w:r>
    </w:p>
    <w:p w14:paraId="2C184ADC" w14:textId="77777777" w:rsidR="0034465E" w:rsidRPr="006060C6" w:rsidRDefault="0034465E" w:rsidP="0034465E">
      <w:pPr>
        <w:tabs>
          <w:tab w:val="left" w:pos="426"/>
        </w:tabs>
        <w:spacing w:line="240" w:lineRule="auto"/>
        <w:ind w:left="426"/>
        <w:contextualSpacing/>
        <w:rPr>
          <w:rFonts w:asciiTheme="minorHAnsi" w:eastAsia="Calibri" w:hAnsiTheme="minorHAnsi"/>
        </w:rPr>
      </w:pPr>
      <w:r w:rsidRPr="006060C6">
        <w:rPr>
          <w:rFonts w:asciiTheme="minorHAnsi" w:eastAsia="Calibri" w:hAnsiTheme="minorHAnsi"/>
        </w:rPr>
        <w:t>Ensure that the student and Host are aware of the insurance provided</w:t>
      </w:r>
      <w:r>
        <w:rPr>
          <w:rFonts w:asciiTheme="minorHAnsi" w:eastAsia="Calibri" w:hAnsiTheme="minorHAnsi"/>
        </w:rPr>
        <w:t xml:space="preserve"> to students on unpaid WIL activities. </w:t>
      </w:r>
      <w:r w:rsidRPr="006060C6">
        <w:rPr>
          <w:rFonts w:asciiTheme="minorHAnsi" w:eastAsia="Calibri" w:hAnsiTheme="minorHAnsi"/>
        </w:rPr>
        <w:t xml:space="preserve">These insurances include: General (Public) Liability, Personal Accident, Professional Indemnity and Medical Malpractice (where applicable). To arrange insurance cover for student placements outside Australia, contact </w:t>
      </w:r>
      <w:hyperlink r:id="rId18" w:history="1">
        <w:r w:rsidRPr="006060C6">
          <w:rPr>
            <w:rStyle w:val="Hyperlink"/>
            <w:rFonts w:asciiTheme="minorHAnsi" w:eastAsia="Calibri" w:hAnsiTheme="minorHAnsi"/>
          </w:rPr>
          <w:t>insurance@ecu.edu.au</w:t>
        </w:r>
      </w:hyperlink>
      <w:r w:rsidRPr="006060C6">
        <w:rPr>
          <w:rFonts w:asciiTheme="minorHAnsi" w:eastAsia="Calibri" w:hAnsiTheme="minorHAnsi"/>
        </w:rPr>
        <w:t xml:space="preserve">. Certificates of Currency are available on </w:t>
      </w:r>
      <w:hyperlink r:id="rId19" w:history="1">
        <w:r w:rsidRPr="006060C6">
          <w:rPr>
            <w:rStyle w:val="Hyperlink"/>
            <w:rFonts w:asciiTheme="minorHAnsi" w:eastAsia="Calibri" w:hAnsiTheme="minorHAnsi"/>
          </w:rPr>
          <w:t>http://intranet.ecu.edu.au/staff/centres/risk-and-assurance-services/insurance</w:t>
        </w:r>
      </w:hyperlink>
      <w:r w:rsidRPr="006060C6">
        <w:rPr>
          <w:rFonts w:asciiTheme="minorHAnsi" w:eastAsia="Calibri" w:hAnsiTheme="minorHAnsi"/>
        </w:rPr>
        <w:t xml:space="preserve">. </w:t>
      </w:r>
    </w:p>
    <w:p w14:paraId="3AFCA8AC" w14:textId="77777777" w:rsidR="0034465E" w:rsidRPr="006060C6" w:rsidRDefault="0034465E" w:rsidP="0034465E">
      <w:pPr>
        <w:tabs>
          <w:tab w:val="left" w:pos="567"/>
          <w:tab w:val="left" w:pos="709"/>
        </w:tabs>
        <w:spacing w:line="240" w:lineRule="auto"/>
        <w:ind w:left="720"/>
        <w:contextualSpacing/>
        <w:rPr>
          <w:rFonts w:asciiTheme="minorHAnsi" w:eastAsia="Calibri" w:hAnsiTheme="minorHAnsi"/>
        </w:rPr>
      </w:pPr>
    </w:p>
    <w:p w14:paraId="09DFA4A8" w14:textId="77777777" w:rsidR="0034465E" w:rsidRDefault="0034465E" w:rsidP="0034465E">
      <w:pPr>
        <w:tabs>
          <w:tab w:val="left" w:pos="426"/>
        </w:tabs>
        <w:spacing w:line="240" w:lineRule="auto"/>
        <w:ind w:left="426"/>
        <w:contextualSpacing/>
        <w:rPr>
          <w:rFonts w:asciiTheme="minorHAnsi" w:eastAsia="Calibri" w:hAnsiTheme="minorHAnsi"/>
        </w:rPr>
      </w:pPr>
      <w:r w:rsidRPr="006060C6">
        <w:rPr>
          <w:rFonts w:asciiTheme="minorHAnsi" w:eastAsia="Calibri" w:hAnsiTheme="minorHAnsi"/>
        </w:rPr>
        <w:t xml:space="preserve">If the student is paid for work during the placement, then the </w:t>
      </w:r>
      <w:r>
        <w:rPr>
          <w:rFonts w:asciiTheme="minorHAnsi" w:eastAsia="Calibri" w:hAnsiTheme="minorHAnsi"/>
        </w:rPr>
        <w:t>host organisation must provide workers c</w:t>
      </w:r>
      <w:r w:rsidRPr="006060C6">
        <w:rPr>
          <w:rFonts w:asciiTheme="minorHAnsi" w:eastAsia="Calibri" w:hAnsiTheme="minorHAnsi"/>
        </w:rPr>
        <w:t xml:space="preserve">ompensation insurance for the student. A student may undertake paid and unpaid work at the same Host. For unpaid work components, the ECU insurances (noted above) apply but for the paid work component the Host insurance applies. Where a student is the recipient of an industry funded scholarship and not deemed an employee of the host, ECU insurance will cover that student. For further queries regarding ECU’s insurance, contact </w:t>
      </w:r>
      <w:hyperlink r:id="rId20" w:history="1">
        <w:r w:rsidRPr="006060C6">
          <w:rPr>
            <w:rStyle w:val="Hyperlink"/>
            <w:rFonts w:asciiTheme="minorHAnsi" w:eastAsia="Calibri" w:hAnsiTheme="minorHAnsi"/>
          </w:rPr>
          <w:t>insurance@ecu.edu.au</w:t>
        </w:r>
      </w:hyperlink>
      <w:r w:rsidRPr="006060C6">
        <w:rPr>
          <w:rFonts w:asciiTheme="minorHAnsi" w:eastAsia="Calibri" w:hAnsiTheme="minorHAnsi"/>
        </w:rPr>
        <w:t>.</w:t>
      </w:r>
    </w:p>
    <w:p w14:paraId="47034B73" w14:textId="77777777" w:rsidR="0034465E" w:rsidRPr="006060C6" w:rsidRDefault="0034465E" w:rsidP="0034465E">
      <w:pPr>
        <w:tabs>
          <w:tab w:val="left" w:pos="426"/>
        </w:tabs>
        <w:spacing w:line="240" w:lineRule="auto"/>
        <w:ind w:left="426"/>
        <w:contextualSpacing/>
        <w:rPr>
          <w:rFonts w:asciiTheme="minorHAnsi" w:eastAsia="Calibri" w:hAnsiTheme="minorHAnsi"/>
        </w:rPr>
      </w:pPr>
    </w:p>
    <w:p w14:paraId="4F27B866" w14:textId="77777777" w:rsidR="0034465E" w:rsidRDefault="0034465E" w:rsidP="0034465E">
      <w:pPr>
        <w:numPr>
          <w:ilvl w:val="0"/>
          <w:numId w:val="15"/>
        </w:numPr>
        <w:tabs>
          <w:tab w:val="left" w:pos="1701"/>
          <w:tab w:val="left" w:pos="1843"/>
        </w:tabs>
        <w:spacing w:before="0" w:after="0" w:line="240" w:lineRule="auto"/>
        <w:ind w:left="426" w:hanging="426"/>
        <w:contextualSpacing/>
        <w:rPr>
          <w:rFonts w:asciiTheme="minorHAnsi" w:eastAsia="Calibri" w:hAnsiTheme="minorHAnsi"/>
        </w:rPr>
      </w:pPr>
      <w:r>
        <w:rPr>
          <w:rFonts w:asciiTheme="minorHAnsi" w:eastAsia="Calibri" w:hAnsiTheme="minorHAnsi"/>
        </w:rPr>
        <w:t>Records Management</w:t>
      </w:r>
    </w:p>
    <w:p w14:paraId="41DA0349" w14:textId="77777777" w:rsidR="0034465E" w:rsidRPr="006060C6" w:rsidRDefault="0034465E" w:rsidP="0034465E">
      <w:pPr>
        <w:tabs>
          <w:tab w:val="left" w:pos="1701"/>
          <w:tab w:val="left" w:pos="1843"/>
        </w:tabs>
        <w:spacing w:line="240" w:lineRule="auto"/>
        <w:ind w:left="426"/>
        <w:contextualSpacing/>
        <w:rPr>
          <w:rFonts w:asciiTheme="minorHAnsi" w:eastAsia="Calibri" w:hAnsiTheme="minorHAnsi"/>
        </w:rPr>
      </w:pPr>
      <w:r w:rsidRPr="006060C6">
        <w:rPr>
          <w:rFonts w:asciiTheme="minorHAnsi" w:eastAsia="Calibri" w:hAnsiTheme="minorHAnsi"/>
        </w:rPr>
        <w:t xml:space="preserve">Ensure all administrative management of WIL activities uses the preferred University Student Placement system, SONIA, and records management is according to ECU’s </w:t>
      </w:r>
      <w:hyperlink r:id="rId21" w:history="1">
        <w:r w:rsidRPr="006060C6">
          <w:rPr>
            <w:rStyle w:val="Hyperlink"/>
            <w:rFonts w:asciiTheme="minorHAnsi" w:eastAsia="Calibri" w:hAnsiTheme="minorHAnsi"/>
          </w:rPr>
          <w:t>Record Management Policy</w:t>
        </w:r>
      </w:hyperlink>
      <w:r w:rsidRPr="006060C6">
        <w:rPr>
          <w:rFonts w:asciiTheme="minorHAnsi" w:eastAsia="Calibri" w:hAnsiTheme="minorHAnsi"/>
        </w:rPr>
        <w:t>.</w:t>
      </w:r>
    </w:p>
    <w:p w14:paraId="63BCE660" w14:textId="77777777" w:rsidR="0034465E" w:rsidRPr="006060C6" w:rsidRDefault="0034465E" w:rsidP="0034465E">
      <w:pPr>
        <w:tabs>
          <w:tab w:val="left" w:pos="1134"/>
          <w:tab w:val="left" w:pos="1701"/>
        </w:tabs>
        <w:spacing w:line="240" w:lineRule="auto"/>
        <w:ind w:left="1134" w:hanging="567"/>
        <w:contextualSpacing/>
        <w:rPr>
          <w:rFonts w:asciiTheme="minorHAnsi" w:eastAsia="Calibri" w:hAnsiTheme="minorHAnsi"/>
        </w:rPr>
      </w:pPr>
    </w:p>
    <w:p w14:paraId="60DEEF6D" w14:textId="77777777" w:rsidR="0034465E" w:rsidRPr="00376A0C" w:rsidRDefault="0034465E" w:rsidP="0034465E">
      <w:pPr>
        <w:tabs>
          <w:tab w:val="left" w:pos="5805"/>
        </w:tabs>
        <w:spacing w:line="240" w:lineRule="auto"/>
        <w:contextualSpacing/>
        <w:rPr>
          <w:rFonts w:asciiTheme="minorHAnsi" w:eastAsia="Calibri" w:hAnsiTheme="minorHAnsi"/>
          <w:b/>
        </w:rPr>
      </w:pPr>
      <w:r w:rsidRPr="00376A0C">
        <w:rPr>
          <w:rFonts w:asciiTheme="minorHAnsi" w:eastAsia="Calibri" w:hAnsiTheme="minorHAnsi"/>
          <w:b/>
        </w:rPr>
        <w:t>1.2. Specific Supervisory Responsibilities to the Student</w:t>
      </w:r>
    </w:p>
    <w:p w14:paraId="639420C8" w14:textId="77777777" w:rsidR="0034465E" w:rsidRPr="006060C6" w:rsidRDefault="0034465E" w:rsidP="0034465E">
      <w:pPr>
        <w:tabs>
          <w:tab w:val="left" w:pos="1134"/>
          <w:tab w:val="left" w:pos="1701"/>
        </w:tabs>
        <w:spacing w:line="240" w:lineRule="auto"/>
        <w:contextualSpacing/>
        <w:rPr>
          <w:rFonts w:asciiTheme="minorHAnsi" w:eastAsia="Calibri" w:hAnsiTheme="minorHAnsi"/>
        </w:rPr>
      </w:pPr>
      <w:r w:rsidRPr="006060C6">
        <w:rPr>
          <w:rFonts w:asciiTheme="minorHAnsi" w:eastAsia="Calibri" w:hAnsiTheme="minorHAnsi"/>
        </w:rPr>
        <w:t xml:space="preserve">All students should be provided with a copy of the </w:t>
      </w:r>
      <w:r w:rsidRPr="00C37549">
        <w:rPr>
          <w:rFonts w:asciiTheme="minorHAnsi" w:eastAsia="Calibri" w:hAnsiTheme="minorHAnsi"/>
        </w:rPr>
        <w:t>ECU WIL Guidelines for Students</w:t>
      </w:r>
      <w:r w:rsidRPr="006060C6">
        <w:rPr>
          <w:rFonts w:asciiTheme="minorHAnsi" w:eastAsia="Calibri" w:hAnsiTheme="minorHAnsi"/>
        </w:rPr>
        <w:t>, or a Unit Handbook that details the responsibilities of all parties involved in WIL placements.</w:t>
      </w:r>
    </w:p>
    <w:p w14:paraId="44BA7FFB" w14:textId="77777777" w:rsidR="0034465E" w:rsidRPr="006060C6" w:rsidRDefault="0034465E" w:rsidP="0034465E">
      <w:pPr>
        <w:tabs>
          <w:tab w:val="left" w:pos="1134"/>
          <w:tab w:val="left" w:pos="1701"/>
        </w:tabs>
        <w:spacing w:line="240" w:lineRule="auto"/>
        <w:contextualSpacing/>
        <w:rPr>
          <w:rFonts w:asciiTheme="minorHAnsi" w:eastAsia="Calibri" w:hAnsiTheme="minorHAnsi"/>
        </w:rPr>
      </w:pPr>
    </w:p>
    <w:p w14:paraId="41CCAC88" w14:textId="77777777" w:rsidR="0034465E" w:rsidRPr="006060C6" w:rsidRDefault="0034465E" w:rsidP="0034465E">
      <w:pPr>
        <w:tabs>
          <w:tab w:val="left" w:pos="1134"/>
          <w:tab w:val="left" w:pos="1701"/>
        </w:tabs>
        <w:spacing w:line="240" w:lineRule="auto"/>
        <w:contextualSpacing/>
        <w:rPr>
          <w:rFonts w:asciiTheme="minorHAnsi" w:eastAsia="Calibri" w:hAnsiTheme="minorHAnsi"/>
        </w:rPr>
      </w:pPr>
      <w:r w:rsidRPr="006060C6">
        <w:rPr>
          <w:rFonts w:asciiTheme="minorHAnsi" w:eastAsia="Calibri" w:hAnsiTheme="minorHAnsi"/>
        </w:rPr>
        <w:t xml:space="preserve">The ECU Unit Coordinator, in conjunction with the ECU Supervisor and / or other ECU staff members (in whatever capacity, title and role) (if applicable) should be aware of his or her responsibilities to the student, including: </w:t>
      </w:r>
    </w:p>
    <w:p w14:paraId="6403A9E8" w14:textId="77777777" w:rsidR="0034465E" w:rsidRPr="006060C6" w:rsidRDefault="0034465E" w:rsidP="0034465E">
      <w:pPr>
        <w:numPr>
          <w:ilvl w:val="0"/>
          <w:numId w:val="16"/>
        </w:numPr>
        <w:tabs>
          <w:tab w:val="left" w:pos="426"/>
          <w:tab w:val="left" w:pos="1701"/>
        </w:tabs>
        <w:spacing w:before="0" w:after="0" w:line="240" w:lineRule="auto"/>
        <w:ind w:left="426" w:hanging="426"/>
        <w:contextualSpacing/>
        <w:rPr>
          <w:rFonts w:asciiTheme="minorHAnsi" w:eastAsia="Calibri" w:hAnsiTheme="minorHAnsi"/>
        </w:rPr>
      </w:pPr>
      <w:proofErr w:type="gramStart"/>
      <w:r w:rsidRPr="006060C6">
        <w:rPr>
          <w:rFonts w:asciiTheme="minorHAnsi" w:eastAsia="Calibri" w:hAnsiTheme="minorHAnsi"/>
        </w:rPr>
        <w:t>providing</w:t>
      </w:r>
      <w:proofErr w:type="gramEnd"/>
      <w:r w:rsidRPr="006060C6">
        <w:rPr>
          <w:rFonts w:asciiTheme="minorHAnsi" w:eastAsia="Calibri" w:hAnsiTheme="minorHAnsi"/>
        </w:rPr>
        <w:t xml:space="preserve"> adequate information (including assessment requirements) to students about specific WIL activities through unit outlines, unit plans and induction programs;</w:t>
      </w:r>
    </w:p>
    <w:p w14:paraId="7B9A1493" w14:textId="77777777" w:rsidR="0034465E" w:rsidRPr="006060C6" w:rsidRDefault="0034465E" w:rsidP="0034465E">
      <w:pPr>
        <w:tabs>
          <w:tab w:val="left" w:pos="426"/>
          <w:tab w:val="left" w:pos="1701"/>
        </w:tabs>
        <w:spacing w:line="240" w:lineRule="auto"/>
        <w:ind w:left="426" w:hanging="426"/>
        <w:contextualSpacing/>
        <w:rPr>
          <w:rFonts w:asciiTheme="minorHAnsi" w:eastAsia="Calibri" w:hAnsiTheme="minorHAnsi"/>
        </w:rPr>
      </w:pPr>
    </w:p>
    <w:p w14:paraId="61144FCD" w14:textId="77777777" w:rsidR="0034465E" w:rsidRPr="006060C6" w:rsidRDefault="0034465E" w:rsidP="0034465E">
      <w:pPr>
        <w:numPr>
          <w:ilvl w:val="0"/>
          <w:numId w:val="16"/>
        </w:numPr>
        <w:tabs>
          <w:tab w:val="left" w:pos="426"/>
          <w:tab w:val="left" w:pos="1701"/>
        </w:tabs>
        <w:spacing w:before="0" w:after="0" w:line="240" w:lineRule="auto"/>
        <w:ind w:left="426" w:hanging="426"/>
        <w:contextualSpacing/>
        <w:rPr>
          <w:rFonts w:asciiTheme="minorHAnsi" w:eastAsia="Calibri" w:hAnsiTheme="minorHAnsi"/>
        </w:rPr>
      </w:pPr>
      <w:proofErr w:type="gramStart"/>
      <w:r w:rsidRPr="006060C6">
        <w:rPr>
          <w:rFonts w:asciiTheme="minorHAnsi" w:eastAsia="Calibri" w:hAnsiTheme="minorHAnsi"/>
        </w:rPr>
        <w:t>ensuring</w:t>
      </w:r>
      <w:proofErr w:type="gramEnd"/>
      <w:r w:rsidRPr="006060C6">
        <w:rPr>
          <w:rFonts w:asciiTheme="minorHAnsi" w:eastAsia="Calibri" w:hAnsiTheme="minorHAnsi"/>
        </w:rPr>
        <w:t xml:space="preserve"> that students are adequately informed about any legislative</w:t>
      </w:r>
      <w:r>
        <w:rPr>
          <w:rFonts w:asciiTheme="minorHAnsi" w:eastAsia="Calibri" w:hAnsiTheme="minorHAnsi"/>
        </w:rPr>
        <w:t xml:space="preserve"> or Host imposed</w:t>
      </w:r>
      <w:r w:rsidRPr="006060C6">
        <w:rPr>
          <w:rFonts w:asciiTheme="minorHAnsi" w:eastAsia="Calibri" w:hAnsiTheme="minorHAnsi"/>
        </w:rPr>
        <w:t xml:space="preserve"> requirements for undertaking a WIL activity (e.g. Working with Children Clearance, Criminal History Record Check, </w:t>
      </w:r>
      <w:r>
        <w:rPr>
          <w:rFonts w:asciiTheme="minorHAnsi" w:eastAsia="Calibri" w:hAnsiTheme="minorHAnsi"/>
        </w:rPr>
        <w:t>i</w:t>
      </w:r>
      <w:r w:rsidRPr="006060C6">
        <w:rPr>
          <w:rFonts w:asciiTheme="minorHAnsi" w:eastAsia="Calibri" w:hAnsiTheme="minorHAnsi"/>
        </w:rPr>
        <w:t xml:space="preserve">mmunisations, First Aid Certification, etc.) and any additional associated costs of a placement that are compliant with the provisions of the </w:t>
      </w:r>
      <w:r w:rsidRPr="006060C6">
        <w:rPr>
          <w:rFonts w:asciiTheme="minorHAnsi" w:eastAsia="Calibri" w:hAnsiTheme="minorHAnsi"/>
          <w:i/>
        </w:rPr>
        <w:t>Higher Education Support Act 2003</w:t>
      </w:r>
      <w:r w:rsidRPr="006060C6">
        <w:rPr>
          <w:rFonts w:asciiTheme="minorHAnsi" w:eastAsia="Calibri" w:hAnsiTheme="minorHAnsi"/>
        </w:rPr>
        <w:t xml:space="preserve"> (</w:t>
      </w:r>
      <w:proofErr w:type="spellStart"/>
      <w:r w:rsidRPr="006060C6">
        <w:rPr>
          <w:rFonts w:asciiTheme="minorHAnsi" w:eastAsia="Calibri" w:hAnsiTheme="minorHAnsi"/>
        </w:rPr>
        <w:t>Cth</w:t>
      </w:r>
      <w:proofErr w:type="spellEnd"/>
      <w:r w:rsidRPr="006060C6">
        <w:rPr>
          <w:rFonts w:asciiTheme="minorHAnsi" w:eastAsia="Calibri" w:hAnsiTheme="minorHAnsi"/>
        </w:rPr>
        <w:t xml:space="preserve">); </w:t>
      </w:r>
    </w:p>
    <w:p w14:paraId="634643D0" w14:textId="77777777" w:rsidR="0034465E" w:rsidRPr="006060C6" w:rsidRDefault="0034465E" w:rsidP="0034465E">
      <w:pPr>
        <w:tabs>
          <w:tab w:val="left" w:pos="426"/>
          <w:tab w:val="left" w:pos="1701"/>
        </w:tabs>
        <w:spacing w:line="240" w:lineRule="auto"/>
        <w:ind w:left="426" w:hanging="426"/>
        <w:contextualSpacing/>
        <w:rPr>
          <w:rFonts w:asciiTheme="minorHAnsi" w:eastAsia="Calibri" w:hAnsiTheme="minorHAnsi"/>
        </w:rPr>
      </w:pPr>
    </w:p>
    <w:p w14:paraId="19A46253" w14:textId="77777777" w:rsidR="0034465E" w:rsidRPr="006060C6" w:rsidRDefault="0034465E" w:rsidP="0034465E">
      <w:pPr>
        <w:numPr>
          <w:ilvl w:val="0"/>
          <w:numId w:val="16"/>
        </w:numPr>
        <w:tabs>
          <w:tab w:val="left" w:pos="426"/>
          <w:tab w:val="left" w:pos="1701"/>
        </w:tabs>
        <w:spacing w:before="0" w:after="0" w:line="240" w:lineRule="auto"/>
        <w:ind w:left="426" w:hanging="426"/>
        <w:contextualSpacing/>
        <w:rPr>
          <w:rFonts w:asciiTheme="minorHAnsi" w:eastAsia="Calibri" w:hAnsiTheme="minorHAnsi"/>
        </w:rPr>
      </w:pPr>
      <w:proofErr w:type="gramStart"/>
      <w:r w:rsidRPr="006060C6">
        <w:rPr>
          <w:rFonts w:asciiTheme="minorHAnsi" w:eastAsia="Calibri" w:hAnsiTheme="minorHAnsi"/>
        </w:rPr>
        <w:t>ensuring</w:t>
      </w:r>
      <w:proofErr w:type="gramEnd"/>
      <w:r w:rsidRPr="006060C6">
        <w:rPr>
          <w:rFonts w:asciiTheme="minorHAnsi" w:eastAsia="Calibri" w:hAnsiTheme="minorHAnsi"/>
        </w:rPr>
        <w:t xml:space="preserve"> that students are aware of the respective rights and obligations of themselves, the Host and the University concerning any intellectual property developed during placements;</w:t>
      </w:r>
    </w:p>
    <w:p w14:paraId="525CC2DF" w14:textId="77777777" w:rsidR="0034465E" w:rsidRPr="006060C6" w:rsidRDefault="0034465E" w:rsidP="0034465E">
      <w:pPr>
        <w:tabs>
          <w:tab w:val="left" w:pos="426"/>
          <w:tab w:val="left" w:pos="1134"/>
          <w:tab w:val="left" w:pos="1701"/>
        </w:tabs>
        <w:spacing w:line="240" w:lineRule="auto"/>
        <w:ind w:left="426" w:hanging="426"/>
        <w:contextualSpacing/>
        <w:rPr>
          <w:rFonts w:asciiTheme="minorHAnsi" w:eastAsia="Calibri" w:hAnsiTheme="minorHAnsi"/>
        </w:rPr>
      </w:pPr>
    </w:p>
    <w:p w14:paraId="4BACD21B" w14:textId="77777777" w:rsidR="0034465E" w:rsidRPr="006060C6" w:rsidRDefault="0034465E" w:rsidP="0034465E">
      <w:pPr>
        <w:numPr>
          <w:ilvl w:val="0"/>
          <w:numId w:val="16"/>
        </w:numPr>
        <w:tabs>
          <w:tab w:val="left" w:pos="426"/>
          <w:tab w:val="left" w:pos="1701"/>
        </w:tabs>
        <w:spacing w:before="0" w:after="0" w:line="240" w:lineRule="auto"/>
        <w:ind w:left="426" w:hanging="426"/>
        <w:contextualSpacing/>
        <w:rPr>
          <w:rFonts w:asciiTheme="minorHAnsi" w:eastAsia="Calibri" w:hAnsiTheme="minorHAnsi"/>
        </w:rPr>
      </w:pPr>
      <w:proofErr w:type="gramStart"/>
      <w:r w:rsidRPr="006060C6">
        <w:rPr>
          <w:rFonts w:asciiTheme="minorHAnsi" w:eastAsia="Calibri" w:hAnsiTheme="minorHAnsi"/>
        </w:rPr>
        <w:t>regularly</w:t>
      </w:r>
      <w:proofErr w:type="gramEnd"/>
      <w:r w:rsidRPr="006060C6">
        <w:rPr>
          <w:rFonts w:asciiTheme="minorHAnsi" w:eastAsia="Calibri" w:hAnsiTheme="minorHAnsi"/>
        </w:rPr>
        <w:t xml:space="preserve"> monitoring students’ performance during WIL activities in consultation with Host supervisors and ensure that timely feedback is provided to students;</w:t>
      </w:r>
    </w:p>
    <w:p w14:paraId="400541A1" w14:textId="77777777" w:rsidR="0034465E" w:rsidRPr="006060C6" w:rsidRDefault="0034465E" w:rsidP="0034465E">
      <w:pPr>
        <w:tabs>
          <w:tab w:val="left" w:pos="426"/>
          <w:tab w:val="left" w:pos="1134"/>
          <w:tab w:val="left" w:pos="1701"/>
        </w:tabs>
        <w:spacing w:line="240" w:lineRule="auto"/>
        <w:ind w:left="426" w:hanging="426"/>
        <w:contextualSpacing/>
        <w:rPr>
          <w:rFonts w:asciiTheme="minorHAnsi" w:eastAsia="Calibri" w:hAnsiTheme="minorHAnsi"/>
        </w:rPr>
      </w:pPr>
    </w:p>
    <w:p w14:paraId="24B3A5F1" w14:textId="77777777" w:rsidR="0034465E" w:rsidRPr="006060C6" w:rsidRDefault="0034465E" w:rsidP="0034465E">
      <w:pPr>
        <w:numPr>
          <w:ilvl w:val="0"/>
          <w:numId w:val="16"/>
        </w:numPr>
        <w:tabs>
          <w:tab w:val="left" w:pos="426"/>
          <w:tab w:val="left" w:pos="1701"/>
        </w:tabs>
        <w:spacing w:before="0" w:after="0" w:line="240" w:lineRule="auto"/>
        <w:ind w:left="426" w:hanging="426"/>
        <w:contextualSpacing/>
        <w:rPr>
          <w:rFonts w:asciiTheme="minorHAnsi" w:eastAsia="Calibri" w:hAnsiTheme="minorHAnsi"/>
        </w:rPr>
      </w:pPr>
      <w:proofErr w:type="gramStart"/>
      <w:r w:rsidRPr="006060C6">
        <w:rPr>
          <w:rFonts w:asciiTheme="minorHAnsi" w:eastAsia="Calibri" w:hAnsiTheme="minorHAnsi"/>
        </w:rPr>
        <w:t>arranging</w:t>
      </w:r>
      <w:proofErr w:type="gramEnd"/>
      <w:r w:rsidRPr="006060C6">
        <w:rPr>
          <w:rFonts w:asciiTheme="minorHAnsi" w:eastAsia="Calibri" w:hAnsiTheme="minorHAnsi"/>
        </w:rPr>
        <w:t xml:space="preserve"> for the implementation of the requirements of any Learning and Assessment Plan; and</w:t>
      </w:r>
    </w:p>
    <w:p w14:paraId="1AF1C9F9" w14:textId="77777777" w:rsidR="0034465E" w:rsidRPr="006060C6" w:rsidRDefault="0034465E" w:rsidP="0034465E">
      <w:pPr>
        <w:pStyle w:val="ColorfulList-Accent11"/>
        <w:tabs>
          <w:tab w:val="left" w:pos="426"/>
        </w:tabs>
        <w:ind w:left="426" w:hanging="426"/>
        <w:contextualSpacing/>
        <w:rPr>
          <w:rFonts w:asciiTheme="minorHAnsi" w:eastAsia="Calibri" w:hAnsiTheme="minorHAnsi" w:cs="Arial"/>
          <w:sz w:val="22"/>
          <w:szCs w:val="22"/>
        </w:rPr>
      </w:pPr>
    </w:p>
    <w:p w14:paraId="48DE0A82" w14:textId="77777777" w:rsidR="0034465E" w:rsidRPr="006060C6" w:rsidRDefault="0034465E" w:rsidP="0034465E">
      <w:pPr>
        <w:numPr>
          <w:ilvl w:val="0"/>
          <w:numId w:val="16"/>
        </w:numPr>
        <w:tabs>
          <w:tab w:val="left" w:pos="426"/>
          <w:tab w:val="left" w:pos="1701"/>
        </w:tabs>
        <w:spacing w:before="0" w:after="0" w:line="240" w:lineRule="auto"/>
        <w:ind w:left="426" w:hanging="426"/>
        <w:contextualSpacing/>
        <w:rPr>
          <w:rFonts w:asciiTheme="minorHAnsi" w:eastAsia="Calibri" w:hAnsiTheme="minorHAnsi"/>
        </w:rPr>
      </w:pPr>
      <w:proofErr w:type="gramStart"/>
      <w:r>
        <w:rPr>
          <w:rFonts w:asciiTheme="minorHAnsi" w:eastAsia="Calibri" w:hAnsiTheme="minorHAnsi"/>
        </w:rPr>
        <w:t>maintaining</w:t>
      </w:r>
      <w:proofErr w:type="gramEnd"/>
      <w:r w:rsidRPr="006060C6">
        <w:rPr>
          <w:rFonts w:asciiTheme="minorHAnsi" w:eastAsia="Calibri" w:hAnsiTheme="minorHAnsi"/>
        </w:rPr>
        <w:t xml:space="preserve"> regular contact with students throughout WIL activities including attending workplaces and assisting with the resolution of any difficulties experienced by students.</w:t>
      </w:r>
    </w:p>
    <w:p w14:paraId="0945E7C9" w14:textId="77777777" w:rsidR="0034465E" w:rsidRPr="006060C6" w:rsidRDefault="0034465E" w:rsidP="0034465E">
      <w:pPr>
        <w:tabs>
          <w:tab w:val="left" w:pos="1134"/>
          <w:tab w:val="left" w:pos="1701"/>
        </w:tabs>
        <w:spacing w:line="240" w:lineRule="auto"/>
        <w:contextualSpacing/>
        <w:rPr>
          <w:rFonts w:asciiTheme="minorHAnsi" w:eastAsia="Calibri" w:hAnsiTheme="minorHAnsi"/>
        </w:rPr>
      </w:pPr>
    </w:p>
    <w:p w14:paraId="59D9B33B" w14:textId="77777777" w:rsidR="0034465E" w:rsidRPr="00376A0C" w:rsidRDefault="0034465E" w:rsidP="0034465E">
      <w:pPr>
        <w:tabs>
          <w:tab w:val="left" w:pos="1134"/>
          <w:tab w:val="left" w:pos="1701"/>
        </w:tabs>
        <w:spacing w:line="240" w:lineRule="auto"/>
        <w:contextualSpacing/>
        <w:rPr>
          <w:rFonts w:asciiTheme="minorHAnsi" w:eastAsia="Calibri" w:hAnsiTheme="minorHAnsi"/>
          <w:b/>
        </w:rPr>
      </w:pPr>
      <w:r w:rsidRPr="00376A0C">
        <w:rPr>
          <w:rFonts w:asciiTheme="minorHAnsi" w:eastAsia="Calibri" w:hAnsiTheme="minorHAnsi"/>
          <w:b/>
        </w:rPr>
        <w:t>1.3. Specific Responsibilities to the Host</w:t>
      </w:r>
    </w:p>
    <w:p w14:paraId="0FBDB488" w14:textId="77777777" w:rsidR="0034465E" w:rsidRDefault="0034465E" w:rsidP="0034465E">
      <w:pPr>
        <w:tabs>
          <w:tab w:val="left" w:pos="1134"/>
          <w:tab w:val="left" w:pos="1701"/>
        </w:tabs>
        <w:spacing w:line="240" w:lineRule="auto"/>
        <w:contextualSpacing/>
        <w:rPr>
          <w:rFonts w:asciiTheme="minorHAnsi" w:eastAsia="Calibri" w:hAnsiTheme="minorHAnsi"/>
        </w:rPr>
      </w:pPr>
      <w:r w:rsidRPr="006060C6">
        <w:rPr>
          <w:rFonts w:asciiTheme="minorHAnsi" w:eastAsia="Calibri" w:hAnsiTheme="minorHAnsi"/>
        </w:rPr>
        <w:t>The ECU Unit Coordinator, in conjunction with the ECU Supervisor and / or other ECU staff members (in whatever capacity, title and role) (if applicable) should be aware of his or her responsibilities to the Host, including:</w:t>
      </w:r>
    </w:p>
    <w:p w14:paraId="7BC36D91" w14:textId="77777777" w:rsidR="0034465E" w:rsidRPr="006060C6" w:rsidRDefault="0034465E" w:rsidP="0034465E">
      <w:pPr>
        <w:tabs>
          <w:tab w:val="left" w:pos="1134"/>
          <w:tab w:val="left" w:pos="1701"/>
        </w:tabs>
        <w:spacing w:line="240" w:lineRule="auto"/>
        <w:contextualSpacing/>
        <w:rPr>
          <w:rFonts w:asciiTheme="minorHAnsi" w:eastAsia="Calibri" w:hAnsiTheme="minorHAnsi"/>
        </w:rPr>
      </w:pPr>
    </w:p>
    <w:p w14:paraId="134F3B4E" w14:textId="77777777" w:rsidR="0034465E" w:rsidRPr="006060C6" w:rsidRDefault="0034465E" w:rsidP="0034465E">
      <w:pPr>
        <w:numPr>
          <w:ilvl w:val="2"/>
          <w:numId w:val="17"/>
        </w:numPr>
        <w:tabs>
          <w:tab w:val="left" w:pos="426"/>
          <w:tab w:val="left" w:pos="1701"/>
        </w:tabs>
        <w:spacing w:before="0" w:after="60" w:line="240" w:lineRule="auto"/>
        <w:ind w:left="425" w:hanging="425"/>
        <w:contextualSpacing/>
        <w:rPr>
          <w:rFonts w:asciiTheme="minorHAnsi" w:eastAsia="Calibri" w:hAnsiTheme="minorHAnsi"/>
        </w:rPr>
      </w:pPr>
      <w:proofErr w:type="gramStart"/>
      <w:r w:rsidRPr="006060C6">
        <w:rPr>
          <w:rFonts w:asciiTheme="minorHAnsi" w:eastAsia="Calibri" w:hAnsiTheme="minorHAnsi"/>
        </w:rPr>
        <w:t>providing</w:t>
      </w:r>
      <w:proofErr w:type="gramEnd"/>
      <w:r w:rsidRPr="006060C6">
        <w:rPr>
          <w:rFonts w:asciiTheme="minorHAnsi" w:eastAsia="Calibri" w:hAnsiTheme="minorHAnsi"/>
        </w:rPr>
        <w:t xml:space="preserve"> the Host with a copy of </w:t>
      </w:r>
      <w:r w:rsidRPr="00C37549">
        <w:rPr>
          <w:rFonts w:asciiTheme="minorHAnsi" w:eastAsia="Calibri" w:hAnsiTheme="minorHAnsi"/>
        </w:rPr>
        <w:t>ECU WIL: Guidelines for Host Organisations</w:t>
      </w:r>
      <w:r w:rsidRPr="006060C6">
        <w:rPr>
          <w:rFonts w:asciiTheme="minorHAnsi" w:eastAsia="Calibri" w:hAnsiTheme="minorHAnsi"/>
        </w:rPr>
        <w:t xml:space="preserve"> </w:t>
      </w:r>
      <w:r w:rsidRPr="006C6736">
        <w:rPr>
          <w:rFonts w:asciiTheme="minorHAnsi" w:eastAsia="Calibri" w:hAnsiTheme="minorHAnsi"/>
        </w:rPr>
        <w:t xml:space="preserve"> or alternative documentation that  </w:t>
      </w:r>
      <w:r>
        <w:rPr>
          <w:rFonts w:asciiTheme="minorHAnsi" w:eastAsia="Calibri" w:hAnsiTheme="minorHAnsi"/>
        </w:rPr>
        <w:t xml:space="preserve">that </w:t>
      </w:r>
      <w:r w:rsidRPr="006060C6">
        <w:rPr>
          <w:rFonts w:asciiTheme="minorHAnsi" w:eastAsia="Calibri" w:hAnsiTheme="minorHAnsi"/>
        </w:rPr>
        <w:t>provides an outline to Host supervisors about ECU’s expectations of WIL activities and the availability of training and resources;</w:t>
      </w:r>
    </w:p>
    <w:p w14:paraId="61A2DAE7" w14:textId="77777777" w:rsidR="0034465E" w:rsidRPr="006060C6" w:rsidRDefault="0034465E" w:rsidP="0034465E">
      <w:pPr>
        <w:tabs>
          <w:tab w:val="left" w:pos="426"/>
          <w:tab w:val="left" w:pos="993"/>
          <w:tab w:val="left" w:pos="1701"/>
        </w:tabs>
        <w:spacing w:after="60" w:line="240" w:lineRule="auto"/>
        <w:ind w:left="425" w:hanging="425"/>
        <w:contextualSpacing/>
        <w:rPr>
          <w:rFonts w:asciiTheme="minorHAnsi" w:eastAsia="Calibri" w:hAnsiTheme="minorHAnsi"/>
        </w:rPr>
      </w:pPr>
    </w:p>
    <w:p w14:paraId="3FB4B944" w14:textId="77777777" w:rsidR="0034465E" w:rsidRPr="006060C6" w:rsidRDefault="0034465E" w:rsidP="0034465E">
      <w:pPr>
        <w:numPr>
          <w:ilvl w:val="2"/>
          <w:numId w:val="17"/>
        </w:numPr>
        <w:tabs>
          <w:tab w:val="left" w:pos="426"/>
        </w:tabs>
        <w:spacing w:before="0" w:after="60" w:line="240" w:lineRule="auto"/>
        <w:ind w:left="425" w:hanging="425"/>
        <w:contextualSpacing/>
        <w:rPr>
          <w:rFonts w:asciiTheme="minorHAnsi" w:eastAsia="Calibri" w:hAnsiTheme="minorHAnsi"/>
        </w:rPr>
      </w:pPr>
      <w:proofErr w:type="gramStart"/>
      <w:r w:rsidRPr="006060C6">
        <w:rPr>
          <w:rFonts w:asciiTheme="minorHAnsi" w:eastAsia="Calibri" w:hAnsiTheme="minorHAnsi"/>
        </w:rPr>
        <w:t>engaging</w:t>
      </w:r>
      <w:proofErr w:type="gramEnd"/>
      <w:r w:rsidRPr="006060C6">
        <w:rPr>
          <w:rFonts w:asciiTheme="minorHAnsi" w:eastAsia="Calibri" w:hAnsiTheme="minorHAnsi"/>
        </w:rPr>
        <w:t xml:space="preserve"> with</w:t>
      </w:r>
      <w:r>
        <w:rPr>
          <w:rFonts w:asciiTheme="minorHAnsi" w:eastAsia="Calibri" w:hAnsiTheme="minorHAnsi"/>
        </w:rPr>
        <w:t xml:space="preserve"> any</w:t>
      </w:r>
      <w:r w:rsidRPr="006060C6">
        <w:rPr>
          <w:rFonts w:asciiTheme="minorHAnsi" w:eastAsia="Calibri" w:hAnsiTheme="minorHAnsi"/>
        </w:rPr>
        <w:t xml:space="preserve"> Host supervisors, to ensure th</w:t>
      </w:r>
      <w:r>
        <w:rPr>
          <w:rFonts w:asciiTheme="minorHAnsi" w:eastAsia="Calibri" w:hAnsiTheme="minorHAnsi"/>
        </w:rPr>
        <w:t xml:space="preserve">ose </w:t>
      </w:r>
      <w:r w:rsidRPr="006060C6">
        <w:rPr>
          <w:rFonts w:asciiTheme="minorHAnsi" w:eastAsia="Calibri" w:hAnsiTheme="minorHAnsi"/>
        </w:rPr>
        <w:t xml:space="preserve">  supervisors is aware of the assessment requirements and procedures for the WIL activities to ensure that the same conforms with  the applicable assessment principles and procedures described in the </w:t>
      </w:r>
      <w:r w:rsidRPr="006060C6">
        <w:rPr>
          <w:rFonts w:asciiTheme="minorHAnsi" w:eastAsia="Calibri" w:hAnsiTheme="minorHAnsi"/>
          <w:i/>
        </w:rPr>
        <w:t>Course and Unit Delivery and Assessment Policy (ac093)</w:t>
      </w:r>
      <w:r w:rsidRPr="006060C6">
        <w:rPr>
          <w:rFonts w:asciiTheme="minorHAnsi" w:eastAsia="Calibri" w:hAnsiTheme="minorHAnsi"/>
        </w:rPr>
        <w:t>; and</w:t>
      </w:r>
    </w:p>
    <w:p w14:paraId="13344E62" w14:textId="77777777" w:rsidR="0034465E" w:rsidRPr="006060C6" w:rsidRDefault="0034465E" w:rsidP="0034465E">
      <w:pPr>
        <w:tabs>
          <w:tab w:val="left" w:pos="426"/>
          <w:tab w:val="left" w:pos="993"/>
        </w:tabs>
        <w:spacing w:after="60" w:line="240" w:lineRule="auto"/>
        <w:ind w:left="425" w:hanging="425"/>
        <w:contextualSpacing/>
        <w:rPr>
          <w:rFonts w:asciiTheme="minorHAnsi" w:eastAsia="Calibri" w:hAnsiTheme="minorHAnsi"/>
        </w:rPr>
      </w:pPr>
    </w:p>
    <w:p w14:paraId="58AFAF8F" w14:textId="77777777" w:rsidR="0034465E" w:rsidRPr="006060C6" w:rsidRDefault="0034465E" w:rsidP="0034465E">
      <w:pPr>
        <w:numPr>
          <w:ilvl w:val="2"/>
          <w:numId w:val="17"/>
        </w:numPr>
        <w:tabs>
          <w:tab w:val="left" w:pos="426"/>
        </w:tabs>
        <w:spacing w:before="0" w:after="60" w:line="240" w:lineRule="auto"/>
        <w:ind w:left="425" w:hanging="425"/>
        <w:contextualSpacing/>
        <w:rPr>
          <w:rFonts w:asciiTheme="minorHAnsi" w:eastAsia="Calibri" w:hAnsiTheme="minorHAnsi"/>
        </w:rPr>
      </w:pPr>
      <w:proofErr w:type="gramStart"/>
      <w:r w:rsidRPr="006060C6">
        <w:rPr>
          <w:rFonts w:asciiTheme="minorHAnsi" w:eastAsia="Calibri" w:hAnsiTheme="minorHAnsi"/>
        </w:rPr>
        <w:t>meeting</w:t>
      </w:r>
      <w:proofErr w:type="gramEnd"/>
      <w:r w:rsidRPr="006060C6">
        <w:rPr>
          <w:rFonts w:asciiTheme="minorHAnsi" w:eastAsia="Calibri" w:hAnsiTheme="minorHAnsi"/>
        </w:rPr>
        <w:t xml:space="preserve"> (or through correspondence) on a regular basis with Host supervisors to discuss their experiences with WIL activities generally and, if necessary, to develop an action plan to address required remedial actions.</w:t>
      </w:r>
    </w:p>
    <w:p w14:paraId="66EEF65C" w14:textId="6472640D" w:rsidR="0034465E" w:rsidRDefault="0034465E" w:rsidP="0034465E">
      <w:pPr>
        <w:spacing w:after="200" w:line="276" w:lineRule="auto"/>
        <w:rPr>
          <w:rFonts w:asciiTheme="minorHAnsi" w:eastAsia="Calibri" w:hAnsiTheme="minorHAnsi"/>
        </w:rPr>
      </w:pPr>
    </w:p>
    <w:p w14:paraId="786E1976" w14:textId="77777777" w:rsidR="0034465E" w:rsidRPr="00376A0C" w:rsidRDefault="0034465E" w:rsidP="0034465E">
      <w:pPr>
        <w:tabs>
          <w:tab w:val="left" w:pos="567"/>
          <w:tab w:val="left" w:pos="1134"/>
          <w:tab w:val="left" w:pos="1701"/>
        </w:tabs>
        <w:spacing w:line="240" w:lineRule="auto"/>
        <w:ind w:left="1701" w:hanging="1701"/>
        <w:contextualSpacing/>
        <w:rPr>
          <w:rFonts w:asciiTheme="minorHAnsi" w:eastAsia="Calibri" w:hAnsiTheme="minorHAnsi"/>
          <w:b/>
          <w:caps/>
          <w:sz w:val="28"/>
          <w:szCs w:val="28"/>
        </w:rPr>
      </w:pPr>
      <w:r w:rsidRPr="00376A0C">
        <w:rPr>
          <w:rFonts w:asciiTheme="minorHAnsi" w:eastAsia="Calibri" w:hAnsiTheme="minorHAnsi"/>
          <w:b/>
          <w:caps/>
          <w:sz w:val="28"/>
          <w:szCs w:val="28"/>
        </w:rPr>
        <w:t>2.</w:t>
      </w:r>
      <w:r w:rsidRPr="00376A0C">
        <w:rPr>
          <w:rFonts w:asciiTheme="minorHAnsi" w:eastAsia="Calibri" w:hAnsiTheme="minorHAnsi"/>
          <w:b/>
          <w:caps/>
          <w:sz w:val="28"/>
          <w:szCs w:val="28"/>
        </w:rPr>
        <w:tab/>
        <w:t>Student Responsibility</w:t>
      </w:r>
    </w:p>
    <w:p w14:paraId="32D3AF3E" w14:textId="77777777" w:rsidR="0034465E" w:rsidRPr="006060C6" w:rsidRDefault="0034465E" w:rsidP="0034465E">
      <w:pPr>
        <w:tabs>
          <w:tab w:val="left" w:pos="567"/>
          <w:tab w:val="left" w:pos="1134"/>
          <w:tab w:val="left" w:pos="1701"/>
        </w:tabs>
        <w:spacing w:line="240" w:lineRule="auto"/>
        <w:ind w:left="1701" w:hanging="1701"/>
        <w:rPr>
          <w:rFonts w:asciiTheme="minorHAnsi" w:eastAsia="Calibri" w:hAnsiTheme="minorHAnsi"/>
        </w:rPr>
      </w:pPr>
    </w:p>
    <w:p w14:paraId="7DF69C3C" w14:textId="77777777" w:rsidR="0034465E" w:rsidRDefault="0034465E" w:rsidP="0034465E">
      <w:pPr>
        <w:tabs>
          <w:tab w:val="left" w:pos="0"/>
        </w:tabs>
        <w:spacing w:after="100" w:line="240" w:lineRule="auto"/>
        <w:rPr>
          <w:rFonts w:asciiTheme="minorHAnsi" w:eastAsia="Calibri" w:hAnsiTheme="minorHAnsi"/>
        </w:rPr>
      </w:pPr>
      <w:r w:rsidRPr="006060C6">
        <w:rPr>
          <w:rFonts w:asciiTheme="minorHAnsi" w:eastAsia="Calibri" w:hAnsiTheme="minorHAnsi"/>
        </w:rPr>
        <w:t xml:space="preserve">The </w:t>
      </w:r>
      <w:r>
        <w:rPr>
          <w:rFonts w:asciiTheme="minorHAnsi" w:eastAsia="Calibri" w:hAnsiTheme="minorHAnsi"/>
        </w:rPr>
        <w:t>responsibilities of students undertaking work placements</w:t>
      </w:r>
      <w:r w:rsidRPr="006060C6">
        <w:rPr>
          <w:rFonts w:asciiTheme="minorHAnsi" w:eastAsia="Calibri" w:hAnsiTheme="minorHAnsi"/>
        </w:rPr>
        <w:t xml:space="preserve"> </w:t>
      </w:r>
      <w:r>
        <w:rPr>
          <w:rFonts w:asciiTheme="minorHAnsi" w:eastAsia="Calibri" w:hAnsiTheme="minorHAnsi"/>
        </w:rPr>
        <w:t xml:space="preserve">are fully described in the </w:t>
      </w:r>
      <w:r w:rsidRPr="00C37549">
        <w:rPr>
          <w:rFonts w:asciiTheme="minorHAnsi" w:eastAsia="Calibri" w:hAnsiTheme="minorHAnsi"/>
        </w:rPr>
        <w:t>ECU WIL Guidelines for Students</w:t>
      </w:r>
      <w:r>
        <w:rPr>
          <w:rFonts w:asciiTheme="minorHAnsi" w:eastAsia="Calibri" w:hAnsiTheme="minorHAnsi"/>
        </w:rPr>
        <w:t xml:space="preserve">. </w:t>
      </w:r>
      <w:r w:rsidRPr="006060C6">
        <w:rPr>
          <w:rFonts w:asciiTheme="minorHAnsi" w:eastAsia="Calibri" w:hAnsiTheme="minorHAnsi"/>
        </w:rPr>
        <w:t xml:space="preserve"> </w:t>
      </w:r>
      <w:r>
        <w:rPr>
          <w:rFonts w:asciiTheme="minorHAnsi" w:eastAsia="Calibri" w:hAnsiTheme="minorHAnsi"/>
        </w:rPr>
        <w:t>These include</w:t>
      </w:r>
      <w:r w:rsidRPr="006060C6">
        <w:rPr>
          <w:rFonts w:asciiTheme="minorHAnsi" w:eastAsia="Calibri" w:hAnsiTheme="minorHAnsi"/>
        </w:rPr>
        <w:t>:</w:t>
      </w:r>
    </w:p>
    <w:p w14:paraId="78D4AB45" w14:textId="77777777" w:rsidR="0034465E" w:rsidRDefault="0034465E" w:rsidP="0034465E">
      <w:pPr>
        <w:numPr>
          <w:ilvl w:val="0"/>
          <w:numId w:val="18"/>
        </w:numPr>
        <w:tabs>
          <w:tab w:val="left" w:pos="426"/>
        </w:tabs>
        <w:spacing w:before="0" w:after="60" w:line="240" w:lineRule="auto"/>
        <w:ind w:left="425" w:hanging="425"/>
        <w:rPr>
          <w:rFonts w:asciiTheme="minorHAnsi" w:eastAsia="Calibri" w:hAnsiTheme="minorHAnsi"/>
        </w:rPr>
      </w:pPr>
      <w:proofErr w:type="gramStart"/>
      <w:r>
        <w:rPr>
          <w:rFonts w:asciiTheme="minorHAnsi" w:eastAsia="Calibri" w:hAnsiTheme="minorHAnsi"/>
        </w:rPr>
        <w:t>where</w:t>
      </w:r>
      <w:proofErr w:type="gramEnd"/>
      <w:r>
        <w:rPr>
          <w:rFonts w:asciiTheme="minorHAnsi" w:eastAsia="Calibri" w:hAnsiTheme="minorHAnsi"/>
        </w:rPr>
        <w:t xml:space="preserve"> required, completing and submitting to the Unit Coordinator, the Student Placement Risk Management Form before the commencement of the placement;</w:t>
      </w:r>
    </w:p>
    <w:p w14:paraId="11BB717A" w14:textId="77777777" w:rsidR="0034465E" w:rsidRPr="00376A0C" w:rsidRDefault="0034465E" w:rsidP="0034465E">
      <w:pPr>
        <w:numPr>
          <w:ilvl w:val="0"/>
          <w:numId w:val="18"/>
        </w:numPr>
        <w:tabs>
          <w:tab w:val="left" w:pos="426"/>
        </w:tabs>
        <w:spacing w:before="0" w:after="60" w:line="240" w:lineRule="auto"/>
        <w:ind w:left="425" w:hanging="425"/>
        <w:rPr>
          <w:rFonts w:asciiTheme="minorHAnsi" w:eastAsia="Calibri" w:hAnsiTheme="minorHAnsi"/>
        </w:rPr>
      </w:pPr>
      <w:proofErr w:type="gramStart"/>
      <w:r w:rsidRPr="006060C6">
        <w:rPr>
          <w:rFonts w:asciiTheme="minorHAnsi" w:eastAsia="Calibri" w:hAnsiTheme="minorHAnsi"/>
        </w:rPr>
        <w:t>complying</w:t>
      </w:r>
      <w:proofErr w:type="gramEnd"/>
      <w:r w:rsidRPr="006060C6">
        <w:rPr>
          <w:rFonts w:asciiTheme="minorHAnsi" w:eastAsia="Calibri" w:hAnsiTheme="minorHAnsi"/>
        </w:rPr>
        <w:t xml:space="preserve"> with the specific relevant requirements of the workplace as set down in the Host’s policies and procedures, including any dress standards, hours of attendance and occupational health and safety requirements;</w:t>
      </w:r>
    </w:p>
    <w:p w14:paraId="5EFD0F17" w14:textId="77777777" w:rsidR="0034465E" w:rsidRPr="006060C6" w:rsidRDefault="0034465E" w:rsidP="0034465E">
      <w:pPr>
        <w:numPr>
          <w:ilvl w:val="0"/>
          <w:numId w:val="18"/>
        </w:numPr>
        <w:tabs>
          <w:tab w:val="left" w:pos="426"/>
        </w:tabs>
        <w:spacing w:before="0" w:after="60" w:line="240" w:lineRule="auto"/>
        <w:ind w:left="425" w:hanging="425"/>
        <w:rPr>
          <w:rFonts w:asciiTheme="minorHAnsi" w:eastAsia="Calibri" w:hAnsiTheme="minorHAnsi"/>
        </w:rPr>
      </w:pPr>
      <w:proofErr w:type="gramStart"/>
      <w:r w:rsidRPr="006060C6">
        <w:rPr>
          <w:rFonts w:asciiTheme="minorHAnsi" w:eastAsia="Calibri" w:hAnsiTheme="minorHAnsi"/>
        </w:rPr>
        <w:t>complying</w:t>
      </w:r>
      <w:proofErr w:type="gramEnd"/>
      <w:r w:rsidRPr="006060C6">
        <w:rPr>
          <w:rFonts w:asciiTheme="minorHAnsi" w:eastAsia="Calibri" w:hAnsiTheme="minorHAnsi"/>
        </w:rPr>
        <w:t xml:space="preserve"> with and, where relevant, providing evidence of meeting any pre-requisites for attendance at the workplace, including certification requirements and participation in induction programs;</w:t>
      </w:r>
    </w:p>
    <w:p w14:paraId="2D38C0EB" w14:textId="77777777" w:rsidR="0034465E" w:rsidRPr="00376A0C" w:rsidRDefault="0034465E" w:rsidP="0034465E">
      <w:pPr>
        <w:numPr>
          <w:ilvl w:val="0"/>
          <w:numId w:val="18"/>
        </w:numPr>
        <w:tabs>
          <w:tab w:val="left" w:pos="426"/>
        </w:tabs>
        <w:spacing w:before="0" w:after="60" w:line="240" w:lineRule="auto"/>
        <w:ind w:left="425" w:hanging="425"/>
        <w:rPr>
          <w:rFonts w:asciiTheme="minorHAnsi" w:eastAsia="Calibri" w:hAnsiTheme="minorHAnsi"/>
        </w:rPr>
      </w:pPr>
      <w:proofErr w:type="gramStart"/>
      <w:r w:rsidRPr="006060C6">
        <w:rPr>
          <w:rFonts w:asciiTheme="minorHAnsi" w:eastAsia="Calibri" w:hAnsiTheme="minorHAnsi"/>
        </w:rPr>
        <w:t>not</w:t>
      </w:r>
      <w:proofErr w:type="gramEnd"/>
      <w:r w:rsidRPr="006060C6">
        <w:rPr>
          <w:rFonts w:asciiTheme="minorHAnsi" w:eastAsia="Calibri" w:hAnsiTheme="minorHAnsi"/>
        </w:rPr>
        <w:t xml:space="preserve"> undertaking a WIL activity for which they are unsuited or incapable of completing because of a medical condition or disability;</w:t>
      </w:r>
    </w:p>
    <w:p w14:paraId="754DCFDC" w14:textId="77777777" w:rsidR="0034465E" w:rsidRPr="00376A0C" w:rsidRDefault="0034465E" w:rsidP="0034465E">
      <w:pPr>
        <w:numPr>
          <w:ilvl w:val="0"/>
          <w:numId w:val="18"/>
        </w:numPr>
        <w:tabs>
          <w:tab w:val="left" w:pos="426"/>
          <w:tab w:val="left" w:pos="993"/>
        </w:tabs>
        <w:spacing w:before="0" w:after="60" w:line="240" w:lineRule="auto"/>
        <w:ind w:left="425" w:hanging="425"/>
        <w:rPr>
          <w:rFonts w:asciiTheme="minorHAnsi" w:eastAsia="Calibri" w:hAnsiTheme="minorHAnsi"/>
        </w:rPr>
      </w:pPr>
      <w:proofErr w:type="gramStart"/>
      <w:r w:rsidRPr="006060C6">
        <w:rPr>
          <w:rFonts w:asciiTheme="minorHAnsi" w:eastAsia="Calibri" w:hAnsiTheme="minorHAnsi"/>
        </w:rPr>
        <w:t>being</w:t>
      </w:r>
      <w:proofErr w:type="gramEnd"/>
      <w:r w:rsidRPr="006060C6">
        <w:rPr>
          <w:rFonts w:asciiTheme="minorHAnsi" w:eastAsia="Calibri" w:hAnsiTheme="minorHAnsi"/>
        </w:rPr>
        <w:t xml:space="preserve"> aware of and complying with workplace policies concerning confidentiality of information, intellectual property ownership, conflicts of interest and conformity with professional standards;</w:t>
      </w:r>
    </w:p>
    <w:p w14:paraId="452C189E" w14:textId="77777777" w:rsidR="0034465E" w:rsidRPr="006060C6" w:rsidRDefault="0034465E" w:rsidP="0034465E">
      <w:pPr>
        <w:numPr>
          <w:ilvl w:val="0"/>
          <w:numId w:val="18"/>
        </w:numPr>
        <w:tabs>
          <w:tab w:val="left" w:pos="426"/>
        </w:tabs>
        <w:spacing w:before="0" w:after="60" w:line="240" w:lineRule="auto"/>
        <w:ind w:left="425" w:hanging="425"/>
        <w:rPr>
          <w:rFonts w:asciiTheme="minorHAnsi" w:eastAsia="Calibri" w:hAnsiTheme="minorHAnsi"/>
        </w:rPr>
      </w:pPr>
      <w:proofErr w:type="gramStart"/>
      <w:r w:rsidRPr="006060C6">
        <w:rPr>
          <w:rFonts w:asciiTheme="minorHAnsi" w:eastAsia="Calibri" w:hAnsiTheme="minorHAnsi"/>
        </w:rPr>
        <w:t>committing</w:t>
      </w:r>
      <w:proofErr w:type="gramEnd"/>
      <w:r w:rsidRPr="006060C6">
        <w:rPr>
          <w:rFonts w:asciiTheme="minorHAnsi" w:eastAsia="Calibri" w:hAnsiTheme="minorHAnsi"/>
        </w:rPr>
        <w:t xml:space="preserve"> themselves to maximising the learning opportunities provided by the placement and meeting the course and unit assessment requirements;</w:t>
      </w:r>
    </w:p>
    <w:p w14:paraId="47B93C3D" w14:textId="77777777" w:rsidR="0034465E" w:rsidRPr="006060C6" w:rsidRDefault="0034465E" w:rsidP="0034465E">
      <w:pPr>
        <w:numPr>
          <w:ilvl w:val="0"/>
          <w:numId w:val="18"/>
        </w:numPr>
        <w:tabs>
          <w:tab w:val="left" w:pos="426"/>
        </w:tabs>
        <w:spacing w:before="0" w:after="60" w:line="240" w:lineRule="auto"/>
        <w:ind w:left="425" w:hanging="425"/>
        <w:rPr>
          <w:rFonts w:asciiTheme="minorHAnsi" w:eastAsia="Calibri" w:hAnsiTheme="minorHAnsi"/>
        </w:rPr>
      </w:pPr>
      <w:proofErr w:type="gramStart"/>
      <w:r w:rsidRPr="006060C6">
        <w:rPr>
          <w:rFonts w:asciiTheme="minorHAnsi" w:eastAsia="Calibri" w:hAnsiTheme="minorHAnsi"/>
        </w:rPr>
        <w:t>engaging</w:t>
      </w:r>
      <w:proofErr w:type="gramEnd"/>
      <w:r w:rsidRPr="006060C6">
        <w:rPr>
          <w:rFonts w:asciiTheme="minorHAnsi" w:eastAsia="Calibri" w:hAnsiTheme="minorHAnsi"/>
        </w:rPr>
        <w:t xml:space="preserve"> constructively and appropriately with the Host supervisor and other Host staff as expected in the workplace;</w:t>
      </w:r>
    </w:p>
    <w:p w14:paraId="2848DE02" w14:textId="77777777" w:rsidR="0034465E" w:rsidRPr="006060C6" w:rsidRDefault="0034465E" w:rsidP="0034465E">
      <w:pPr>
        <w:numPr>
          <w:ilvl w:val="0"/>
          <w:numId w:val="18"/>
        </w:numPr>
        <w:tabs>
          <w:tab w:val="left" w:pos="426"/>
        </w:tabs>
        <w:spacing w:before="0" w:after="60" w:line="240" w:lineRule="auto"/>
        <w:ind w:left="425" w:hanging="425"/>
        <w:rPr>
          <w:rFonts w:asciiTheme="minorHAnsi" w:eastAsia="Calibri" w:hAnsiTheme="minorHAnsi"/>
        </w:rPr>
      </w:pPr>
      <w:proofErr w:type="gramStart"/>
      <w:r w:rsidRPr="006060C6">
        <w:rPr>
          <w:rFonts w:asciiTheme="minorHAnsi" w:eastAsia="Calibri" w:hAnsiTheme="minorHAnsi"/>
        </w:rPr>
        <w:t>notifying</w:t>
      </w:r>
      <w:proofErr w:type="gramEnd"/>
      <w:r w:rsidRPr="006060C6">
        <w:rPr>
          <w:rFonts w:asciiTheme="minorHAnsi" w:eastAsia="Calibri" w:hAnsiTheme="minorHAnsi"/>
        </w:rPr>
        <w:t xml:space="preserve"> the ECU Unit Coordinator ( or his or her nominee) about any inter-personal workplace conflicts that might arise and constructively participating in attempts to resolve any such occurrences; and</w:t>
      </w:r>
    </w:p>
    <w:p w14:paraId="0E79B125" w14:textId="77777777" w:rsidR="0034465E" w:rsidRPr="006060C6" w:rsidRDefault="0034465E" w:rsidP="0034465E">
      <w:pPr>
        <w:numPr>
          <w:ilvl w:val="0"/>
          <w:numId w:val="18"/>
        </w:numPr>
        <w:tabs>
          <w:tab w:val="left" w:pos="426"/>
        </w:tabs>
        <w:spacing w:before="0" w:after="60" w:line="240" w:lineRule="auto"/>
        <w:ind w:left="425" w:hanging="425"/>
        <w:rPr>
          <w:rFonts w:asciiTheme="minorHAnsi" w:eastAsia="Calibri" w:hAnsiTheme="minorHAnsi"/>
        </w:rPr>
      </w:pPr>
      <w:proofErr w:type="gramStart"/>
      <w:r w:rsidRPr="006060C6">
        <w:rPr>
          <w:rFonts w:asciiTheme="minorHAnsi" w:eastAsia="Calibri" w:hAnsiTheme="minorHAnsi"/>
        </w:rPr>
        <w:t>acting</w:t>
      </w:r>
      <w:proofErr w:type="gramEnd"/>
      <w:r w:rsidRPr="006060C6">
        <w:rPr>
          <w:rFonts w:asciiTheme="minorHAnsi" w:eastAsia="Calibri" w:hAnsiTheme="minorHAnsi"/>
        </w:rPr>
        <w:t xml:space="preserve"> in a manner consistent with the provisions of relevant University Statutes, Rules, Policies and Guidelines.</w:t>
      </w:r>
    </w:p>
    <w:p w14:paraId="6D8D97AE" w14:textId="77777777" w:rsidR="0034465E" w:rsidRPr="006060C6" w:rsidRDefault="0034465E" w:rsidP="0034465E">
      <w:pPr>
        <w:tabs>
          <w:tab w:val="left" w:pos="426"/>
          <w:tab w:val="left" w:pos="993"/>
        </w:tabs>
        <w:spacing w:after="120" w:line="240" w:lineRule="auto"/>
        <w:ind w:left="425" w:hanging="425"/>
        <w:contextualSpacing/>
        <w:rPr>
          <w:rFonts w:asciiTheme="minorHAnsi" w:eastAsia="Calibri" w:hAnsiTheme="minorHAnsi"/>
        </w:rPr>
      </w:pPr>
    </w:p>
    <w:p w14:paraId="6C00D3BD" w14:textId="77777777" w:rsidR="0034465E" w:rsidRPr="00376A0C" w:rsidRDefault="0034465E" w:rsidP="0034465E">
      <w:pPr>
        <w:tabs>
          <w:tab w:val="left" w:pos="567"/>
          <w:tab w:val="left" w:pos="1134"/>
          <w:tab w:val="left" w:pos="1701"/>
        </w:tabs>
        <w:spacing w:line="240" w:lineRule="auto"/>
        <w:ind w:left="1134" w:hanging="1134"/>
        <w:contextualSpacing/>
        <w:rPr>
          <w:rFonts w:asciiTheme="minorHAnsi" w:eastAsia="Calibri" w:hAnsiTheme="minorHAnsi"/>
          <w:b/>
          <w:caps/>
          <w:sz w:val="28"/>
          <w:szCs w:val="28"/>
        </w:rPr>
      </w:pPr>
      <w:r>
        <w:rPr>
          <w:rFonts w:asciiTheme="minorHAnsi" w:eastAsia="Calibri" w:hAnsiTheme="minorHAnsi"/>
          <w:b/>
          <w:caps/>
          <w:sz w:val="28"/>
          <w:szCs w:val="28"/>
        </w:rPr>
        <w:t>3.</w:t>
      </w:r>
      <w:r>
        <w:rPr>
          <w:rFonts w:asciiTheme="minorHAnsi" w:eastAsia="Calibri" w:hAnsiTheme="minorHAnsi"/>
          <w:b/>
          <w:caps/>
          <w:sz w:val="28"/>
          <w:szCs w:val="28"/>
        </w:rPr>
        <w:tab/>
        <w:t>Host</w:t>
      </w:r>
      <w:r w:rsidRPr="00376A0C">
        <w:rPr>
          <w:rFonts w:asciiTheme="minorHAnsi" w:eastAsia="Calibri" w:hAnsiTheme="minorHAnsi"/>
          <w:b/>
          <w:caps/>
          <w:sz w:val="28"/>
          <w:szCs w:val="28"/>
        </w:rPr>
        <w:t xml:space="preserve"> Res</w:t>
      </w:r>
      <w:r>
        <w:rPr>
          <w:rFonts w:asciiTheme="minorHAnsi" w:eastAsia="Calibri" w:hAnsiTheme="minorHAnsi"/>
          <w:b/>
          <w:caps/>
          <w:sz w:val="28"/>
          <w:szCs w:val="28"/>
        </w:rPr>
        <w:t>P</w:t>
      </w:r>
      <w:r w:rsidRPr="00376A0C">
        <w:rPr>
          <w:rFonts w:asciiTheme="minorHAnsi" w:eastAsia="Calibri" w:hAnsiTheme="minorHAnsi"/>
          <w:b/>
          <w:caps/>
          <w:sz w:val="28"/>
          <w:szCs w:val="28"/>
        </w:rPr>
        <w:t>onsibility</w:t>
      </w:r>
    </w:p>
    <w:p w14:paraId="76C7D84B" w14:textId="77777777" w:rsidR="0034465E" w:rsidRPr="006060C6" w:rsidRDefault="0034465E" w:rsidP="0034465E">
      <w:pPr>
        <w:tabs>
          <w:tab w:val="left" w:pos="567"/>
          <w:tab w:val="left" w:pos="1134"/>
          <w:tab w:val="left" w:pos="1701"/>
        </w:tabs>
        <w:spacing w:line="240" w:lineRule="auto"/>
        <w:ind w:left="1134" w:hanging="1134"/>
        <w:contextualSpacing/>
        <w:rPr>
          <w:rFonts w:asciiTheme="minorHAnsi" w:eastAsia="Calibri" w:hAnsiTheme="minorHAnsi"/>
        </w:rPr>
      </w:pPr>
    </w:p>
    <w:p w14:paraId="6BC19EF8" w14:textId="77777777" w:rsidR="0034465E" w:rsidRPr="006060C6" w:rsidRDefault="0034465E" w:rsidP="0034465E">
      <w:pPr>
        <w:tabs>
          <w:tab w:val="left" w:pos="567"/>
          <w:tab w:val="left" w:pos="1701"/>
        </w:tabs>
        <w:spacing w:line="240" w:lineRule="auto"/>
        <w:contextualSpacing/>
        <w:rPr>
          <w:rFonts w:asciiTheme="minorHAnsi" w:eastAsia="Calibri" w:hAnsiTheme="minorHAnsi"/>
        </w:rPr>
      </w:pPr>
      <w:r>
        <w:rPr>
          <w:rFonts w:asciiTheme="minorHAnsi" w:eastAsia="Calibri" w:hAnsiTheme="minorHAnsi"/>
        </w:rPr>
        <w:t>Unless alternative supervision arrangements are agreed upon, a</w:t>
      </w:r>
      <w:r w:rsidRPr="006060C6">
        <w:rPr>
          <w:rFonts w:asciiTheme="minorHAnsi" w:eastAsia="Calibri" w:hAnsiTheme="minorHAnsi"/>
        </w:rPr>
        <w:t xml:space="preserve"> Host providing a WIL activity is responsible for appointing a </w:t>
      </w:r>
      <w:r>
        <w:rPr>
          <w:rFonts w:asciiTheme="minorHAnsi" w:eastAsia="Calibri" w:hAnsiTheme="minorHAnsi"/>
        </w:rPr>
        <w:t xml:space="preserve">workplace </w:t>
      </w:r>
      <w:r w:rsidRPr="006060C6">
        <w:rPr>
          <w:rFonts w:asciiTheme="minorHAnsi" w:eastAsia="Calibri" w:hAnsiTheme="minorHAnsi"/>
        </w:rPr>
        <w:t xml:space="preserve">supervisor for each student placed in the organisation. The </w:t>
      </w:r>
      <w:r>
        <w:rPr>
          <w:rFonts w:asciiTheme="minorHAnsi" w:eastAsia="Calibri" w:hAnsiTheme="minorHAnsi"/>
        </w:rPr>
        <w:t xml:space="preserve">responsibilities of the </w:t>
      </w:r>
      <w:r w:rsidRPr="006060C6">
        <w:rPr>
          <w:rFonts w:asciiTheme="minorHAnsi" w:eastAsia="Calibri" w:hAnsiTheme="minorHAnsi"/>
        </w:rPr>
        <w:t xml:space="preserve">appointed supervisor </w:t>
      </w:r>
      <w:r>
        <w:rPr>
          <w:rFonts w:asciiTheme="minorHAnsi" w:eastAsia="Calibri" w:hAnsiTheme="minorHAnsi"/>
        </w:rPr>
        <w:t xml:space="preserve">are fully described in the </w:t>
      </w:r>
      <w:r w:rsidRPr="006C6736">
        <w:rPr>
          <w:rFonts w:asciiTheme="minorHAnsi" w:eastAsia="Calibri" w:hAnsiTheme="minorHAnsi"/>
          <w:u w:val="single"/>
        </w:rPr>
        <w:t>ECU WIL Guidelines for Host Organisation</w:t>
      </w:r>
      <w:r>
        <w:rPr>
          <w:rFonts w:asciiTheme="minorHAnsi" w:eastAsia="Calibri" w:hAnsiTheme="minorHAnsi"/>
        </w:rPr>
        <w:t xml:space="preserve">. They include: </w:t>
      </w:r>
    </w:p>
    <w:p w14:paraId="7DFC7552" w14:textId="77777777" w:rsidR="0034465E" w:rsidRPr="00376A0C" w:rsidRDefault="0034465E" w:rsidP="0034465E">
      <w:pPr>
        <w:numPr>
          <w:ilvl w:val="0"/>
          <w:numId w:val="26"/>
        </w:numPr>
        <w:tabs>
          <w:tab w:val="left" w:pos="567"/>
        </w:tabs>
        <w:spacing w:before="60" w:after="60" w:line="240" w:lineRule="auto"/>
        <w:ind w:left="567" w:hanging="567"/>
        <w:rPr>
          <w:rFonts w:asciiTheme="minorHAnsi" w:eastAsia="Calibri" w:hAnsiTheme="minorHAnsi"/>
        </w:rPr>
      </w:pPr>
      <w:proofErr w:type="gramStart"/>
      <w:r w:rsidRPr="00376A0C">
        <w:rPr>
          <w:rFonts w:asciiTheme="minorHAnsi" w:eastAsia="Calibri" w:hAnsiTheme="minorHAnsi"/>
        </w:rPr>
        <w:t>supporting</w:t>
      </w:r>
      <w:proofErr w:type="gramEnd"/>
      <w:r w:rsidRPr="00376A0C">
        <w:rPr>
          <w:rFonts w:asciiTheme="minorHAnsi" w:eastAsia="Calibri" w:hAnsiTheme="minorHAnsi"/>
        </w:rPr>
        <w:t xml:space="preserve"> and mentoring the student throughout the WIL activity, including providing adequate induction and information about the organisation’s policies and procedures;</w:t>
      </w:r>
    </w:p>
    <w:p w14:paraId="592DB3EA" w14:textId="77777777" w:rsidR="0034465E" w:rsidRPr="00376A0C" w:rsidRDefault="0034465E" w:rsidP="0034465E">
      <w:pPr>
        <w:numPr>
          <w:ilvl w:val="0"/>
          <w:numId w:val="26"/>
        </w:numPr>
        <w:tabs>
          <w:tab w:val="left" w:pos="567"/>
        </w:tabs>
        <w:spacing w:before="0" w:after="60" w:line="240" w:lineRule="auto"/>
        <w:ind w:left="567" w:hanging="567"/>
        <w:rPr>
          <w:rFonts w:asciiTheme="minorHAnsi" w:eastAsia="Calibri" w:hAnsiTheme="minorHAnsi"/>
        </w:rPr>
      </w:pPr>
      <w:proofErr w:type="gramStart"/>
      <w:r w:rsidRPr="00376A0C">
        <w:rPr>
          <w:rFonts w:asciiTheme="minorHAnsi" w:eastAsia="Calibri" w:hAnsiTheme="minorHAnsi"/>
        </w:rPr>
        <w:t>being</w:t>
      </w:r>
      <w:proofErr w:type="gramEnd"/>
      <w:r w:rsidRPr="00376A0C">
        <w:rPr>
          <w:rFonts w:asciiTheme="minorHAnsi" w:eastAsia="Calibri" w:hAnsiTheme="minorHAnsi"/>
        </w:rPr>
        <w:t xml:space="preserve"> aware of the expectations for the student which are inherent in the WIL activity, including those relating to the range of experiences and learning opportunities to be provided to the student;</w:t>
      </w:r>
    </w:p>
    <w:p w14:paraId="495BEBDA" w14:textId="77777777" w:rsidR="0034465E" w:rsidRPr="00376A0C" w:rsidRDefault="0034465E" w:rsidP="0034465E">
      <w:pPr>
        <w:numPr>
          <w:ilvl w:val="0"/>
          <w:numId w:val="26"/>
        </w:numPr>
        <w:tabs>
          <w:tab w:val="left" w:pos="567"/>
        </w:tabs>
        <w:spacing w:before="0" w:after="60" w:line="240" w:lineRule="auto"/>
        <w:ind w:left="567" w:hanging="567"/>
        <w:rPr>
          <w:rFonts w:asciiTheme="minorHAnsi" w:eastAsia="Calibri" w:hAnsiTheme="minorHAnsi"/>
        </w:rPr>
      </w:pPr>
      <w:proofErr w:type="gramStart"/>
      <w:r w:rsidRPr="00376A0C">
        <w:rPr>
          <w:rFonts w:asciiTheme="minorHAnsi" w:eastAsia="Calibri" w:hAnsiTheme="minorHAnsi"/>
        </w:rPr>
        <w:t>providing</w:t>
      </w:r>
      <w:proofErr w:type="gramEnd"/>
      <w:r w:rsidRPr="00376A0C">
        <w:rPr>
          <w:rFonts w:asciiTheme="minorHAnsi" w:eastAsia="Calibri" w:hAnsiTheme="minorHAnsi"/>
        </w:rPr>
        <w:t xml:space="preserve"> regular feedback to the student and the ECU Supervisor about the student’s progress and maintaining adequate records of such feedback;</w:t>
      </w:r>
    </w:p>
    <w:p w14:paraId="6673EDD9" w14:textId="77777777" w:rsidR="0034465E" w:rsidRPr="00376A0C" w:rsidRDefault="0034465E" w:rsidP="0034465E">
      <w:pPr>
        <w:numPr>
          <w:ilvl w:val="0"/>
          <w:numId w:val="26"/>
        </w:numPr>
        <w:tabs>
          <w:tab w:val="left" w:pos="567"/>
        </w:tabs>
        <w:spacing w:before="0" w:after="60" w:line="240" w:lineRule="auto"/>
        <w:ind w:left="567" w:hanging="567"/>
        <w:rPr>
          <w:rFonts w:asciiTheme="minorHAnsi" w:eastAsia="Calibri" w:hAnsiTheme="minorHAnsi"/>
        </w:rPr>
      </w:pPr>
      <w:proofErr w:type="gramStart"/>
      <w:r w:rsidRPr="00376A0C">
        <w:rPr>
          <w:rFonts w:asciiTheme="minorHAnsi" w:eastAsia="Calibri" w:hAnsiTheme="minorHAnsi"/>
        </w:rPr>
        <w:t>at</w:t>
      </w:r>
      <w:proofErr w:type="gramEnd"/>
      <w:r w:rsidRPr="00376A0C">
        <w:rPr>
          <w:rFonts w:asciiTheme="minorHAnsi" w:eastAsia="Calibri" w:hAnsiTheme="minorHAnsi"/>
        </w:rPr>
        <w:t xml:space="preserve"> the request of the ECU Unit Coordinator,  contributing to the assessment of the student (being made by the ECU Coordinator) by providing periodic written and verbal evaluations of the student’s progress and performance;</w:t>
      </w:r>
    </w:p>
    <w:p w14:paraId="08788E01" w14:textId="77777777" w:rsidR="0034465E" w:rsidRPr="00376A0C" w:rsidRDefault="0034465E" w:rsidP="0034465E">
      <w:pPr>
        <w:numPr>
          <w:ilvl w:val="0"/>
          <w:numId w:val="26"/>
        </w:numPr>
        <w:tabs>
          <w:tab w:val="left" w:pos="567"/>
        </w:tabs>
        <w:spacing w:before="0" w:after="60" w:line="240" w:lineRule="auto"/>
        <w:ind w:left="567" w:hanging="567"/>
        <w:rPr>
          <w:rFonts w:asciiTheme="minorHAnsi" w:eastAsia="Calibri" w:hAnsiTheme="minorHAnsi"/>
        </w:rPr>
      </w:pPr>
      <w:proofErr w:type="gramStart"/>
      <w:r w:rsidRPr="00376A0C">
        <w:rPr>
          <w:rFonts w:asciiTheme="minorHAnsi" w:eastAsia="Calibri" w:hAnsiTheme="minorHAnsi"/>
        </w:rPr>
        <w:t>consulting</w:t>
      </w:r>
      <w:proofErr w:type="gramEnd"/>
      <w:r w:rsidRPr="00376A0C">
        <w:rPr>
          <w:rFonts w:asciiTheme="minorHAnsi" w:eastAsia="Calibri" w:hAnsiTheme="minorHAnsi"/>
        </w:rPr>
        <w:t xml:space="preserve"> the ECU Unit Coordinator (or his or her nominee)  at the earliest opportunity if concerns arise about the student’s progress performance or conduct during the placement or if inter-personal disputes involving the student occur in the workplace;</w:t>
      </w:r>
    </w:p>
    <w:p w14:paraId="13EC6C9F" w14:textId="77777777" w:rsidR="0034465E" w:rsidRPr="00376A0C" w:rsidRDefault="0034465E" w:rsidP="0034465E">
      <w:pPr>
        <w:numPr>
          <w:ilvl w:val="0"/>
          <w:numId w:val="26"/>
        </w:numPr>
        <w:tabs>
          <w:tab w:val="left" w:pos="567"/>
        </w:tabs>
        <w:spacing w:before="0" w:after="60" w:line="240" w:lineRule="auto"/>
        <w:ind w:left="567" w:hanging="567"/>
        <w:rPr>
          <w:rFonts w:asciiTheme="minorHAnsi" w:eastAsia="Calibri" w:hAnsiTheme="minorHAnsi"/>
        </w:rPr>
      </w:pPr>
      <w:proofErr w:type="gramStart"/>
      <w:r w:rsidRPr="00376A0C">
        <w:rPr>
          <w:rFonts w:asciiTheme="minorHAnsi" w:eastAsia="Calibri" w:hAnsiTheme="minorHAnsi"/>
        </w:rPr>
        <w:t>working</w:t>
      </w:r>
      <w:proofErr w:type="gramEnd"/>
      <w:r w:rsidRPr="00376A0C">
        <w:rPr>
          <w:rFonts w:asciiTheme="minorHAnsi" w:eastAsia="Calibri" w:hAnsiTheme="minorHAnsi"/>
        </w:rPr>
        <w:t xml:space="preserve"> with the ECU Unit Coordinator (or his or her nominee) and the student to implement any reasonable adjustments required under a Learning and Assessment Plan;</w:t>
      </w:r>
    </w:p>
    <w:p w14:paraId="700FC256" w14:textId="77777777" w:rsidR="0034465E" w:rsidRPr="00376A0C" w:rsidRDefault="0034465E" w:rsidP="0034465E">
      <w:pPr>
        <w:numPr>
          <w:ilvl w:val="0"/>
          <w:numId w:val="26"/>
        </w:numPr>
        <w:tabs>
          <w:tab w:val="left" w:pos="567"/>
        </w:tabs>
        <w:spacing w:before="0" w:after="60" w:line="240" w:lineRule="auto"/>
        <w:ind w:left="567" w:hanging="567"/>
        <w:rPr>
          <w:rFonts w:asciiTheme="minorHAnsi" w:eastAsia="Calibri" w:hAnsiTheme="minorHAnsi"/>
        </w:rPr>
      </w:pPr>
      <w:proofErr w:type="gramStart"/>
      <w:r w:rsidRPr="00376A0C">
        <w:rPr>
          <w:rFonts w:asciiTheme="minorHAnsi" w:eastAsia="Calibri" w:hAnsiTheme="minorHAnsi"/>
        </w:rPr>
        <w:t>providing</w:t>
      </w:r>
      <w:proofErr w:type="gramEnd"/>
      <w:r w:rsidRPr="00376A0C">
        <w:rPr>
          <w:rFonts w:asciiTheme="minorHAnsi" w:eastAsia="Calibri" w:hAnsiTheme="minorHAnsi"/>
        </w:rPr>
        <w:t xml:space="preserve"> a safe workplace, with appropriate training provided to the student in occupational health and safety policies, practices and procedures; </w:t>
      </w:r>
    </w:p>
    <w:p w14:paraId="279F4E63" w14:textId="77777777" w:rsidR="0034465E" w:rsidRPr="00376A0C" w:rsidRDefault="0034465E" w:rsidP="0034465E">
      <w:pPr>
        <w:numPr>
          <w:ilvl w:val="0"/>
          <w:numId w:val="26"/>
        </w:numPr>
        <w:tabs>
          <w:tab w:val="left" w:pos="567"/>
        </w:tabs>
        <w:spacing w:before="0" w:after="60" w:line="240" w:lineRule="auto"/>
        <w:ind w:left="567" w:hanging="567"/>
        <w:rPr>
          <w:rFonts w:asciiTheme="minorHAnsi" w:eastAsia="Calibri" w:hAnsiTheme="minorHAnsi"/>
        </w:rPr>
      </w:pPr>
      <w:proofErr w:type="gramStart"/>
      <w:r w:rsidRPr="00376A0C">
        <w:rPr>
          <w:rFonts w:asciiTheme="minorHAnsi" w:eastAsia="Calibri" w:hAnsiTheme="minorHAnsi"/>
        </w:rPr>
        <w:t>providing</w:t>
      </w:r>
      <w:proofErr w:type="gramEnd"/>
      <w:r w:rsidRPr="00376A0C">
        <w:rPr>
          <w:rFonts w:asciiTheme="minorHAnsi" w:eastAsia="Calibri" w:hAnsiTheme="minorHAnsi"/>
        </w:rPr>
        <w:t xml:space="preserve"> suitable and appropriate accommodation for the student and if the Host’s work place is home-based, then accommodation should be comparable to a commercial work setting; and</w:t>
      </w:r>
    </w:p>
    <w:p w14:paraId="258EEA3B" w14:textId="77777777" w:rsidR="0034465E" w:rsidRPr="00376A0C" w:rsidRDefault="0034465E" w:rsidP="0034465E">
      <w:pPr>
        <w:numPr>
          <w:ilvl w:val="0"/>
          <w:numId w:val="26"/>
        </w:numPr>
        <w:tabs>
          <w:tab w:val="left" w:pos="567"/>
        </w:tabs>
        <w:spacing w:before="0" w:after="60" w:line="240" w:lineRule="auto"/>
        <w:ind w:left="567" w:hanging="567"/>
        <w:rPr>
          <w:rFonts w:asciiTheme="minorHAnsi" w:eastAsia="Calibri" w:hAnsiTheme="minorHAnsi"/>
        </w:rPr>
      </w:pPr>
      <w:proofErr w:type="gramStart"/>
      <w:r w:rsidRPr="00376A0C">
        <w:rPr>
          <w:rFonts w:asciiTheme="minorHAnsi" w:eastAsia="Calibri" w:hAnsiTheme="minorHAnsi"/>
        </w:rPr>
        <w:t>providing</w:t>
      </w:r>
      <w:proofErr w:type="gramEnd"/>
      <w:r w:rsidRPr="00376A0C">
        <w:rPr>
          <w:rFonts w:asciiTheme="minorHAnsi" w:eastAsia="Calibri" w:hAnsiTheme="minorHAnsi"/>
        </w:rPr>
        <w:t xml:space="preserve"> a safe workplace when the student is engaged in visiting private residences as part of the placement</w:t>
      </w:r>
      <w:r>
        <w:rPr>
          <w:rFonts w:asciiTheme="minorHAnsi" w:eastAsia="Calibri" w:hAnsiTheme="minorHAnsi"/>
        </w:rPr>
        <w:t>.</w:t>
      </w:r>
    </w:p>
    <w:p w14:paraId="76BCB119" w14:textId="77777777" w:rsidR="0034465E" w:rsidRPr="00376A0C" w:rsidRDefault="0034465E" w:rsidP="0034465E">
      <w:pPr>
        <w:spacing w:line="240" w:lineRule="auto"/>
        <w:ind w:right="565"/>
        <w:contextualSpacing/>
        <w:rPr>
          <w:rFonts w:asciiTheme="minorHAnsi" w:eastAsia="Calibri" w:hAnsiTheme="minorHAnsi"/>
        </w:rPr>
      </w:pPr>
      <w:r w:rsidRPr="006060C6">
        <w:rPr>
          <w:rFonts w:asciiTheme="minorHAnsi" w:eastAsia="Calibri" w:hAnsiTheme="minorHAnsi"/>
        </w:rPr>
        <w:br w:type="page"/>
      </w:r>
      <w:r w:rsidRPr="006060C6">
        <w:rPr>
          <w:rFonts w:asciiTheme="minorHAnsi" w:hAnsiTheme="minorHAnsi"/>
          <w:b/>
        </w:rPr>
        <w:t>STUDENT PLACEMENT – RISK MANAGEMENT</w:t>
      </w:r>
      <w:r>
        <w:rPr>
          <w:rFonts w:asciiTheme="minorHAnsi" w:hAnsiTheme="minorHAnsi"/>
          <w:b/>
        </w:rPr>
        <w:t xml:space="preserve"> FORM</w:t>
      </w:r>
      <w:r w:rsidRPr="006060C6">
        <w:rPr>
          <w:rFonts w:asciiTheme="minorHAnsi" w:hAnsiTheme="minorHAnsi"/>
          <w:b/>
        </w:rPr>
        <w:t xml:space="preserve"> </w:t>
      </w:r>
      <w:r w:rsidRPr="006060C6">
        <w:rPr>
          <w:rFonts w:asciiTheme="minorHAnsi" w:hAnsiTheme="minorHAnsi"/>
          <w:b/>
        </w:rPr>
        <w:tab/>
      </w:r>
    </w:p>
    <w:p w14:paraId="3FE2F9DA" w14:textId="77777777" w:rsidR="0034465E" w:rsidRPr="001D735C" w:rsidRDefault="0034465E" w:rsidP="0034465E">
      <w:pPr>
        <w:numPr>
          <w:ilvl w:val="0"/>
          <w:numId w:val="22"/>
        </w:numPr>
        <w:shd w:val="clear" w:color="auto" w:fill="D9D9D9"/>
        <w:spacing w:before="0" w:after="0" w:line="240" w:lineRule="auto"/>
        <w:ind w:left="284" w:right="107" w:hanging="284"/>
        <w:rPr>
          <w:rFonts w:asciiTheme="minorHAnsi" w:hAnsiTheme="minorHAnsi"/>
          <w:sz w:val="18"/>
          <w:szCs w:val="18"/>
        </w:rPr>
      </w:pPr>
      <w:r w:rsidRPr="001D735C">
        <w:rPr>
          <w:rFonts w:asciiTheme="minorHAnsi" w:hAnsiTheme="minorHAnsi"/>
          <w:sz w:val="18"/>
          <w:szCs w:val="18"/>
        </w:rPr>
        <w:t xml:space="preserve">Schools are responsible for ensuring that this form is </w:t>
      </w:r>
      <w:r w:rsidRPr="001D735C">
        <w:rPr>
          <w:rFonts w:asciiTheme="minorHAnsi" w:hAnsiTheme="minorHAnsi"/>
          <w:i/>
          <w:sz w:val="18"/>
          <w:szCs w:val="18"/>
        </w:rPr>
        <w:t>fully completed</w:t>
      </w:r>
      <w:r w:rsidRPr="001D735C">
        <w:rPr>
          <w:rFonts w:asciiTheme="minorHAnsi" w:hAnsiTheme="minorHAnsi"/>
          <w:sz w:val="18"/>
          <w:szCs w:val="18"/>
        </w:rPr>
        <w:t xml:space="preserve"> and signed by all parties before commencing the placement. The Host Organisation’s Public Liability Certificate of Currency must be attached to this form to ensure full completion. Once complete, copies are to be provided to and retained by the Faculty/School, the Host Organisation and the student undertaking the placement.</w:t>
      </w:r>
    </w:p>
    <w:p w14:paraId="0197FE16" w14:textId="77777777" w:rsidR="0034465E" w:rsidRPr="001D735C" w:rsidRDefault="0034465E" w:rsidP="0034465E">
      <w:pPr>
        <w:numPr>
          <w:ilvl w:val="0"/>
          <w:numId w:val="22"/>
        </w:numPr>
        <w:shd w:val="clear" w:color="auto" w:fill="D9D9D9"/>
        <w:spacing w:before="0" w:after="0" w:line="240" w:lineRule="auto"/>
        <w:ind w:left="284" w:right="107" w:hanging="284"/>
        <w:rPr>
          <w:rFonts w:asciiTheme="minorHAnsi" w:hAnsiTheme="minorHAnsi"/>
          <w:sz w:val="18"/>
          <w:szCs w:val="18"/>
        </w:rPr>
      </w:pPr>
      <w:r w:rsidRPr="001D735C">
        <w:rPr>
          <w:rFonts w:asciiTheme="minorHAnsi" w:hAnsiTheme="minorHAnsi"/>
          <w:sz w:val="18"/>
          <w:szCs w:val="18"/>
        </w:rPr>
        <w:t>Students who have obtained approval to undertake an unpaid</w:t>
      </w:r>
      <w:r>
        <w:rPr>
          <w:rFonts w:asciiTheme="minorHAnsi" w:hAnsiTheme="minorHAnsi"/>
          <w:sz w:val="18"/>
          <w:szCs w:val="18"/>
        </w:rPr>
        <w:t xml:space="preserve"> work integrated learning</w:t>
      </w:r>
      <w:r w:rsidRPr="001D735C">
        <w:rPr>
          <w:rFonts w:asciiTheme="minorHAnsi" w:hAnsiTheme="minorHAnsi"/>
          <w:sz w:val="18"/>
          <w:szCs w:val="18"/>
        </w:rPr>
        <w:t xml:space="preserve"> placement with a Host </w:t>
      </w:r>
      <w:r>
        <w:rPr>
          <w:rFonts w:asciiTheme="minorHAnsi" w:hAnsiTheme="minorHAnsi"/>
          <w:sz w:val="18"/>
          <w:szCs w:val="18"/>
        </w:rPr>
        <w:t>O</w:t>
      </w:r>
      <w:r w:rsidRPr="001D735C">
        <w:rPr>
          <w:rFonts w:asciiTheme="minorHAnsi" w:hAnsiTheme="minorHAnsi"/>
          <w:sz w:val="18"/>
          <w:szCs w:val="18"/>
        </w:rPr>
        <w:t xml:space="preserve">rganisation will be provided with the following insurance cover: General (Public) Liability, Personal Accident Work Experience, Professional Indemnity and Medical Malpractice </w:t>
      </w:r>
      <w:r w:rsidRPr="001D735C">
        <w:rPr>
          <w:rFonts w:asciiTheme="minorHAnsi" w:hAnsiTheme="minorHAnsi"/>
          <w:i/>
          <w:sz w:val="18"/>
          <w:szCs w:val="18"/>
        </w:rPr>
        <w:t>(where applicable)</w:t>
      </w:r>
      <w:r w:rsidRPr="001D735C">
        <w:rPr>
          <w:rFonts w:asciiTheme="minorHAnsi" w:hAnsiTheme="minorHAnsi"/>
          <w:sz w:val="18"/>
          <w:szCs w:val="18"/>
        </w:rPr>
        <w:t xml:space="preserve">. Further information, including Certificates of Currency regarding ECU’s insurance cover can be sought from insurance@ecu.edu.au or </w:t>
      </w:r>
      <w:hyperlink r:id="rId22" w:history="1">
        <w:r w:rsidRPr="001D735C">
          <w:rPr>
            <w:rStyle w:val="Hyperlink"/>
            <w:rFonts w:asciiTheme="minorHAnsi" w:hAnsiTheme="minorHAnsi"/>
            <w:sz w:val="18"/>
            <w:szCs w:val="18"/>
          </w:rPr>
          <w:t>http://intranet.ecu.edu.au/staff/centres/risk-and-assurance-services/insurance</w:t>
        </w:r>
      </w:hyperlink>
      <w:r w:rsidRPr="001D735C">
        <w:rPr>
          <w:rFonts w:asciiTheme="minorHAnsi" w:hAnsiTheme="minorHAnsi"/>
          <w:sz w:val="18"/>
          <w:szCs w:val="18"/>
        </w:rPr>
        <w:t xml:space="preserve">. </w:t>
      </w:r>
    </w:p>
    <w:p w14:paraId="3EFB35F5" w14:textId="77777777" w:rsidR="0034465E" w:rsidRPr="006C6736" w:rsidRDefault="0034465E" w:rsidP="0034465E">
      <w:pPr>
        <w:numPr>
          <w:ilvl w:val="0"/>
          <w:numId w:val="20"/>
        </w:numPr>
        <w:shd w:val="clear" w:color="auto" w:fill="D9D9D9"/>
        <w:spacing w:before="0" w:after="0" w:line="240" w:lineRule="auto"/>
        <w:ind w:left="284" w:right="107" w:hanging="284"/>
        <w:rPr>
          <w:rFonts w:asciiTheme="minorHAnsi" w:hAnsiTheme="minorHAnsi"/>
          <w:i/>
          <w:sz w:val="18"/>
          <w:szCs w:val="18"/>
        </w:rPr>
      </w:pPr>
      <w:r w:rsidRPr="006C6736">
        <w:rPr>
          <w:rFonts w:asciiTheme="minorHAnsi" w:hAnsiTheme="minorHAnsi"/>
          <w:i/>
          <w:sz w:val="18"/>
          <w:szCs w:val="18"/>
        </w:rPr>
        <w:t xml:space="preserve">Please note: A work integrated learning placement does not in itself create an employment relationship between the Host Organisation and student. Unless the student enters into an employment relationship with the Host (which will be a private arrangement not involving the University) there is no requirement for the Host Organisation to provide Workers’ Compensation insurance coverage for the students on placement. If an employment relationship is created, the Host will be responsible for arranging adequate insurance cover for the student (this will include Workers’ Compensation insurance). </w:t>
      </w:r>
    </w:p>
    <w:p w14:paraId="4651D90A" w14:textId="77777777" w:rsidR="0034465E" w:rsidRPr="006C6736" w:rsidRDefault="0034465E" w:rsidP="0034465E">
      <w:pPr>
        <w:shd w:val="clear" w:color="auto" w:fill="D9D9D9"/>
        <w:spacing w:line="240" w:lineRule="auto"/>
        <w:ind w:right="107"/>
        <w:rPr>
          <w:rFonts w:asciiTheme="minorHAnsi" w:hAnsiTheme="minorHAnsi"/>
          <w:i/>
          <w:sz w:val="18"/>
          <w:szCs w:val="18"/>
        </w:rPr>
      </w:pPr>
    </w:p>
    <w:p w14:paraId="4D001C30" w14:textId="77777777" w:rsidR="0034465E" w:rsidRPr="006C6736" w:rsidRDefault="0034465E" w:rsidP="0034465E">
      <w:pPr>
        <w:spacing w:after="120" w:line="240" w:lineRule="auto"/>
        <w:rPr>
          <w:rFonts w:asciiTheme="minorHAnsi" w:hAnsiTheme="minorHAnsi"/>
          <w:b/>
          <w:sz w:val="16"/>
          <w:szCs w:val="1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961"/>
      </w:tblGrid>
      <w:tr w:rsidR="0034465E" w:rsidRPr="001D735C" w14:paraId="5B72718E" w14:textId="77777777" w:rsidTr="0081249D">
        <w:trPr>
          <w:trHeight w:val="340"/>
        </w:trPr>
        <w:tc>
          <w:tcPr>
            <w:tcW w:w="9781" w:type="dxa"/>
            <w:gridSpan w:val="2"/>
            <w:tcBorders>
              <w:top w:val="single" w:sz="4" w:space="0" w:color="auto"/>
            </w:tcBorders>
            <w:shd w:val="clear" w:color="auto" w:fill="auto"/>
            <w:vAlign w:val="center"/>
          </w:tcPr>
          <w:p w14:paraId="18464930" w14:textId="77777777" w:rsidR="0034465E" w:rsidRPr="001D735C" w:rsidRDefault="0034465E" w:rsidP="0081249D">
            <w:pPr>
              <w:spacing w:after="120"/>
              <w:rPr>
                <w:rFonts w:asciiTheme="minorHAnsi" w:hAnsiTheme="minorHAnsi"/>
                <w:b/>
                <w:sz w:val="20"/>
              </w:rPr>
            </w:pPr>
            <w:r w:rsidRPr="001D735C">
              <w:rPr>
                <w:rFonts w:asciiTheme="minorHAnsi" w:hAnsiTheme="minorHAnsi"/>
                <w:b/>
                <w:sz w:val="20"/>
              </w:rPr>
              <w:t>Placement Details</w:t>
            </w:r>
          </w:p>
        </w:tc>
      </w:tr>
      <w:tr w:rsidR="0034465E" w:rsidRPr="001D735C" w14:paraId="227FA873" w14:textId="77777777" w:rsidTr="0081249D">
        <w:trPr>
          <w:trHeight w:val="340"/>
        </w:trPr>
        <w:tc>
          <w:tcPr>
            <w:tcW w:w="9781" w:type="dxa"/>
            <w:gridSpan w:val="2"/>
            <w:vAlign w:val="center"/>
          </w:tcPr>
          <w:p w14:paraId="507B3A7D" w14:textId="77777777" w:rsidR="0034465E" w:rsidRPr="001D735C" w:rsidRDefault="0034465E" w:rsidP="0081249D">
            <w:pPr>
              <w:spacing w:after="120"/>
              <w:rPr>
                <w:rFonts w:asciiTheme="minorHAnsi" w:hAnsiTheme="minorHAnsi"/>
                <w:sz w:val="20"/>
              </w:rPr>
            </w:pPr>
            <w:r w:rsidRPr="001D735C">
              <w:rPr>
                <w:rFonts w:asciiTheme="minorHAnsi" w:hAnsiTheme="minorHAnsi"/>
                <w:sz w:val="20"/>
              </w:rPr>
              <w:t>Course Title:</w:t>
            </w:r>
          </w:p>
        </w:tc>
      </w:tr>
      <w:tr w:rsidR="0034465E" w:rsidRPr="001D735C" w14:paraId="17AFBC61" w14:textId="77777777" w:rsidTr="0081249D">
        <w:trPr>
          <w:trHeight w:val="531"/>
        </w:trPr>
        <w:tc>
          <w:tcPr>
            <w:tcW w:w="9781" w:type="dxa"/>
            <w:gridSpan w:val="2"/>
            <w:vAlign w:val="center"/>
          </w:tcPr>
          <w:p w14:paraId="166E11DB" w14:textId="77777777" w:rsidR="0034465E" w:rsidRPr="001D735C" w:rsidRDefault="0034465E" w:rsidP="0081249D">
            <w:pPr>
              <w:spacing w:after="120"/>
              <w:rPr>
                <w:rFonts w:asciiTheme="minorHAnsi" w:hAnsiTheme="minorHAnsi"/>
                <w:sz w:val="20"/>
              </w:rPr>
            </w:pPr>
            <w:r w:rsidRPr="001D735C">
              <w:rPr>
                <w:rFonts w:asciiTheme="minorHAnsi" w:hAnsiTheme="minorHAnsi"/>
                <w:sz w:val="20"/>
              </w:rPr>
              <w:t>ECU School:</w:t>
            </w:r>
          </w:p>
        </w:tc>
      </w:tr>
      <w:tr w:rsidR="0034465E" w:rsidRPr="001D735C" w14:paraId="18E40FDB" w14:textId="77777777" w:rsidTr="0081249D">
        <w:trPr>
          <w:trHeight w:val="394"/>
        </w:trPr>
        <w:tc>
          <w:tcPr>
            <w:tcW w:w="9781" w:type="dxa"/>
            <w:gridSpan w:val="2"/>
            <w:vAlign w:val="center"/>
          </w:tcPr>
          <w:p w14:paraId="4BDA8318" w14:textId="77777777" w:rsidR="0034465E" w:rsidRPr="001D735C" w:rsidRDefault="0034465E" w:rsidP="0081249D">
            <w:pPr>
              <w:spacing w:after="120"/>
              <w:rPr>
                <w:rFonts w:asciiTheme="minorHAnsi" w:hAnsiTheme="minorHAnsi"/>
                <w:sz w:val="20"/>
              </w:rPr>
            </w:pPr>
            <w:r w:rsidRPr="001D735C">
              <w:rPr>
                <w:rFonts w:asciiTheme="minorHAnsi" w:hAnsiTheme="minorHAnsi"/>
                <w:sz w:val="20"/>
              </w:rPr>
              <w:t>Placement Location:</w:t>
            </w:r>
          </w:p>
        </w:tc>
      </w:tr>
      <w:tr w:rsidR="0034465E" w:rsidRPr="001D735C" w14:paraId="2400746E" w14:textId="77777777" w:rsidTr="0081249D">
        <w:trPr>
          <w:trHeight w:val="394"/>
        </w:trPr>
        <w:tc>
          <w:tcPr>
            <w:tcW w:w="4820" w:type="dxa"/>
            <w:vAlign w:val="center"/>
          </w:tcPr>
          <w:p w14:paraId="0040F9C3" w14:textId="77777777" w:rsidR="0034465E" w:rsidRPr="001D735C" w:rsidRDefault="0034465E" w:rsidP="0081249D">
            <w:pPr>
              <w:spacing w:after="120"/>
              <w:rPr>
                <w:rFonts w:asciiTheme="minorHAnsi" w:hAnsiTheme="minorHAnsi"/>
                <w:sz w:val="20"/>
              </w:rPr>
            </w:pPr>
            <w:r w:rsidRPr="001D735C">
              <w:rPr>
                <w:rFonts w:asciiTheme="minorHAnsi" w:hAnsiTheme="minorHAnsi"/>
                <w:sz w:val="20"/>
              </w:rPr>
              <w:t>Placement Dates From:</w:t>
            </w:r>
          </w:p>
        </w:tc>
        <w:tc>
          <w:tcPr>
            <w:tcW w:w="4961" w:type="dxa"/>
            <w:vAlign w:val="center"/>
          </w:tcPr>
          <w:p w14:paraId="57BA5FF7" w14:textId="77777777" w:rsidR="0034465E" w:rsidRPr="001D735C" w:rsidRDefault="0034465E" w:rsidP="0081249D">
            <w:pPr>
              <w:spacing w:after="120"/>
              <w:rPr>
                <w:rFonts w:asciiTheme="minorHAnsi" w:hAnsiTheme="minorHAnsi"/>
                <w:sz w:val="20"/>
              </w:rPr>
            </w:pPr>
            <w:r w:rsidRPr="001D735C">
              <w:rPr>
                <w:rFonts w:asciiTheme="minorHAnsi" w:hAnsiTheme="minorHAnsi"/>
                <w:sz w:val="20"/>
              </w:rPr>
              <w:t>To:</w:t>
            </w:r>
          </w:p>
        </w:tc>
      </w:tr>
    </w:tbl>
    <w:p w14:paraId="407F5ED3" w14:textId="77777777" w:rsidR="0034465E" w:rsidRPr="006C6736" w:rsidRDefault="0034465E" w:rsidP="0034465E">
      <w:pPr>
        <w:spacing w:line="240" w:lineRule="auto"/>
        <w:rPr>
          <w:rFonts w:asciiTheme="minorHAnsi" w:hAnsiTheme="minorHAnsi"/>
          <w:b/>
          <w:sz w:val="16"/>
          <w:szCs w:val="16"/>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556"/>
        <w:gridCol w:w="429"/>
        <w:gridCol w:w="2835"/>
        <w:gridCol w:w="1134"/>
        <w:gridCol w:w="1276"/>
        <w:gridCol w:w="283"/>
        <w:gridCol w:w="2268"/>
      </w:tblGrid>
      <w:tr w:rsidR="0034465E" w:rsidRPr="001D735C" w14:paraId="0C78FBB0" w14:textId="77777777" w:rsidTr="0081249D">
        <w:trPr>
          <w:trHeight w:val="340"/>
        </w:trPr>
        <w:tc>
          <w:tcPr>
            <w:tcW w:w="4820" w:type="dxa"/>
            <w:gridSpan w:val="3"/>
            <w:shd w:val="clear" w:color="auto" w:fill="auto"/>
            <w:vAlign w:val="center"/>
          </w:tcPr>
          <w:p w14:paraId="7165ADB3" w14:textId="77777777" w:rsidR="0034465E" w:rsidRPr="001D735C" w:rsidRDefault="0034465E" w:rsidP="0081249D">
            <w:pPr>
              <w:rPr>
                <w:rFonts w:asciiTheme="minorHAnsi" w:hAnsiTheme="minorHAnsi"/>
                <w:b/>
                <w:sz w:val="20"/>
              </w:rPr>
            </w:pPr>
            <w:r w:rsidRPr="001D735C">
              <w:rPr>
                <w:rFonts w:asciiTheme="minorHAnsi" w:hAnsiTheme="minorHAnsi"/>
                <w:b/>
                <w:sz w:val="20"/>
              </w:rPr>
              <w:t>Student Details</w:t>
            </w:r>
          </w:p>
        </w:tc>
        <w:tc>
          <w:tcPr>
            <w:tcW w:w="4961" w:type="dxa"/>
            <w:gridSpan w:val="4"/>
            <w:shd w:val="clear" w:color="auto" w:fill="auto"/>
          </w:tcPr>
          <w:p w14:paraId="64C59F31" w14:textId="77777777" w:rsidR="0034465E" w:rsidRPr="001D735C" w:rsidRDefault="0034465E" w:rsidP="0081249D">
            <w:pPr>
              <w:rPr>
                <w:rFonts w:asciiTheme="minorHAnsi" w:hAnsiTheme="minorHAnsi"/>
                <w:b/>
                <w:sz w:val="20"/>
              </w:rPr>
            </w:pPr>
            <w:r w:rsidRPr="001D735C">
              <w:rPr>
                <w:rFonts w:asciiTheme="minorHAnsi" w:hAnsiTheme="minorHAnsi"/>
                <w:b/>
                <w:sz w:val="20"/>
              </w:rPr>
              <w:t>Host Details</w:t>
            </w:r>
          </w:p>
        </w:tc>
      </w:tr>
      <w:tr w:rsidR="0034465E" w:rsidRPr="001D735C" w14:paraId="1CDB95DE" w14:textId="77777777" w:rsidTr="0081249D">
        <w:trPr>
          <w:trHeight w:val="340"/>
        </w:trPr>
        <w:tc>
          <w:tcPr>
            <w:tcW w:w="4820" w:type="dxa"/>
            <w:gridSpan w:val="3"/>
            <w:tcBorders>
              <w:right w:val="single" w:sz="2" w:space="0" w:color="auto"/>
            </w:tcBorders>
            <w:vAlign w:val="center"/>
          </w:tcPr>
          <w:p w14:paraId="185C3D19" w14:textId="77777777" w:rsidR="0034465E" w:rsidRPr="001D735C" w:rsidRDefault="0034465E" w:rsidP="0081249D">
            <w:pPr>
              <w:rPr>
                <w:rFonts w:asciiTheme="minorHAnsi" w:hAnsiTheme="minorHAnsi"/>
                <w:sz w:val="20"/>
              </w:rPr>
            </w:pPr>
            <w:r w:rsidRPr="001D735C">
              <w:rPr>
                <w:rFonts w:asciiTheme="minorHAnsi" w:hAnsiTheme="minorHAnsi"/>
                <w:sz w:val="20"/>
              </w:rPr>
              <w:t>Student Number:</w:t>
            </w:r>
          </w:p>
        </w:tc>
        <w:tc>
          <w:tcPr>
            <w:tcW w:w="4961" w:type="dxa"/>
            <w:gridSpan w:val="4"/>
            <w:tcBorders>
              <w:top w:val="single" w:sz="2" w:space="0" w:color="auto"/>
              <w:left w:val="single" w:sz="2" w:space="0" w:color="auto"/>
              <w:bottom w:val="single" w:sz="2" w:space="0" w:color="auto"/>
            </w:tcBorders>
            <w:vAlign w:val="center"/>
          </w:tcPr>
          <w:p w14:paraId="25A0975D" w14:textId="77777777" w:rsidR="0034465E" w:rsidRPr="001D735C" w:rsidRDefault="0034465E" w:rsidP="0081249D">
            <w:pPr>
              <w:rPr>
                <w:rFonts w:asciiTheme="minorHAnsi" w:hAnsiTheme="minorHAnsi"/>
                <w:sz w:val="20"/>
              </w:rPr>
            </w:pPr>
            <w:r w:rsidRPr="001D735C">
              <w:rPr>
                <w:rFonts w:asciiTheme="minorHAnsi" w:hAnsiTheme="minorHAnsi"/>
                <w:sz w:val="20"/>
              </w:rPr>
              <w:t>Host Organisation</w:t>
            </w:r>
          </w:p>
        </w:tc>
      </w:tr>
      <w:tr w:rsidR="0034465E" w:rsidRPr="001D735C" w14:paraId="253ABAC8" w14:textId="77777777" w:rsidTr="0081249D">
        <w:trPr>
          <w:trHeight w:val="340"/>
        </w:trPr>
        <w:tc>
          <w:tcPr>
            <w:tcW w:w="4820" w:type="dxa"/>
            <w:gridSpan w:val="3"/>
            <w:tcBorders>
              <w:right w:val="single" w:sz="2" w:space="0" w:color="auto"/>
            </w:tcBorders>
            <w:vAlign w:val="center"/>
          </w:tcPr>
          <w:p w14:paraId="2F111947" w14:textId="77777777" w:rsidR="0034465E" w:rsidRPr="001D735C" w:rsidRDefault="0034465E" w:rsidP="0081249D">
            <w:pPr>
              <w:rPr>
                <w:rFonts w:asciiTheme="minorHAnsi" w:hAnsiTheme="minorHAnsi"/>
                <w:sz w:val="20"/>
              </w:rPr>
            </w:pPr>
            <w:r w:rsidRPr="001D735C">
              <w:rPr>
                <w:rFonts w:asciiTheme="minorHAnsi" w:hAnsiTheme="minorHAnsi"/>
                <w:sz w:val="20"/>
              </w:rPr>
              <w:t>Surname:</w:t>
            </w:r>
          </w:p>
        </w:tc>
        <w:tc>
          <w:tcPr>
            <w:tcW w:w="4961" w:type="dxa"/>
            <w:gridSpan w:val="4"/>
            <w:tcBorders>
              <w:top w:val="single" w:sz="2" w:space="0" w:color="auto"/>
              <w:left w:val="single" w:sz="2" w:space="0" w:color="auto"/>
              <w:bottom w:val="single" w:sz="2" w:space="0" w:color="auto"/>
            </w:tcBorders>
            <w:vAlign w:val="center"/>
          </w:tcPr>
          <w:p w14:paraId="3E03720A" w14:textId="77777777" w:rsidR="0034465E" w:rsidRPr="001D735C" w:rsidRDefault="0034465E" w:rsidP="0081249D">
            <w:pPr>
              <w:rPr>
                <w:rFonts w:asciiTheme="minorHAnsi" w:hAnsiTheme="minorHAnsi"/>
                <w:sz w:val="20"/>
              </w:rPr>
            </w:pPr>
            <w:r w:rsidRPr="001D735C">
              <w:rPr>
                <w:rFonts w:asciiTheme="minorHAnsi" w:hAnsiTheme="minorHAnsi"/>
                <w:sz w:val="20"/>
              </w:rPr>
              <w:t>Contact Person:</w:t>
            </w:r>
          </w:p>
        </w:tc>
      </w:tr>
      <w:tr w:rsidR="0034465E" w:rsidRPr="001D735C" w14:paraId="43303D71" w14:textId="77777777" w:rsidTr="0081249D">
        <w:trPr>
          <w:trHeight w:val="340"/>
        </w:trPr>
        <w:tc>
          <w:tcPr>
            <w:tcW w:w="4820" w:type="dxa"/>
            <w:gridSpan w:val="3"/>
            <w:tcBorders>
              <w:bottom w:val="single" w:sz="4" w:space="0" w:color="000000"/>
            </w:tcBorders>
            <w:vAlign w:val="center"/>
          </w:tcPr>
          <w:p w14:paraId="591C59A1" w14:textId="77777777" w:rsidR="0034465E" w:rsidRPr="001D735C" w:rsidRDefault="0034465E" w:rsidP="0081249D">
            <w:pPr>
              <w:rPr>
                <w:rFonts w:asciiTheme="minorHAnsi" w:hAnsiTheme="minorHAnsi"/>
                <w:sz w:val="20"/>
              </w:rPr>
            </w:pPr>
            <w:r w:rsidRPr="001D735C">
              <w:rPr>
                <w:rFonts w:asciiTheme="minorHAnsi" w:hAnsiTheme="minorHAnsi"/>
                <w:sz w:val="20"/>
              </w:rPr>
              <w:t>First Name:</w:t>
            </w:r>
          </w:p>
        </w:tc>
        <w:tc>
          <w:tcPr>
            <w:tcW w:w="4961" w:type="dxa"/>
            <w:gridSpan w:val="4"/>
            <w:vAlign w:val="center"/>
          </w:tcPr>
          <w:p w14:paraId="2FA76090" w14:textId="77777777" w:rsidR="0034465E" w:rsidRPr="001D735C" w:rsidRDefault="0034465E" w:rsidP="0081249D">
            <w:pPr>
              <w:rPr>
                <w:rFonts w:asciiTheme="minorHAnsi" w:hAnsiTheme="minorHAnsi"/>
                <w:sz w:val="20"/>
              </w:rPr>
            </w:pPr>
            <w:r w:rsidRPr="001D735C">
              <w:rPr>
                <w:rFonts w:asciiTheme="minorHAnsi" w:hAnsiTheme="minorHAnsi"/>
                <w:sz w:val="20"/>
              </w:rPr>
              <w:t>Address:</w:t>
            </w:r>
          </w:p>
        </w:tc>
      </w:tr>
      <w:tr w:rsidR="0034465E" w:rsidRPr="001D735C" w14:paraId="41D85D25" w14:textId="77777777" w:rsidTr="0081249D">
        <w:trPr>
          <w:trHeight w:val="299"/>
        </w:trPr>
        <w:tc>
          <w:tcPr>
            <w:tcW w:w="4820" w:type="dxa"/>
            <w:gridSpan w:val="3"/>
            <w:tcBorders>
              <w:bottom w:val="single" w:sz="4" w:space="0" w:color="000000"/>
            </w:tcBorders>
            <w:vAlign w:val="center"/>
          </w:tcPr>
          <w:p w14:paraId="2CB1FCAE" w14:textId="77777777" w:rsidR="0034465E" w:rsidRPr="006060C6" w:rsidRDefault="0034465E" w:rsidP="0081249D">
            <w:pPr>
              <w:rPr>
                <w:rFonts w:asciiTheme="minorHAnsi" w:hAnsiTheme="minorHAnsi"/>
                <w:b/>
                <w:sz w:val="20"/>
              </w:rPr>
            </w:pPr>
            <w:r w:rsidRPr="001D735C">
              <w:rPr>
                <w:rFonts w:asciiTheme="minorHAnsi" w:hAnsiTheme="minorHAnsi"/>
                <w:b/>
                <w:sz w:val="20"/>
              </w:rPr>
              <w:t>My emergency contact details on SIMO are up to date</w:t>
            </w:r>
          </w:p>
        </w:tc>
        <w:tc>
          <w:tcPr>
            <w:tcW w:w="4961" w:type="dxa"/>
            <w:gridSpan w:val="4"/>
            <w:vAlign w:val="center"/>
          </w:tcPr>
          <w:p w14:paraId="433776E1" w14:textId="77777777" w:rsidR="0034465E" w:rsidRPr="001D735C" w:rsidRDefault="0034465E" w:rsidP="0081249D">
            <w:pPr>
              <w:rPr>
                <w:rFonts w:asciiTheme="minorHAnsi" w:hAnsiTheme="minorHAnsi"/>
                <w:sz w:val="20"/>
              </w:rPr>
            </w:pPr>
            <w:r w:rsidRPr="001D735C">
              <w:rPr>
                <w:rFonts w:asciiTheme="minorHAnsi" w:hAnsiTheme="minorHAnsi"/>
                <w:sz w:val="20"/>
              </w:rPr>
              <w:t>Phone:</w:t>
            </w:r>
          </w:p>
        </w:tc>
      </w:tr>
      <w:tr w:rsidR="0034465E" w:rsidRPr="001D735C" w14:paraId="34DCFDE7" w14:textId="77777777" w:rsidTr="0081249D">
        <w:trPr>
          <w:trHeight w:val="340"/>
        </w:trPr>
        <w:tc>
          <w:tcPr>
            <w:tcW w:w="1556" w:type="dxa"/>
            <w:tcBorders>
              <w:bottom w:val="single" w:sz="4" w:space="0" w:color="000000"/>
              <w:right w:val="nil"/>
            </w:tcBorders>
            <w:vAlign w:val="center"/>
          </w:tcPr>
          <w:p w14:paraId="247A3241" w14:textId="77777777" w:rsidR="0034465E" w:rsidRPr="001D735C" w:rsidRDefault="0034465E" w:rsidP="0081249D">
            <w:pPr>
              <w:rPr>
                <w:rFonts w:asciiTheme="minorHAnsi" w:hAnsiTheme="minorHAnsi"/>
                <w:sz w:val="20"/>
              </w:rPr>
            </w:pPr>
            <w:r w:rsidRPr="001D735C">
              <w:rPr>
                <w:rFonts w:asciiTheme="minorHAnsi" w:hAnsiTheme="minorHAnsi"/>
                <w:sz w:val="20"/>
              </w:rPr>
              <w:t>Signature:</w:t>
            </w:r>
          </w:p>
        </w:tc>
        <w:tc>
          <w:tcPr>
            <w:tcW w:w="3264" w:type="dxa"/>
            <w:gridSpan w:val="2"/>
            <w:tcBorders>
              <w:left w:val="nil"/>
              <w:bottom w:val="single" w:sz="4" w:space="0" w:color="000000"/>
            </w:tcBorders>
            <w:vAlign w:val="center"/>
          </w:tcPr>
          <w:p w14:paraId="7EE6AAF8" w14:textId="77777777" w:rsidR="0034465E" w:rsidRPr="001D735C" w:rsidRDefault="0034465E" w:rsidP="0081249D">
            <w:pPr>
              <w:rPr>
                <w:rFonts w:asciiTheme="minorHAnsi" w:hAnsiTheme="minorHAnsi"/>
                <w:sz w:val="20"/>
              </w:rPr>
            </w:pPr>
          </w:p>
        </w:tc>
        <w:tc>
          <w:tcPr>
            <w:tcW w:w="4961" w:type="dxa"/>
            <w:gridSpan w:val="4"/>
            <w:vAlign w:val="center"/>
          </w:tcPr>
          <w:p w14:paraId="7239F79C" w14:textId="77777777" w:rsidR="0034465E" w:rsidRPr="001D735C" w:rsidRDefault="0034465E" w:rsidP="0081249D">
            <w:pPr>
              <w:rPr>
                <w:rFonts w:asciiTheme="minorHAnsi" w:hAnsiTheme="minorHAnsi"/>
                <w:sz w:val="20"/>
              </w:rPr>
            </w:pPr>
            <w:r w:rsidRPr="001D735C">
              <w:rPr>
                <w:rFonts w:asciiTheme="minorHAnsi" w:hAnsiTheme="minorHAnsi"/>
                <w:sz w:val="20"/>
              </w:rPr>
              <w:t>Email:</w:t>
            </w:r>
          </w:p>
        </w:tc>
      </w:tr>
      <w:tr w:rsidR="0034465E" w:rsidRPr="001D735C" w14:paraId="73213B5A" w14:textId="77777777" w:rsidTr="0081249D">
        <w:trPr>
          <w:trHeight w:val="471"/>
        </w:trPr>
        <w:tc>
          <w:tcPr>
            <w:tcW w:w="9781" w:type="dxa"/>
            <w:gridSpan w:val="7"/>
            <w:tcBorders>
              <w:top w:val="single" w:sz="2" w:space="0" w:color="auto"/>
              <w:left w:val="single" w:sz="2" w:space="0" w:color="auto"/>
              <w:bottom w:val="single" w:sz="2" w:space="0" w:color="auto"/>
              <w:right w:val="single" w:sz="2" w:space="0" w:color="auto"/>
            </w:tcBorders>
            <w:vAlign w:val="center"/>
          </w:tcPr>
          <w:p w14:paraId="1D0565DB" w14:textId="77777777" w:rsidR="0034465E" w:rsidRPr="001D735C" w:rsidRDefault="0034465E" w:rsidP="0081249D">
            <w:pPr>
              <w:rPr>
                <w:rFonts w:asciiTheme="minorHAnsi" w:hAnsiTheme="minorHAnsi"/>
                <w:sz w:val="20"/>
              </w:rPr>
            </w:pPr>
            <w:r w:rsidRPr="001D735C">
              <w:rPr>
                <w:rFonts w:asciiTheme="minorHAnsi" w:hAnsiTheme="minorHAnsi"/>
                <w:sz w:val="20"/>
              </w:rPr>
              <w:t xml:space="preserve">Special details relating to this placement: </w:t>
            </w:r>
          </w:p>
        </w:tc>
      </w:tr>
      <w:tr w:rsidR="0034465E" w:rsidRPr="001D735C" w14:paraId="530AFD40" w14:textId="77777777" w:rsidTr="0081249D">
        <w:tblPrEx>
          <w:tblLook w:val="04A0" w:firstRow="1" w:lastRow="0" w:firstColumn="1" w:lastColumn="0" w:noHBand="0" w:noVBand="1"/>
        </w:tblPrEx>
        <w:trPr>
          <w:trHeight w:val="340"/>
        </w:trPr>
        <w:tc>
          <w:tcPr>
            <w:tcW w:w="9781" w:type="dxa"/>
            <w:gridSpan w:val="7"/>
            <w:tcBorders>
              <w:left w:val="nil"/>
              <w:right w:val="nil"/>
            </w:tcBorders>
          </w:tcPr>
          <w:p w14:paraId="5CEEDFC2" w14:textId="77777777" w:rsidR="0034465E" w:rsidRPr="001D735C" w:rsidRDefault="0034465E" w:rsidP="0081249D">
            <w:pPr>
              <w:rPr>
                <w:rFonts w:asciiTheme="minorHAnsi" w:hAnsiTheme="minorHAnsi"/>
                <w:sz w:val="20"/>
              </w:rPr>
            </w:pPr>
          </w:p>
        </w:tc>
      </w:tr>
      <w:tr w:rsidR="0034465E" w:rsidRPr="001D735C" w14:paraId="5DB13022" w14:textId="77777777" w:rsidTr="0081249D">
        <w:tblPrEx>
          <w:tblLook w:val="04A0" w:firstRow="1" w:lastRow="0" w:firstColumn="1" w:lastColumn="0" w:noHBand="0" w:noVBand="1"/>
        </w:tblPrEx>
        <w:trPr>
          <w:trHeight w:val="340"/>
        </w:trPr>
        <w:tc>
          <w:tcPr>
            <w:tcW w:w="9781" w:type="dxa"/>
            <w:gridSpan w:val="7"/>
            <w:shd w:val="clear" w:color="auto" w:fill="auto"/>
            <w:vAlign w:val="center"/>
          </w:tcPr>
          <w:p w14:paraId="67A2700A" w14:textId="77777777" w:rsidR="0034465E" w:rsidRPr="001D735C" w:rsidRDefault="0034465E" w:rsidP="0081249D">
            <w:pPr>
              <w:ind w:firstLine="13"/>
              <w:rPr>
                <w:rFonts w:asciiTheme="minorHAnsi" w:hAnsiTheme="minorHAnsi"/>
                <w:b/>
                <w:sz w:val="20"/>
              </w:rPr>
            </w:pPr>
            <w:r w:rsidRPr="001D735C">
              <w:rPr>
                <w:rFonts w:asciiTheme="minorHAnsi" w:hAnsiTheme="minorHAnsi"/>
                <w:b/>
                <w:sz w:val="20"/>
              </w:rPr>
              <w:t xml:space="preserve">Workplace Supervisor </w:t>
            </w:r>
          </w:p>
        </w:tc>
      </w:tr>
      <w:tr w:rsidR="0034465E" w:rsidRPr="001D735C" w14:paraId="22D9DBA4" w14:textId="77777777" w:rsidTr="0081249D">
        <w:tblPrEx>
          <w:tblLook w:val="04A0" w:firstRow="1" w:lastRow="0" w:firstColumn="1" w:lastColumn="0" w:noHBand="0" w:noVBand="1"/>
        </w:tblPrEx>
        <w:trPr>
          <w:trHeight w:val="340"/>
        </w:trPr>
        <w:tc>
          <w:tcPr>
            <w:tcW w:w="1985" w:type="dxa"/>
            <w:gridSpan w:val="2"/>
            <w:tcBorders>
              <w:right w:val="nil"/>
            </w:tcBorders>
            <w:vAlign w:val="center"/>
          </w:tcPr>
          <w:p w14:paraId="719075E5" w14:textId="77777777" w:rsidR="0034465E" w:rsidRPr="001D735C" w:rsidRDefault="0034465E" w:rsidP="0081249D">
            <w:pPr>
              <w:rPr>
                <w:rFonts w:asciiTheme="minorHAnsi" w:hAnsiTheme="minorHAnsi"/>
                <w:sz w:val="20"/>
              </w:rPr>
            </w:pPr>
            <w:r w:rsidRPr="001D735C">
              <w:rPr>
                <w:rFonts w:asciiTheme="minorHAnsi" w:hAnsiTheme="minorHAnsi"/>
                <w:sz w:val="20"/>
              </w:rPr>
              <w:t>Name:</w:t>
            </w:r>
          </w:p>
        </w:tc>
        <w:tc>
          <w:tcPr>
            <w:tcW w:w="3969" w:type="dxa"/>
            <w:gridSpan w:val="2"/>
            <w:tcBorders>
              <w:left w:val="nil"/>
            </w:tcBorders>
            <w:vAlign w:val="center"/>
          </w:tcPr>
          <w:p w14:paraId="4E07C176" w14:textId="77777777" w:rsidR="0034465E" w:rsidRPr="001D735C" w:rsidRDefault="0034465E" w:rsidP="0081249D">
            <w:pPr>
              <w:rPr>
                <w:rFonts w:asciiTheme="minorHAnsi" w:hAnsiTheme="minorHAnsi"/>
                <w:sz w:val="20"/>
              </w:rPr>
            </w:pPr>
          </w:p>
        </w:tc>
        <w:tc>
          <w:tcPr>
            <w:tcW w:w="1559" w:type="dxa"/>
            <w:gridSpan w:val="2"/>
            <w:tcBorders>
              <w:right w:val="nil"/>
            </w:tcBorders>
            <w:vAlign w:val="center"/>
          </w:tcPr>
          <w:p w14:paraId="1A959BAB" w14:textId="77777777" w:rsidR="0034465E" w:rsidRPr="001D735C" w:rsidRDefault="0034465E" w:rsidP="0081249D">
            <w:pPr>
              <w:ind w:firstLine="13"/>
              <w:rPr>
                <w:rFonts w:asciiTheme="minorHAnsi" w:hAnsiTheme="minorHAnsi"/>
                <w:sz w:val="20"/>
              </w:rPr>
            </w:pPr>
            <w:r w:rsidRPr="001D735C">
              <w:rPr>
                <w:rFonts w:asciiTheme="minorHAnsi" w:hAnsiTheme="minorHAnsi"/>
                <w:sz w:val="20"/>
              </w:rPr>
              <w:t>Phone (W):</w:t>
            </w:r>
          </w:p>
        </w:tc>
        <w:tc>
          <w:tcPr>
            <w:tcW w:w="2268" w:type="dxa"/>
            <w:tcBorders>
              <w:left w:val="nil"/>
            </w:tcBorders>
            <w:vAlign w:val="center"/>
          </w:tcPr>
          <w:p w14:paraId="7881B3C1" w14:textId="77777777" w:rsidR="0034465E" w:rsidRPr="001D735C" w:rsidRDefault="0034465E" w:rsidP="0081249D">
            <w:pPr>
              <w:ind w:firstLine="13"/>
              <w:rPr>
                <w:rFonts w:asciiTheme="minorHAnsi" w:hAnsiTheme="minorHAnsi"/>
                <w:sz w:val="20"/>
              </w:rPr>
            </w:pPr>
          </w:p>
        </w:tc>
      </w:tr>
      <w:tr w:rsidR="0034465E" w:rsidRPr="001D735C" w14:paraId="4A45F3ED" w14:textId="77777777" w:rsidTr="0081249D">
        <w:tblPrEx>
          <w:tblLook w:val="04A0" w:firstRow="1" w:lastRow="0" w:firstColumn="1" w:lastColumn="0" w:noHBand="0" w:noVBand="1"/>
        </w:tblPrEx>
        <w:trPr>
          <w:trHeight w:val="340"/>
        </w:trPr>
        <w:tc>
          <w:tcPr>
            <w:tcW w:w="1985" w:type="dxa"/>
            <w:gridSpan w:val="2"/>
            <w:tcBorders>
              <w:right w:val="nil"/>
            </w:tcBorders>
            <w:vAlign w:val="center"/>
          </w:tcPr>
          <w:p w14:paraId="1ACBE50B" w14:textId="77777777" w:rsidR="0034465E" w:rsidRPr="001D735C" w:rsidRDefault="0034465E" w:rsidP="0081249D">
            <w:pPr>
              <w:rPr>
                <w:rFonts w:asciiTheme="minorHAnsi" w:hAnsiTheme="minorHAnsi"/>
                <w:sz w:val="20"/>
              </w:rPr>
            </w:pPr>
            <w:r w:rsidRPr="001D735C">
              <w:rPr>
                <w:rFonts w:asciiTheme="minorHAnsi" w:hAnsiTheme="minorHAnsi"/>
                <w:sz w:val="20"/>
              </w:rPr>
              <w:t>Job Title:</w:t>
            </w:r>
          </w:p>
        </w:tc>
        <w:tc>
          <w:tcPr>
            <w:tcW w:w="3969" w:type="dxa"/>
            <w:gridSpan w:val="2"/>
            <w:tcBorders>
              <w:left w:val="nil"/>
            </w:tcBorders>
            <w:vAlign w:val="center"/>
          </w:tcPr>
          <w:p w14:paraId="1B1E8EE5" w14:textId="77777777" w:rsidR="0034465E" w:rsidRPr="001D735C" w:rsidRDefault="0034465E" w:rsidP="0081249D">
            <w:pPr>
              <w:rPr>
                <w:rFonts w:asciiTheme="minorHAnsi" w:hAnsiTheme="minorHAnsi"/>
                <w:sz w:val="20"/>
              </w:rPr>
            </w:pPr>
          </w:p>
        </w:tc>
        <w:tc>
          <w:tcPr>
            <w:tcW w:w="1559" w:type="dxa"/>
            <w:gridSpan w:val="2"/>
            <w:tcBorders>
              <w:right w:val="nil"/>
            </w:tcBorders>
            <w:vAlign w:val="center"/>
          </w:tcPr>
          <w:p w14:paraId="7E5CADFF" w14:textId="77777777" w:rsidR="0034465E" w:rsidRPr="001D735C" w:rsidRDefault="0034465E" w:rsidP="0081249D">
            <w:pPr>
              <w:ind w:firstLine="13"/>
              <w:rPr>
                <w:rFonts w:asciiTheme="minorHAnsi" w:hAnsiTheme="minorHAnsi"/>
                <w:sz w:val="20"/>
              </w:rPr>
            </w:pPr>
            <w:r w:rsidRPr="001D735C">
              <w:rPr>
                <w:rFonts w:asciiTheme="minorHAnsi" w:hAnsiTheme="minorHAnsi"/>
                <w:sz w:val="20"/>
              </w:rPr>
              <w:t>Phone (M):</w:t>
            </w:r>
          </w:p>
        </w:tc>
        <w:tc>
          <w:tcPr>
            <w:tcW w:w="2268" w:type="dxa"/>
            <w:tcBorders>
              <w:left w:val="nil"/>
            </w:tcBorders>
            <w:vAlign w:val="center"/>
          </w:tcPr>
          <w:p w14:paraId="448C026D" w14:textId="77777777" w:rsidR="0034465E" w:rsidRPr="001D735C" w:rsidRDefault="0034465E" w:rsidP="0081249D">
            <w:pPr>
              <w:ind w:firstLine="13"/>
              <w:rPr>
                <w:rFonts w:asciiTheme="minorHAnsi" w:hAnsiTheme="minorHAnsi"/>
                <w:sz w:val="20"/>
              </w:rPr>
            </w:pPr>
          </w:p>
        </w:tc>
      </w:tr>
      <w:tr w:rsidR="0034465E" w:rsidRPr="001D735C" w14:paraId="6D226E80" w14:textId="77777777" w:rsidTr="0081249D">
        <w:tblPrEx>
          <w:tblLook w:val="04A0" w:firstRow="1" w:lastRow="0" w:firstColumn="1" w:lastColumn="0" w:noHBand="0" w:noVBand="1"/>
        </w:tblPrEx>
        <w:trPr>
          <w:trHeight w:val="340"/>
        </w:trPr>
        <w:tc>
          <w:tcPr>
            <w:tcW w:w="9781" w:type="dxa"/>
            <w:gridSpan w:val="7"/>
            <w:vAlign w:val="center"/>
          </w:tcPr>
          <w:p w14:paraId="78ABAD40" w14:textId="77777777" w:rsidR="0034465E" w:rsidRPr="001D735C" w:rsidRDefault="0034465E" w:rsidP="0081249D">
            <w:pPr>
              <w:ind w:firstLine="13"/>
              <w:rPr>
                <w:rFonts w:asciiTheme="minorHAnsi" w:hAnsiTheme="minorHAnsi"/>
                <w:sz w:val="20"/>
              </w:rPr>
            </w:pPr>
            <w:r w:rsidRPr="001D735C">
              <w:rPr>
                <w:rFonts w:asciiTheme="minorHAnsi" w:hAnsiTheme="minorHAnsi"/>
                <w:sz w:val="20"/>
              </w:rPr>
              <w:t>Email:</w:t>
            </w:r>
          </w:p>
        </w:tc>
      </w:tr>
      <w:tr w:rsidR="0034465E" w:rsidRPr="001D735C" w14:paraId="17D9325C" w14:textId="77777777" w:rsidTr="0081249D">
        <w:tblPrEx>
          <w:tblLook w:val="04A0" w:firstRow="1" w:lastRow="0" w:firstColumn="1" w:lastColumn="0" w:noHBand="0" w:noVBand="1"/>
        </w:tblPrEx>
        <w:trPr>
          <w:trHeight w:val="415"/>
        </w:trPr>
        <w:tc>
          <w:tcPr>
            <w:tcW w:w="7230" w:type="dxa"/>
            <w:gridSpan w:val="5"/>
            <w:tcBorders>
              <w:right w:val="nil"/>
            </w:tcBorders>
            <w:vAlign w:val="center"/>
          </w:tcPr>
          <w:p w14:paraId="5CF62740" w14:textId="77777777" w:rsidR="0034465E" w:rsidRPr="001D735C" w:rsidRDefault="0034465E" w:rsidP="0081249D">
            <w:pPr>
              <w:rPr>
                <w:rFonts w:asciiTheme="minorHAnsi" w:hAnsiTheme="minorHAnsi"/>
                <w:sz w:val="20"/>
              </w:rPr>
            </w:pPr>
            <w:r w:rsidRPr="001D735C">
              <w:rPr>
                <w:rFonts w:asciiTheme="minorHAnsi" w:hAnsiTheme="minorHAnsi"/>
                <w:sz w:val="20"/>
              </w:rPr>
              <w:t>Position/Signature:</w:t>
            </w:r>
          </w:p>
        </w:tc>
        <w:tc>
          <w:tcPr>
            <w:tcW w:w="2551" w:type="dxa"/>
            <w:gridSpan w:val="2"/>
            <w:tcBorders>
              <w:left w:val="nil"/>
            </w:tcBorders>
            <w:vAlign w:val="center"/>
          </w:tcPr>
          <w:p w14:paraId="6A4C9ABD" w14:textId="77777777" w:rsidR="0034465E" w:rsidRPr="001D735C" w:rsidRDefault="0034465E" w:rsidP="0081249D">
            <w:pPr>
              <w:rPr>
                <w:rFonts w:asciiTheme="minorHAnsi" w:hAnsiTheme="minorHAnsi"/>
                <w:sz w:val="20"/>
              </w:rPr>
            </w:pPr>
            <w:r w:rsidRPr="001D735C">
              <w:rPr>
                <w:rFonts w:asciiTheme="minorHAnsi" w:hAnsiTheme="minorHAnsi"/>
                <w:sz w:val="20"/>
              </w:rPr>
              <w:t>Date:</w:t>
            </w:r>
          </w:p>
        </w:tc>
      </w:tr>
    </w:tbl>
    <w:p w14:paraId="026DA3E8" w14:textId="77777777" w:rsidR="0034465E" w:rsidRPr="006C6736" w:rsidRDefault="0034465E" w:rsidP="0034465E">
      <w:pPr>
        <w:rPr>
          <w:rFonts w:asciiTheme="minorHAnsi" w:hAnsiTheme="minorHAnsi"/>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34"/>
        <w:gridCol w:w="3022"/>
        <w:gridCol w:w="797"/>
        <w:gridCol w:w="304"/>
        <w:gridCol w:w="2192"/>
      </w:tblGrid>
      <w:tr w:rsidR="0034465E" w:rsidRPr="001D735C" w14:paraId="7ABDD9D5" w14:textId="77777777" w:rsidTr="0081249D">
        <w:trPr>
          <w:trHeight w:val="340"/>
        </w:trPr>
        <w:tc>
          <w:tcPr>
            <w:tcW w:w="9781" w:type="dxa"/>
            <w:gridSpan w:val="6"/>
            <w:tcBorders>
              <w:top w:val="single" w:sz="4" w:space="0" w:color="auto"/>
            </w:tcBorders>
            <w:shd w:val="clear" w:color="auto" w:fill="auto"/>
            <w:vAlign w:val="center"/>
          </w:tcPr>
          <w:p w14:paraId="43359C66" w14:textId="77777777" w:rsidR="0034465E" w:rsidRPr="001D735C" w:rsidRDefault="0034465E" w:rsidP="0081249D">
            <w:pPr>
              <w:rPr>
                <w:rFonts w:asciiTheme="minorHAnsi" w:hAnsiTheme="minorHAnsi"/>
                <w:b/>
                <w:sz w:val="20"/>
              </w:rPr>
            </w:pPr>
            <w:r w:rsidRPr="001D735C">
              <w:rPr>
                <w:rFonts w:asciiTheme="minorHAnsi" w:hAnsiTheme="minorHAnsi"/>
                <w:b/>
                <w:sz w:val="20"/>
              </w:rPr>
              <w:t>ECU Supervisor</w:t>
            </w:r>
          </w:p>
        </w:tc>
      </w:tr>
      <w:tr w:rsidR="0034465E" w:rsidRPr="001D735C" w14:paraId="682B69D5" w14:textId="77777777" w:rsidTr="0081249D">
        <w:trPr>
          <w:trHeight w:val="340"/>
        </w:trPr>
        <w:tc>
          <w:tcPr>
            <w:tcW w:w="2333" w:type="dxa"/>
            <w:gridSpan w:val="2"/>
            <w:tcBorders>
              <w:right w:val="nil"/>
            </w:tcBorders>
            <w:vAlign w:val="center"/>
          </w:tcPr>
          <w:p w14:paraId="605ABCFC" w14:textId="77777777" w:rsidR="0034465E" w:rsidRPr="001D735C" w:rsidRDefault="0034465E" w:rsidP="0081249D">
            <w:pPr>
              <w:ind w:left="176" w:hanging="220"/>
              <w:rPr>
                <w:rFonts w:asciiTheme="minorHAnsi" w:hAnsiTheme="minorHAnsi"/>
                <w:sz w:val="20"/>
              </w:rPr>
            </w:pPr>
            <w:r w:rsidRPr="001D735C">
              <w:rPr>
                <w:rFonts w:asciiTheme="minorHAnsi" w:hAnsiTheme="minorHAnsi"/>
                <w:sz w:val="20"/>
              </w:rPr>
              <w:t>Name:</w:t>
            </w:r>
          </w:p>
        </w:tc>
        <w:tc>
          <w:tcPr>
            <w:tcW w:w="3621" w:type="dxa"/>
            <w:tcBorders>
              <w:left w:val="nil"/>
            </w:tcBorders>
            <w:vAlign w:val="center"/>
          </w:tcPr>
          <w:p w14:paraId="1410EC16" w14:textId="77777777" w:rsidR="0034465E" w:rsidRPr="001D735C" w:rsidRDefault="0034465E" w:rsidP="0081249D">
            <w:pPr>
              <w:ind w:left="176" w:hanging="220"/>
              <w:rPr>
                <w:rFonts w:asciiTheme="minorHAnsi" w:hAnsiTheme="minorHAnsi"/>
                <w:sz w:val="20"/>
              </w:rPr>
            </w:pPr>
          </w:p>
        </w:tc>
        <w:tc>
          <w:tcPr>
            <w:tcW w:w="914" w:type="dxa"/>
            <w:tcBorders>
              <w:right w:val="nil"/>
            </w:tcBorders>
            <w:vAlign w:val="center"/>
          </w:tcPr>
          <w:p w14:paraId="683DC7FB" w14:textId="77777777" w:rsidR="0034465E" w:rsidRPr="001D735C" w:rsidRDefault="0034465E" w:rsidP="0081249D">
            <w:pPr>
              <w:ind w:left="176" w:right="-1388" w:hanging="220"/>
              <w:rPr>
                <w:rFonts w:asciiTheme="minorHAnsi" w:hAnsiTheme="minorHAnsi"/>
                <w:sz w:val="20"/>
              </w:rPr>
            </w:pPr>
            <w:r>
              <w:rPr>
                <w:rFonts w:asciiTheme="minorHAnsi" w:hAnsiTheme="minorHAnsi"/>
                <w:sz w:val="20"/>
              </w:rPr>
              <w:t xml:space="preserve">Phone </w:t>
            </w:r>
            <w:r w:rsidRPr="001D735C">
              <w:rPr>
                <w:rFonts w:asciiTheme="minorHAnsi" w:hAnsiTheme="minorHAnsi"/>
                <w:sz w:val="20"/>
              </w:rPr>
              <w:t>(W):</w:t>
            </w:r>
          </w:p>
        </w:tc>
        <w:tc>
          <w:tcPr>
            <w:tcW w:w="2913" w:type="dxa"/>
            <w:gridSpan w:val="2"/>
            <w:tcBorders>
              <w:left w:val="nil"/>
            </w:tcBorders>
            <w:vAlign w:val="center"/>
          </w:tcPr>
          <w:p w14:paraId="252DC6AC" w14:textId="77777777" w:rsidR="0034465E" w:rsidRPr="001D735C" w:rsidRDefault="0034465E" w:rsidP="00E355D3">
            <w:pPr>
              <w:rPr>
                <w:rFonts w:asciiTheme="minorHAnsi" w:hAnsiTheme="minorHAnsi"/>
                <w:sz w:val="20"/>
              </w:rPr>
            </w:pPr>
          </w:p>
        </w:tc>
      </w:tr>
      <w:tr w:rsidR="0034465E" w:rsidRPr="001D735C" w14:paraId="5F146468" w14:textId="77777777" w:rsidTr="0081249D">
        <w:trPr>
          <w:trHeight w:val="394"/>
        </w:trPr>
        <w:tc>
          <w:tcPr>
            <w:tcW w:w="964" w:type="dxa"/>
            <w:tcBorders>
              <w:right w:val="nil"/>
            </w:tcBorders>
            <w:vAlign w:val="center"/>
          </w:tcPr>
          <w:p w14:paraId="6487F6CE" w14:textId="77777777" w:rsidR="0034465E" w:rsidRPr="001D735C" w:rsidRDefault="0034465E" w:rsidP="0081249D">
            <w:pPr>
              <w:rPr>
                <w:rFonts w:asciiTheme="minorHAnsi" w:hAnsiTheme="minorHAnsi"/>
                <w:sz w:val="20"/>
              </w:rPr>
            </w:pPr>
            <w:r w:rsidRPr="001D735C">
              <w:rPr>
                <w:rFonts w:asciiTheme="minorHAnsi" w:hAnsiTheme="minorHAnsi"/>
                <w:sz w:val="20"/>
              </w:rPr>
              <w:t>Email:</w:t>
            </w:r>
          </w:p>
        </w:tc>
        <w:tc>
          <w:tcPr>
            <w:tcW w:w="4990" w:type="dxa"/>
            <w:gridSpan w:val="2"/>
            <w:tcBorders>
              <w:left w:val="nil"/>
              <w:right w:val="nil"/>
            </w:tcBorders>
            <w:vAlign w:val="center"/>
          </w:tcPr>
          <w:p w14:paraId="4F14224A" w14:textId="77777777" w:rsidR="0034465E" w:rsidRPr="001D735C" w:rsidRDefault="0034465E" w:rsidP="0081249D">
            <w:pPr>
              <w:rPr>
                <w:rFonts w:asciiTheme="minorHAnsi" w:hAnsiTheme="minorHAnsi"/>
                <w:sz w:val="20"/>
              </w:rPr>
            </w:pPr>
          </w:p>
        </w:tc>
        <w:tc>
          <w:tcPr>
            <w:tcW w:w="914" w:type="dxa"/>
            <w:tcBorders>
              <w:left w:val="nil"/>
              <w:right w:val="nil"/>
            </w:tcBorders>
            <w:vAlign w:val="center"/>
          </w:tcPr>
          <w:p w14:paraId="52744879" w14:textId="77777777" w:rsidR="0034465E" w:rsidRPr="001D735C" w:rsidRDefault="0034465E" w:rsidP="0081249D">
            <w:pPr>
              <w:ind w:firstLine="13"/>
              <w:rPr>
                <w:rFonts w:asciiTheme="minorHAnsi" w:hAnsiTheme="minorHAnsi"/>
                <w:sz w:val="20"/>
              </w:rPr>
            </w:pPr>
          </w:p>
        </w:tc>
        <w:tc>
          <w:tcPr>
            <w:tcW w:w="2913" w:type="dxa"/>
            <w:gridSpan w:val="2"/>
            <w:tcBorders>
              <w:left w:val="nil"/>
            </w:tcBorders>
            <w:vAlign w:val="center"/>
          </w:tcPr>
          <w:p w14:paraId="520D30C2" w14:textId="77777777" w:rsidR="0034465E" w:rsidRPr="001D735C" w:rsidRDefault="0034465E" w:rsidP="0081249D">
            <w:pPr>
              <w:rPr>
                <w:rFonts w:asciiTheme="minorHAnsi" w:hAnsiTheme="minorHAnsi"/>
                <w:sz w:val="20"/>
              </w:rPr>
            </w:pPr>
          </w:p>
        </w:tc>
      </w:tr>
      <w:tr w:rsidR="0034465E" w:rsidRPr="001D735C" w14:paraId="60A72714" w14:textId="77777777" w:rsidTr="0081249D">
        <w:trPr>
          <w:trHeight w:val="415"/>
        </w:trPr>
        <w:tc>
          <w:tcPr>
            <w:tcW w:w="7230" w:type="dxa"/>
            <w:gridSpan w:val="5"/>
            <w:tcBorders>
              <w:right w:val="nil"/>
            </w:tcBorders>
            <w:vAlign w:val="center"/>
          </w:tcPr>
          <w:p w14:paraId="2C5CD322" w14:textId="77777777" w:rsidR="0034465E" w:rsidRPr="001D735C" w:rsidRDefault="0034465E" w:rsidP="0081249D">
            <w:pPr>
              <w:rPr>
                <w:rFonts w:asciiTheme="minorHAnsi" w:hAnsiTheme="minorHAnsi"/>
                <w:sz w:val="20"/>
              </w:rPr>
            </w:pPr>
            <w:r w:rsidRPr="001D735C">
              <w:rPr>
                <w:rFonts w:asciiTheme="minorHAnsi" w:hAnsiTheme="minorHAnsi"/>
                <w:sz w:val="20"/>
              </w:rPr>
              <w:t>Position/Signature:</w:t>
            </w:r>
          </w:p>
        </w:tc>
        <w:tc>
          <w:tcPr>
            <w:tcW w:w="2551" w:type="dxa"/>
            <w:tcBorders>
              <w:left w:val="nil"/>
            </w:tcBorders>
            <w:vAlign w:val="center"/>
          </w:tcPr>
          <w:p w14:paraId="001C81AB" w14:textId="77777777" w:rsidR="0034465E" w:rsidRPr="001D735C" w:rsidRDefault="0034465E" w:rsidP="0081249D">
            <w:pPr>
              <w:rPr>
                <w:rFonts w:asciiTheme="minorHAnsi" w:hAnsiTheme="minorHAnsi"/>
                <w:sz w:val="20"/>
              </w:rPr>
            </w:pPr>
            <w:r w:rsidRPr="001D735C">
              <w:rPr>
                <w:rFonts w:asciiTheme="minorHAnsi" w:hAnsiTheme="minorHAnsi"/>
                <w:sz w:val="20"/>
              </w:rPr>
              <w:t>Date:</w:t>
            </w:r>
          </w:p>
        </w:tc>
      </w:tr>
    </w:tbl>
    <w:p w14:paraId="07931FAF" w14:textId="77777777" w:rsidR="0034465E" w:rsidRPr="006C6736" w:rsidRDefault="0034465E" w:rsidP="0034465E">
      <w:pPr>
        <w:rPr>
          <w:rFonts w:asciiTheme="minorHAnsi" w:hAnsiTheme="minorHAns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
        <w:gridCol w:w="6152"/>
        <w:gridCol w:w="2277"/>
      </w:tblGrid>
      <w:tr w:rsidR="0034465E" w:rsidRPr="001D735C" w14:paraId="70CFD401" w14:textId="77777777" w:rsidTr="0081249D">
        <w:trPr>
          <w:gridBefore w:val="1"/>
          <w:wBefore w:w="108" w:type="dxa"/>
          <w:trHeight w:val="340"/>
        </w:trPr>
        <w:tc>
          <w:tcPr>
            <w:tcW w:w="9781" w:type="dxa"/>
            <w:gridSpan w:val="2"/>
            <w:tcBorders>
              <w:top w:val="single" w:sz="4" w:space="0" w:color="auto"/>
            </w:tcBorders>
            <w:shd w:val="clear" w:color="auto" w:fill="auto"/>
            <w:vAlign w:val="center"/>
          </w:tcPr>
          <w:p w14:paraId="32333047" w14:textId="77777777" w:rsidR="0034465E" w:rsidRPr="001D735C" w:rsidRDefault="0034465E" w:rsidP="0081249D">
            <w:pPr>
              <w:rPr>
                <w:rFonts w:asciiTheme="minorHAnsi" w:hAnsiTheme="minorHAnsi"/>
                <w:b/>
                <w:sz w:val="20"/>
              </w:rPr>
            </w:pPr>
            <w:r w:rsidRPr="001D735C">
              <w:rPr>
                <w:rFonts w:asciiTheme="minorHAnsi" w:hAnsiTheme="minorHAnsi"/>
                <w:b/>
                <w:sz w:val="20"/>
              </w:rPr>
              <w:t>School Approval</w:t>
            </w:r>
          </w:p>
        </w:tc>
      </w:tr>
      <w:tr w:rsidR="0034465E" w:rsidRPr="001D735C" w14:paraId="08764A7F" w14:textId="77777777" w:rsidTr="0081249D">
        <w:trPr>
          <w:gridBefore w:val="1"/>
          <w:wBefore w:w="108" w:type="dxa"/>
          <w:trHeight w:val="340"/>
        </w:trPr>
        <w:tc>
          <w:tcPr>
            <w:tcW w:w="7230" w:type="dxa"/>
            <w:vAlign w:val="center"/>
          </w:tcPr>
          <w:p w14:paraId="70051DC0" w14:textId="77777777" w:rsidR="0034465E" w:rsidRPr="001D735C" w:rsidRDefault="0034465E" w:rsidP="0081249D">
            <w:pPr>
              <w:ind w:left="176" w:hanging="220"/>
              <w:rPr>
                <w:rFonts w:asciiTheme="minorHAnsi" w:hAnsiTheme="minorHAnsi"/>
                <w:sz w:val="20"/>
              </w:rPr>
            </w:pPr>
            <w:r w:rsidRPr="001D735C">
              <w:rPr>
                <w:rFonts w:asciiTheme="minorHAnsi" w:hAnsiTheme="minorHAnsi"/>
                <w:sz w:val="20"/>
              </w:rPr>
              <w:t>Name:</w:t>
            </w:r>
          </w:p>
        </w:tc>
        <w:tc>
          <w:tcPr>
            <w:tcW w:w="2551" w:type="dxa"/>
            <w:vAlign w:val="center"/>
          </w:tcPr>
          <w:p w14:paraId="0F534477" w14:textId="77777777" w:rsidR="0034465E" w:rsidRPr="001D735C" w:rsidRDefault="0034465E" w:rsidP="0081249D">
            <w:pPr>
              <w:ind w:left="176" w:hanging="220"/>
              <w:rPr>
                <w:rFonts w:asciiTheme="minorHAnsi" w:hAnsiTheme="minorHAnsi"/>
                <w:sz w:val="20"/>
              </w:rPr>
            </w:pPr>
            <w:r w:rsidRPr="001D735C">
              <w:rPr>
                <w:rFonts w:asciiTheme="minorHAnsi" w:hAnsiTheme="minorHAnsi"/>
                <w:sz w:val="20"/>
              </w:rPr>
              <w:t>Phone (ext.):</w:t>
            </w:r>
          </w:p>
        </w:tc>
      </w:tr>
      <w:tr w:rsidR="0034465E" w:rsidRPr="001D735C" w14:paraId="43F27872" w14:textId="77777777" w:rsidTr="0081249D">
        <w:trPr>
          <w:gridBefore w:val="1"/>
          <w:wBefore w:w="108" w:type="dxa"/>
          <w:trHeight w:val="415"/>
        </w:trPr>
        <w:tc>
          <w:tcPr>
            <w:tcW w:w="7230" w:type="dxa"/>
            <w:tcBorders>
              <w:right w:val="nil"/>
            </w:tcBorders>
            <w:vAlign w:val="center"/>
          </w:tcPr>
          <w:p w14:paraId="3D14A5A1" w14:textId="77777777" w:rsidR="0034465E" w:rsidRPr="001D735C" w:rsidRDefault="0034465E" w:rsidP="0081249D">
            <w:pPr>
              <w:rPr>
                <w:rFonts w:asciiTheme="minorHAnsi" w:hAnsiTheme="minorHAnsi"/>
                <w:sz w:val="20"/>
              </w:rPr>
            </w:pPr>
            <w:r w:rsidRPr="001D735C">
              <w:rPr>
                <w:rFonts w:asciiTheme="minorHAnsi" w:hAnsiTheme="minorHAnsi"/>
                <w:sz w:val="20"/>
              </w:rPr>
              <w:t>Position/Signature:</w:t>
            </w:r>
          </w:p>
        </w:tc>
        <w:tc>
          <w:tcPr>
            <w:tcW w:w="2551" w:type="dxa"/>
            <w:tcBorders>
              <w:left w:val="nil"/>
            </w:tcBorders>
            <w:vAlign w:val="center"/>
          </w:tcPr>
          <w:p w14:paraId="5C22F3DE" w14:textId="77777777" w:rsidR="0034465E" w:rsidRPr="001D735C" w:rsidRDefault="0034465E" w:rsidP="0081249D">
            <w:pPr>
              <w:rPr>
                <w:rFonts w:asciiTheme="minorHAnsi" w:hAnsiTheme="minorHAnsi"/>
                <w:sz w:val="20"/>
              </w:rPr>
            </w:pPr>
            <w:r w:rsidRPr="001D735C">
              <w:rPr>
                <w:rFonts w:asciiTheme="minorHAnsi" w:hAnsiTheme="minorHAnsi"/>
                <w:sz w:val="20"/>
              </w:rPr>
              <w:t>Date:</w:t>
            </w:r>
          </w:p>
        </w:tc>
      </w:tr>
      <w:tr w:rsidR="0034465E" w:rsidRPr="001D735C" w14:paraId="4DA52257" w14:textId="77777777" w:rsidTr="0081249D">
        <w:trPr>
          <w:trHeight w:val="113"/>
          <w:tblHeader/>
        </w:trPr>
        <w:tc>
          <w:tcPr>
            <w:tcW w:w="7338" w:type="dxa"/>
            <w:gridSpan w:val="2"/>
            <w:shd w:val="clear" w:color="auto" w:fill="F2F2F2" w:themeFill="background1" w:themeFillShade="F2"/>
          </w:tcPr>
          <w:p w14:paraId="48037D5D" w14:textId="77777777" w:rsidR="0034465E" w:rsidRPr="001D735C" w:rsidRDefault="0034465E" w:rsidP="0081249D">
            <w:pPr>
              <w:spacing w:before="100" w:after="100" w:line="240" w:lineRule="auto"/>
              <w:ind w:left="142" w:right="318"/>
              <w:rPr>
                <w:rFonts w:asciiTheme="minorHAnsi" w:hAnsiTheme="minorHAnsi"/>
                <w:b/>
                <w:sz w:val="20"/>
              </w:rPr>
            </w:pPr>
            <w:r w:rsidRPr="001D735C">
              <w:rPr>
                <w:rFonts w:asciiTheme="minorHAnsi" w:hAnsiTheme="minorHAnsi"/>
                <w:b/>
                <w:sz w:val="20"/>
              </w:rPr>
              <w:br w:type="page"/>
            </w:r>
            <w:r w:rsidRPr="001D735C">
              <w:rPr>
                <w:rFonts w:asciiTheme="minorHAnsi" w:hAnsiTheme="minorHAnsi"/>
                <w:sz w:val="20"/>
              </w:rPr>
              <w:br w:type="page"/>
            </w:r>
            <w:r w:rsidRPr="001D735C">
              <w:rPr>
                <w:rFonts w:asciiTheme="minorHAnsi" w:hAnsiTheme="minorHAnsi"/>
                <w:b/>
                <w:sz w:val="20"/>
              </w:rPr>
              <w:t xml:space="preserve">As a student, I acknowledge </w:t>
            </w:r>
            <w:r>
              <w:rPr>
                <w:rFonts w:asciiTheme="minorHAnsi" w:hAnsiTheme="minorHAnsi"/>
                <w:b/>
                <w:sz w:val="20"/>
              </w:rPr>
              <w:t>that I will</w:t>
            </w:r>
            <w:r w:rsidRPr="001D735C">
              <w:rPr>
                <w:rFonts w:asciiTheme="minorHAnsi" w:hAnsiTheme="minorHAnsi"/>
                <w:b/>
                <w:sz w:val="20"/>
              </w:rPr>
              <w:t>:</w:t>
            </w:r>
          </w:p>
        </w:tc>
        <w:tc>
          <w:tcPr>
            <w:tcW w:w="2551" w:type="dxa"/>
            <w:shd w:val="clear" w:color="auto" w:fill="F2F2F2" w:themeFill="background1" w:themeFillShade="F2"/>
          </w:tcPr>
          <w:p w14:paraId="48ED2B5B" w14:textId="77777777" w:rsidR="0034465E" w:rsidRPr="001D735C" w:rsidRDefault="0034465E" w:rsidP="0081249D">
            <w:pPr>
              <w:spacing w:before="100" w:after="100" w:line="240" w:lineRule="auto"/>
              <w:rPr>
                <w:rFonts w:asciiTheme="minorHAnsi" w:hAnsiTheme="minorHAnsi"/>
                <w:b/>
                <w:sz w:val="20"/>
              </w:rPr>
            </w:pPr>
            <w:r w:rsidRPr="001D735C">
              <w:rPr>
                <w:rFonts w:asciiTheme="minorHAnsi" w:hAnsiTheme="minorHAnsi"/>
                <w:b/>
                <w:sz w:val="20"/>
              </w:rPr>
              <w:t>Signature and Comments</w:t>
            </w:r>
          </w:p>
        </w:tc>
      </w:tr>
      <w:tr w:rsidR="0034465E" w:rsidRPr="001D735C" w14:paraId="3A676888" w14:textId="77777777" w:rsidTr="0081249D">
        <w:trPr>
          <w:trHeight w:val="353"/>
          <w:tblHeader/>
        </w:trPr>
        <w:tc>
          <w:tcPr>
            <w:tcW w:w="7338" w:type="dxa"/>
            <w:gridSpan w:val="2"/>
            <w:vAlign w:val="center"/>
          </w:tcPr>
          <w:p w14:paraId="53234D1B"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 xml:space="preserve">Attend induction safety briefing and to follow prescribed practices. </w:t>
            </w:r>
          </w:p>
        </w:tc>
        <w:tc>
          <w:tcPr>
            <w:tcW w:w="2551" w:type="dxa"/>
            <w:vMerge w:val="restart"/>
            <w:vAlign w:val="center"/>
          </w:tcPr>
          <w:p w14:paraId="0C51D50F" w14:textId="77777777" w:rsidR="0034465E" w:rsidRPr="001D735C" w:rsidRDefault="0034465E" w:rsidP="0081249D">
            <w:pPr>
              <w:spacing w:before="120" w:after="120"/>
              <w:rPr>
                <w:rFonts w:asciiTheme="minorHAnsi" w:hAnsiTheme="minorHAnsi"/>
                <w:sz w:val="20"/>
              </w:rPr>
            </w:pPr>
          </w:p>
        </w:tc>
      </w:tr>
      <w:tr w:rsidR="0034465E" w:rsidRPr="001D735C" w14:paraId="07142EFE" w14:textId="77777777" w:rsidTr="0081249D">
        <w:trPr>
          <w:tblHeader/>
        </w:trPr>
        <w:tc>
          <w:tcPr>
            <w:tcW w:w="7338" w:type="dxa"/>
            <w:gridSpan w:val="2"/>
          </w:tcPr>
          <w:p w14:paraId="2C21F935"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Inform the Host Supervisor and ECU Supervisor immediately should I be involved in an accident at the Host workplace. I will ensure that I know the procedure on how to report and record hazards, accidents and incidents at the Host workplace.</w:t>
            </w:r>
          </w:p>
        </w:tc>
        <w:tc>
          <w:tcPr>
            <w:tcW w:w="2551" w:type="dxa"/>
            <w:vMerge/>
            <w:vAlign w:val="center"/>
          </w:tcPr>
          <w:p w14:paraId="2E622AE4" w14:textId="77777777" w:rsidR="0034465E" w:rsidRPr="001D735C" w:rsidRDefault="0034465E" w:rsidP="0081249D">
            <w:pPr>
              <w:spacing w:before="120" w:after="120"/>
              <w:rPr>
                <w:rFonts w:asciiTheme="minorHAnsi" w:hAnsiTheme="minorHAnsi"/>
                <w:sz w:val="20"/>
              </w:rPr>
            </w:pPr>
          </w:p>
        </w:tc>
      </w:tr>
      <w:tr w:rsidR="0034465E" w:rsidRPr="001D735C" w14:paraId="018634DF" w14:textId="77777777" w:rsidTr="0081249D">
        <w:trPr>
          <w:tblHeader/>
        </w:trPr>
        <w:tc>
          <w:tcPr>
            <w:tcW w:w="7338" w:type="dxa"/>
            <w:gridSpan w:val="2"/>
          </w:tcPr>
          <w:p w14:paraId="2C5B88A9"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Not operate plant and equipment for which I am not trained or qualified.</w:t>
            </w:r>
          </w:p>
        </w:tc>
        <w:tc>
          <w:tcPr>
            <w:tcW w:w="2551" w:type="dxa"/>
            <w:vMerge/>
            <w:vAlign w:val="center"/>
          </w:tcPr>
          <w:p w14:paraId="4E9692AF" w14:textId="77777777" w:rsidR="0034465E" w:rsidRPr="001D735C" w:rsidRDefault="0034465E" w:rsidP="0081249D">
            <w:pPr>
              <w:spacing w:before="120" w:after="120"/>
              <w:rPr>
                <w:rFonts w:asciiTheme="minorHAnsi" w:hAnsiTheme="minorHAnsi"/>
                <w:sz w:val="20"/>
              </w:rPr>
            </w:pPr>
          </w:p>
        </w:tc>
      </w:tr>
      <w:tr w:rsidR="0034465E" w:rsidRPr="001D735C" w14:paraId="6372B9A3" w14:textId="77777777" w:rsidTr="0081249D">
        <w:trPr>
          <w:tblHeader/>
        </w:trPr>
        <w:tc>
          <w:tcPr>
            <w:tcW w:w="7338" w:type="dxa"/>
            <w:gridSpan w:val="2"/>
          </w:tcPr>
          <w:p w14:paraId="14A6F4B4"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Act, as far as reasonably practicable, with care within the Host Organisation, or the location of the activity.</w:t>
            </w:r>
          </w:p>
        </w:tc>
        <w:tc>
          <w:tcPr>
            <w:tcW w:w="2551" w:type="dxa"/>
            <w:vMerge/>
            <w:vAlign w:val="center"/>
          </w:tcPr>
          <w:p w14:paraId="64065EE1" w14:textId="77777777" w:rsidR="0034465E" w:rsidRPr="001D735C" w:rsidRDefault="0034465E" w:rsidP="0081249D">
            <w:pPr>
              <w:spacing w:before="120" w:after="120"/>
              <w:rPr>
                <w:rFonts w:asciiTheme="minorHAnsi" w:hAnsiTheme="minorHAnsi"/>
                <w:sz w:val="20"/>
              </w:rPr>
            </w:pPr>
          </w:p>
        </w:tc>
      </w:tr>
      <w:tr w:rsidR="0034465E" w:rsidRPr="001D735C" w14:paraId="77A84402" w14:textId="77777777" w:rsidTr="0081249D">
        <w:trPr>
          <w:trHeight w:val="324"/>
          <w:tblHeader/>
        </w:trPr>
        <w:tc>
          <w:tcPr>
            <w:tcW w:w="7338" w:type="dxa"/>
            <w:gridSpan w:val="2"/>
          </w:tcPr>
          <w:p w14:paraId="434886EB"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Read and apply the</w:t>
            </w:r>
            <w:r>
              <w:rPr>
                <w:rFonts w:asciiTheme="minorHAnsi" w:hAnsiTheme="minorHAnsi"/>
                <w:sz w:val="20"/>
              </w:rPr>
              <w:t xml:space="preserve"> directions and information contained within the </w:t>
            </w:r>
            <w:r w:rsidRPr="00A32FB9">
              <w:rPr>
                <w:rFonts w:asciiTheme="minorHAnsi" w:hAnsiTheme="minorHAnsi"/>
                <w:i/>
                <w:sz w:val="20"/>
              </w:rPr>
              <w:t xml:space="preserve">ECU </w:t>
            </w:r>
            <w:r>
              <w:rPr>
                <w:rFonts w:asciiTheme="minorHAnsi" w:hAnsiTheme="minorHAnsi"/>
                <w:i/>
                <w:sz w:val="20"/>
              </w:rPr>
              <w:t>WIL</w:t>
            </w:r>
            <w:r w:rsidRPr="00A32FB9">
              <w:rPr>
                <w:rFonts w:asciiTheme="minorHAnsi" w:hAnsiTheme="minorHAnsi"/>
                <w:i/>
                <w:sz w:val="20"/>
              </w:rPr>
              <w:t xml:space="preserve"> Guidelines for Students.</w:t>
            </w:r>
          </w:p>
        </w:tc>
        <w:tc>
          <w:tcPr>
            <w:tcW w:w="2551" w:type="dxa"/>
            <w:vMerge/>
            <w:vAlign w:val="center"/>
          </w:tcPr>
          <w:p w14:paraId="506CC401" w14:textId="77777777" w:rsidR="0034465E" w:rsidRPr="001D735C" w:rsidRDefault="0034465E" w:rsidP="0081249D">
            <w:pPr>
              <w:spacing w:before="120" w:after="120"/>
              <w:rPr>
                <w:rFonts w:asciiTheme="minorHAnsi" w:hAnsiTheme="minorHAnsi"/>
                <w:sz w:val="20"/>
              </w:rPr>
            </w:pPr>
          </w:p>
        </w:tc>
      </w:tr>
    </w:tbl>
    <w:p w14:paraId="0D460547" w14:textId="77777777" w:rsidR="0034465E" w:rsidRPr="001D735C" w:rsidRDefault="0034465E" w:rsidP="0034465E">
      <w:pPr>
        <w:rPr>
          <w:rFonts w:asciiTheme="minorHAnsi" w:hAnsiTheme="minorHAnsi"/>
          <w:sz w:val="20"/>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4"/>
        <w:gridCol w:w="2179"/>
      </w:tblGrid>
      <w:tr w:rsidR="0034465E" w:rsidRPr="001D735C" w14:paraId="62FFC5E6" w14:textId="77777777" w:rsidTr="0081249D">
        <w:trPr>
          <w:trHeight w:val="350"/>
          <w:tblHeader/>
        </w:trPr>
        <w:tc>
          <w:tcPr>
            <w:tcW w:w="3711" w:type="pct"/>
            <w:shd w:val="clear" w:color="auto" w:fill="F2F2F2" w:themeFill="background1" w:themeFillShade="F2"/>
          </w:tcPr>
          <w:p w14:paraId="524534B5" w14:textId="77777777" w:rsidR="0034465E" w:rsidRPr="001D735C" w:rsidRDefault="0034465E" w:rsidP="0081249D">
            <w:pPr>
              <w:spacing w:before="100" w:after="100" w:line="240" w:lineRule="auto"/>
              <w:ind w:left="142" w:right="318"/>
              <w:rPr>
                <w:rFonts w:asciiTheme="minorHAnsi" w:hAnsiTheme="minorHAnsi"/>
                <w:b/>
                <w:sz w:val="20"/>
              </w:rPr>
            </w:pPr>
            <w:r w:rsidRPr="001D735C">
              <w:rPr>
                <w:rFonts w:asciiTheme="minorHAnsi" w:hAnsiTheme="minorHAnsi"/>
                <w:sz w:val="20"/>
              </w:rPr>
              <w:br w:type="page"/>
            </w:r>
            <w:r w:rsidRPr="001D735C">
              <w:rPr>
                <w:rFonts w:asciiTheme="minorHAnsi" w:hAnsiTheme="minorHAnsi"/>
                <w:b/>
                <w:sz w:val="20"/>
              </w:rPr>
              <w:t xml:space="preserve"> As a Workplace Supervisor (Host) I acknowledge </w:t>
            </w:r>
            <w:r>
              <w:rPr>
                <w:rFonts w:asciiTheme="minorHAnsi" w:hAnsiTheme="minorHAnsi"/>
                <w:b/>
                <w:sz w:val="20"/>
              </w:rPr>
              <w:t>that I will</w:t>
            </w:r>
            <w:r w:rsidRPr="001D735C">
              <w:rPr>
                <w:rFonts w:asciiTheme="minorHAnsi" w:hAnsiTheme="minorHAnsi"/>
                <w:b/>
                <w:sz w:val="20"/>
              </w:rPr>
              <w:t>:</w:t>
            </w:r>
          </w:p>
        </w:tc>
        <w:tc>
          <w:tcPr>
            <w:tcW w:w="1289" w:type="pct"/>
            <w:shd w:val="clear" w:color="auto" w:fill="F2F2F2" w:themeFill="background1" w:themeFillShade="F2"/>
          </w:tcPr>
          <w:p w14:paraId="4403DB45" w14:textId="77777777" w:rsidR="0034465E" w:rsidRPr="001D735C" w:rsidRDefault="0034465E" w:rsidP="0081249D">
            <w:pPr>
              <w:spacing w:before="100" w:after="100" w:line="240" w:lineRule="auto"/>
              <w:rPr>
                <w:rFonts w:asciiTheme="minorHAnsi" w:hAnsiTheme="minorHAnsi"/>
                <w:b/>
                <w:sz w:val="20"/>
              </w:rPr>
            </w:pPr>
            <w:r w:rsidRPr="001D735C">
              <w:rPr>
                <w:rFonts w:asciiTheme="minorHAnsi" w:hAnsiTheme="minorHAnsi"/>
                <w:b/>
                <w:sz w:val="20"/>
              </w:rPr>
              <w:t>Signature and Comments</w:t>
            </w:r>
          </w:p>
        </w:tc>
      </w:tr>
      <w:tr w:rsidR="0034465E" w:rsidRPr="001D735C" w14:paraId="272A4B5B" w14:textId="77777777" w:rsidTr="0081249D">
        <w:trPr>
          <w:trHeight w:val="869"/>
          <w:tblHeader/>
        </w:trPr>
        <w:tc>
          <w:tcPr>
            <w:tcW w:w="3711" w:type="pct"/>
            <w:vAlign w:val="center"/>
          </w:tcPr>
          <w:p w14:paraId="0957EE9C"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 xml:space="preserve">Provide the student(s) with an induction to the workplace together with a safety briefing paying special attention to the health and safety and Risk Management policies and processes of the Host Organisation, before commencement of the placement. </w:t>
            </w:r>
          </w:p>
        </w:tc>
        <w:tc>
          <w:tcPr>
            <w:tcW w:w="1289" w:type="pct"/>
            <w:vMerge w:val="restart"/>
            <w:vAlign w:val="center"/>
          </w:tcPr>
          <w:p w14:paraId="0D699949" w14:textId="77777777" w:rsidR="0034465E" w:rsidRPr="001D735C" w:rsidRDefault="0034465E" w:rsidP="0081249D">
            <w:pPr>
              <w:spacing w:before="120" w:after="120"/>
              <w:rPr>
                <w:rFonts w:asciiTheme="minorHAnsi" w:hAnsiTheme="minorHAnsi"/>
                <w:sz w:val="20"/>
              </w:rPr>
            </w:pPr>
          </w:p>
        </w:tc>
      </w:tr>
      <w:tr w:rsidR="0034465E" w:rsidRPr="001D735C" w14:paraId="2CBD5243" w14:textId="77777777" w:rsidTr="0081249D">
        <w:trPr>
          <w:tblHeader/>
        </w:trPr>
        <w:tc>
          <w:tcPr>
            <w:tcW w:w="3711" w:type="pct"/>
          </w:tcPr>
          <w:p w14:paraId="1C99A0A0"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697438">
              <w:rPr>
                <w:rFonts w:asciiTheme="minorHAnsi" w:hAnsiTheme="minorHAnsi"/>
                <w:sz w:val="20"/>
              </w:rPr>
              <w:t xml:space="preserve">Unless </w:t>
            </w:r>
            <w:proofErr w:type="gramStart"/>
            <w:r w:rsidRPr="00697438">
              <w:rPr>
                <w:rFonts w:asciiTheme="minorHAnsi" w:hAnsiTheme="minorHAnsi"/>
                <w:sz w:val="20"/>
              </w:rPr>
              <w:t>other arrangements for supervision are agreed upon by the University and Host</w:t>
            </w:r>
            <w:proofErr w:type="gramEnd"/>
            <w:r w:rsidRPr="00697438">
              <w:rPr>
                <w:rFonts w:asciiTheme="minorHAnsi" w:hAnsiTheme="minorHAnsi"/>
                <w:sz w:val="20"/>
              </w:rPr>
              <w:t xml:space="preserve">, </w:t>
            </w:r>
            <w:r>
              <w:rPr>
                <w:rFonts w:asciiTheme="majorHAnsi" w:hAnsiTheme="majorHAnsi"/>
                <w:sz w:val="20"/>
              </w:rPr>
              <w:t>a</w:t>
            </w:r>
            <w:r w:rsidRPr="001D735C">
              <w:rPr>
                <w:rFonts w:asciiTheme="minorHAnsi" w:hAnsiTheme="minorHAnsi"/>
                <w:sz w:val="20"/>
              </w:rPr>
              <w:t>ppropriately supervise the student during the placement.</w:t>
            </w:r>
          </w:p>
        </w:tc>
        <w:tc>
          <w:tcPr>
            <w:tcW w:w="1289" w:type="pct"/>
            <w:vMerge/>
            <w:vAlign w:val="center"/>
          </w:tcPr>
          <w:p w14:paraId="4CB3E74D" w14:textId="77777777" w:rsidR="0034465E" w:rsidRPr="001D735C" w:rsidRDefault="0034465E" w:rsidP="0081249D">
            <w:pPr>
              <w:spacing w:before="120" w:after="120"/>
              <w:rPr>
                <w:rFonts w:asciiTheme="minorHAnsi" w:hAnsiTheme="minorHAnsi"/>
                <w:sz w:val="20"/>
              </w:rPr>
            </w:pPr>
          </w:p>
        </w:tc>
      </w:tr>
      <w:tr w:rsidR="0034465E" w:rsidRPr="001D735C" w14:paraId="6898AF10" w14:textId="77777777" w:rsidTr="0081249D">
        <w:trPr>
          <w:tblHeader/>
        </w:trPr>
        <w:tc>
          <w:tcPr>
            <w:tcW w:w="3711" w:type="pct"/>
          </w:tcPr>
          <w:p w14:paraId="76098D48" w14:textId="77777777" w:rsidR="0034465E" w:rsidRPr="001D735C" w:rsidRDefault="0034465E" w:rsidP="0034465E">
            <w:pPr>
              <w:numPr>
                <w:ilvl w:val="0"/>
                <w:numId w:val="24"/>
              </w:numPr>
              <w:spacing w:before="0" w:after="0" w:line="240" w:lineRule="auto"/>
              <w:ind w:left="284" w:right="318" w:hanging="284"/>
              <w:rPr>
                <w:rFonts w:asciiTheme="minorHAnsi" w:hAnsiTheme="minorHAnsi"/>
                <w:sz w:val="20"/>
              </w:rPr>
            </w:pPr>
            <w:r w:rsidRPr="001D735C">
              <w:rPr>
                <w:rFonts w:asciiTheme="minorHAnsi" w:hAnsiTheme="minorHAnsi"/>
                <w:sz w:val="20"/>
              </w:rPr>
              <w:t>Inform the ECU Supervisor immediately should the student be involved in any breach of ECU’s or the Host Organisation’s Health &amp; Safety and/or Risk Management Guidelines.</w:t>
            </w:r>
          </w:p>
        </w:tc>
        <w:tc>
          <w:tcPr>
            <w:tcW w:w="1289" w:type="pct"/>
            <w:vMerge/>
            <w:vAlign w:val="center"/>
          </w:tcPr>
          <w:p w14:paraId="677E0528" w14:textId="77777777" w:rsidR="0034465E" w:rsidRPr="001D735C" w:rsidRDefault="0034465E" w:rsidP="0081249D">
            <w:pPr>
              <w:spacing w:before="120" w:after="120"/>
              <w:rPr>
                <w:rFonts w:asciiTheme="minorHAnsi" w:hAnsiTheme="minorHAnsi"/>
                <w:sz w:val="20"/>
              </w:rPr>
            </w:pPr>
          </w:p>
        </w:tc>
      </w:tr>
      <w:tr w:rsidR="0034465E" w:rsidRPr="001D735C" w14:paraId="2D6F91DE" w14:textId="77777777" w:rsidTr="0081249D">
        <w:trPr>
          <w:tblHeader/>
        </w:trPr>
        <w:tc>
          <w:tcPr>
            <w:tcW w:w="3711" w:type="pct"/>
          </w:tcPr>
          <w:p w14:paraId="4480E95B"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Ensure that all job and tasks given to the student will be monitored in accordance with manual handling regulations/codes of practice and appropriate controls are implemented including training in manual handling techniques.</w:t>
            </w:r>
          </w:p>
        </w:tc>
        <w:tc>
          <w:tcPr>
            <w:tcW w:w="1289" w:type="pct"/>
            <w:vMerge/>
            <w:vAlign w:val="center"/>
          </w:tcPr>
          <w:p w14:paraId="20851B28" w14:textId="77777777" w:rsidR="0034465E" w:rsidRPr="001D735C" w:rsidRDefault="0034465E" w:rsidP="0081249D">
            <w:pPr>
              <w:spacing w:before="120" w:after="120"/>
              <w:rPr>
                <w:rFonts w:asciiTheme="minorHAnsi" w:hAnsiTheme="minorHAnsi"/>
                <w:sz w:val="20"/>
              </w:rPr>
            </w:pPr>
          </w:p>
        </w:tc>
      </w:tr>
      <w:tr w:rsidR="0034465E" w:rsidRPr="001D735C" w14:paraId="28DCCE43" w14:textId="77777777" w:rsidTr="0081249D">
        <w:trPr>
          <w:tblHeader/>
        </w:trPr>
        <w:tc>
          <w:tcPr>
            <w:tcW w:w="3711" w:type="pct"/>
          </w:tcPr>
          <w:p w14:paraId="2C3BBE4D"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Ensure all plant and equipment meets statutory legislation and Australian Standards. The student will only operate plant and equipment where they are trained and qualified and supervised.</w:t>
            </w:r>
          </w:p>
        </w:tc>
        <w:tc>
          <w:tcPr>
            <w:tcW w:w="1289" w:type="pct"/>
            <w:vMerge/>
            <w:vAlign w:val="center"/>
          </w:tcPr>
          <w:p w14:paraId="0B0062D9" w14:textId="77777777" w:rsidR="0034465E" w:rsidRPr="001D735C" w:rsidRDefault="0034465E" w:rsidP="0081249D">
            <w:pPr>
              <w:spacing w:before="120" w:after="120"/>
              <w:rPr>
                <w:rFonts w:asciiTheme="minorHAnsi" w:hAnsiTheme="minorHAnsi"/>
                <w:sz w:val="20"/>
              </w:rPr>
            </w:pPr>
          </w:p>
        </w:tc>
      </w:tr>
      <w:tr w:rsidR="0034465E" w:rsidRPr="001D735C" w14:paraId="7FCF2431" w14:textId="77777777" w:rsidTr="0081249D">
        <w:trPr>
          <w:tblHeader/>
        </w:trPr>
        <w:tc>
          <w:tcPr>
            <w:tcW w:w="3711" w:type="pct"/>
          </w:tcPr>
          <w:p w14:paraId="39E1B95B"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Maintain regular and appropriate contact with the ECU Supervisor</w:t>
            </w:r>
            <w:r>
              <w:rPr>
                <w:rFonts w:asciiTheme="minorHAnsi" w:hAnsiTheme="minorHAnsi"/>
                <w:sz w:val="20"/>
              </w:rPr>
              <w:t>, if applicable,</w:t>
            </w:r>
            <w:r w:rsidRPr="001D735C">
              <w:rPr>
                <w:rFonts w:asciiTheme="minorHAnsi" w:hAnsiTheme="minorHAnsi"/>
                <w:sz w:val="20"/>
              </w:rPr>
              <w:t xml:space="preserve"> during the placement. </w:t>
            </w:r>
          </w:p>
        </w:tc>
        <w:tc>
          <w:tcPr>
            <w:tcW w:w="1289" w:type="pct"/>
            <w:vMerge/>
            <w:vAlign w:val="center"/>
          </w:tcPr>
          <w:p w14:paraId="2390A9CF" w14:textId="77777777" w:rsidR="0034465E" w:rsidRPr="001D735C" w:rsidRDefault="0034465E" w:rsidP="0081249D">
            <w:pPr>
              <w:spacing w:before="120" w:after="120"/>
              <w:rPr>
                <w:rFonts w:asciiTheme="minorHAnsi" w:hAnsiTheme="minorHAnsi"/>
                <w:sz w:val="20"/>
              </w:rPr>
            </w:pPr>
          </w:p>
        </w:tc>
      </w:tr>
      <w:tr w:rsidR="0034465E" w:rsidRPr="001D735C" w14:paraId="54F1197D" w14:textId="77777777" w:rsidTr="0081249D">
        <w:trPr>
          <w:tblHeader/>
        </w:trPr>
        <w:tc>
          <w:tcPr>
            <w:tcW w:w="3711" w:type="pct"/>
          </w:tcPr>
          <w:p w14:paraId="48AC5C45"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Ensure the Host organisation has appropriate and current insurance policies in place and provide Certificates of Currency, when required.</w:t>
            </w:r>
          </w:p>
        </w:tc>
        <w:tc>
          <w:tcPr>
            <w:tcW w:w="1289" w:type="pct"/>
            <w:vMerge/>
            <w:vAlign w:val="center"/>
          </w:tcPr>
          <w:p w14:paraId="175C8F45" w14:textId="77777777" w:rsidR="0034465E" w:rsidRPr="001D735C" w:rsidRDefault="0034465E" w:rsidP="0081249D">
            <w:pPr>
              <w:spacing w:before="120" w:after="120"/>
              <w:rPr>
                <w:rFonts w:asciiTheme="minorHAnsi" w:hAnsiTheme="minorHAnsi"/>
                <w:sz w:val="20"/>
              </w:rPr>
            </w:pPr>
          </w:p>
        </w:tc>
      </w:tr>
      <w:tr w:rsidR="0034465E" w:rsidRPr="001D735C" w14:paraId="10B8A2F3" w14:textId="77777777" w:rsidTr="0081249D">
        <w:trPr>
          <w:tblHeader/>
        </w:trPr>
        <w:tc>
          <w:tcPr>
            <w:tcW w:w="3711" w:type="pct"/>
          </w:tcPr>
          <w:p w14:paraId="406BBEEE"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Pr>
                <w:rFonts w:asciiTheme="minorHAnsi" w:hAnsiTheme="minorHAnsi"/>
                <w:sz w:val="20"/>
              </w:rPr>
              <w:t xml:space="preserve">Read the information contained within </w:t>
            </w:r>
            <w:r w:rsidRPr="001D735C">
              <w:rPr>
                <w:rFonts w:asciiTheme="minorHAnsi" w:hAnsiTheme="minorHAnsi"/>
                <w:sz w:val="20"/>
              </w:rPr>
              <w:t xml:space="preserve">the </w:t>
            </w:r>
            <w:r w:rsidRPr="00A32FB9">
              <w:rPr>
                <w:rFonts w:asciiTheme="minorHAnsi" w:hAnsiTheme="minorHAnsi"/>
                <w:i/>
                <w:sz w:val="20"/>
              </w:rPr>
              <w:t xml:space="preserve">ECU </w:t>
            </w:r>
            <w:r>
              <w:rPr>
                <w:rFonts w:asciiTheme="minorHAnsi" w:hAnsiTheme="minorHAnsi"/>
                <w:i/>
                <w:sz w:val="20"/>
              </w:rPr>
              <w:t>WIL</w:t>
            </w:r>
            <w:r w:rsidRPr="00A32FB9">
              <w:rPr>
                <w:rFonts w:asciiTheme="minorHAnsi" w:hAnsiTheme="minorHAnsi"/>
                <w:i/>
                <w:sz w:val="20"/>
              </w:rPr>
              <w:t xml:space="preserve"> Guide</w:t>
            </w:r>
            <w:r>
              <w:rPr>
                <w:rFonts w:asciiTheme="minorHAnsi" w:hAnsiTheme="minorHAnsi"/>
                <w:i/>
                <w:sz w:val="20"/>
              </w:rPr>
              <w:t>lines</w:t>
            </w:r>
            <w:r w:rsidRPr="00A32FB9">
              <w:rPr>
                <w:rFonts w:asciiTheme="minorHAnsi" w:hAnsiTheme="minorHAnsi"/>
                <w:i/>
                <w:sz w:val="20"/>
              </w:rPr>
              <w:t xml:space="preserve"> for Host Organisations</w:t>
            </w:r>
            <w:r>
              <w:rPr>
                <w:rFonts w:asciiTheme="minorHAnsi" w:hAnsiTheme="minorHAnsi"/>
                <w:i/>
                <w:sz w:val="20"/>
              </w:rPr>
              <w:t xml:space="preserve"> </w:t>
            </w:r>
            <w:r>
              <w:rPr>
                <w:rFonts w:asciiTheme="minorHAnsi" w:hAnsiTheme="minorHAnsi"/>
                <w:sz w:val="20"/>
              </w:rPr>
              <w:t>and apply the applicable directions and guidelines in that document</w:t>
            </w:r>
            <w:r w:rsidRPr="00A32FB9">
              <w:rPr>
                <w:rFonts w:asciiTheme="minorHAnsi" w:hAnsiTheme="minorHAnsi"/>
                <w:i/>
                <w:sz w:val="20"/>
              </w:rPr>
              <w:t>.</w:t>
            </w:r>
            <w:r>
              <w:rPr>
                <w:rFonts w:asciiTheme="minorHAnsi" w:hAnsiTheme="minorHAnsi"/>
                <w:i/>
                <w:sz w:val="20"/>
              </w:rPr>
              <w:t xml:space="preserve"> </w:t>
            </w:r>
          </w:p>
        </w:tc>
        <w:tc>
          <w:tcPr>
            <w:tcW w:w="1289" w:type="pct"/>
            <w:vMerge/>
            <w:vAlign w:val="center"/>
          </w:tcPr>
          <w:p w14:paraId="0088873B" w14:textId="77777777" w:rsidR="0034465E" w:rsidRPr="001D735C" w:rsidRDefault="0034465E" w:rsidP="0081249D">
            <w:pPr>
              <w:spacing w:before="120" w:after="120"/>
              <w:rPr>
                <w:rFonts w:asciiTheme="minorHAnsi" w:hAnsiTheme="minorHAnsi"/>
                <w:sz w:val="20"/>
              </w:rPr>
            </w:pPr>
          </w:p>
        </w:tc>
      </w:tr>
    </w:tbl>
    <w:p w14:paraId="165006D1" w14:textId="77777777" w:rsidR="0034465E" w:rsidRPr="001D735C" w:rsidRDefault="0034465E" w:rsidP="0034465E">
      <w:pPr>
        <w:rPr>
          <w:rFonts w:asciiTheme="minorHAnsi" w:hAnsiTheme="minorHAnsi"/>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4"/>
        <w:gridCol w:w="2179"/>
      </w:tblGrid>
      <w:tr w:rsidR="0034465E" w:rsidRPr="001D735C" w14:paraId="35825158" w14:textId="77777777" w:rsidTr="0081249D">
        <w:trPr>
          <w:trHeight w:val="307"/>
          <w:tblHeader/>
        </w:trPr>
        <w:tc>
          <w:tcPr>
            <w:tcW w:w="3711" w:type="pct"/>
            <w:shd w:val="clear" w:color="auto" w:fill="F2F2F2" w:themeFill="background1" w:themeFillShade="F2"/>
          </w:tcPr>
          <w:p w14:paraId="17224A4C" w14:textId="77777777" w:rsidR="0034465E" w:rsidRPr="001D735C" w:rsidRDefault="0034465E" w:rsidP="0081249D">
            <w:pPr>
              <w:spacing w:before="100" w:line="240" w:lineRule="auto"/>
              <w:ind w:left="142" w:right="318"/>
              <w:rPr>
                <w:rFonts w:asciiTheme="minorHAnsi" w:hAnsiTheme="minorHAnsi"/>
                <w:b/>
                <w:sz w:val="20"/>
              </w:rPr>
            </w:pPr>
            <w:r w:rsidRPr="001D735C">
              <w:rPr>
                <w:rFonts w:asciiTheme="minorHAnsi" w:hAnsiTheme="minorHAnsi"/>
                <w:b/>
                <w:sz w:val="20"/>
              </w:rPr>
              <w:t>As an ECU Supervisor I acknowledge t</w:t>
            </w:r>
            <w:r>
              <w:rPr>
                <w:rFonts w:asciiTheme="minorHAnsi" w:hAnsiTheme="minorHAnsi"/>
                <w:b/>
                <w:sz w:val="20"/>
              </w:rPr>
              <w:t>hat I will</w:t>
            </w:r>
            <w:r w:rsidRPr="001D735C">
              <w:rPr>
                <w:rFonts w:asciiTheme="minorHAnsi" w:hAnsiTheme="minorHAnsi"/>
                <w:b/>
                <w:sz w:val="20"/>
              </w:rPr>
              <w:t>:</w:t>
            </w:r>
          </w:p>
        </w:tc>
        <w:tc>
          <w:tcPr>
            <w:tcW w:w="1289" w:type="pct"/>
            <w:shd w:val="clear" w:color="auto" w:fill="F2F2F2" w:themeFill="background1" w:themeFillShade="F2"/>
          </w:tcPr>
          <w:p w14:paraId="1988F095" w14:textId="77777777" w:rsidR="0034465E" w:rsidRPr="001D735C" w:rsidRDefault="0034465E" w:rsidP="0081249D">
            <w:pPr>
              <w:spacing w:before="100" w:line="240" w:lineRule="auto"/>
              <w:rPr>
                <w:rFonts w:asciiTheme="minorHAnsi" w:hAnsiTheme="minorHAnsi"/>
                <w:b/>
                <w:sz w:val="20"/>
              </w:rPr>
            </w:pPr>
            <w:r w:rsidRPr="001D735C">
              <w:rPr>
                <w:rFonts w:asciiTheme="minorHAnsi" w:hAnsiTheme="minorHAnsi"/>
                <w:b/>
                <w:sz w:val="20"/>
              </w:rPr>
              <w:t>Signature and Comments</w:t>
            </w:r>
          </w:p>
        </w:tc>
      </w:tr>
      <w:tr w:rsidR="0034465E" w:rsidRPr="001D735C" w14:paraId="62CE9757" w14:textId="77777777" w:rsidTr="0081249D">
        <w:trPr>
          <w:trHeight w:val="716"/>
          <w:tblHeader/>
        </w:trPr>
        <w:tc>
          <w:tcPr>
            <w:tcW w:w="3711" w:type="pct"/>
            <w:vAlign w:val="center"/>
          </w:tcPr>
          <w:p w14:paraId="63776A8E" w14:textId="77777777" w:rsidR="0034465E" w:rsidRPr="001D735C" w:rsidRDefault="0034465E" w:rsidP="0034465E">
            <w:pPr>
              <w:numPr>
                <w:ilvl w:val="0"/>
                <w:numId w:val="23"/>
              </w:numPr>
              <w:spacing w:before="0" w:after="0" w:line="240" w:lineRule="auto"/>
              <w:ind w:left="284" w:right="318" w:hanging="284"/>
              <w:rPr>
                <w:rFonts w:asciiTheme="minorHAnsi" w:hAnsiTheme="minorHAnsi"/>
                <w:sz w:val="20"/>
              </w:rPr>
            </w:pPr>
            <w:r w:rsidRPr="001D735C">
              <w:rPr>
                <w:rFonts w:asciiTheme="minorHAnsi" w:hAnsiTheme="minorHAnsi"/>
                <w:sz w:val="20"/>
              </w:rPr>
              <w:t xml:space="preserve">Ensure the student has attended induction and safety briefing relating to Health and Safety and Risk Management policies and processes of the Host Organisation. </w:t>
            </w:r>
          </w:p>
        </w:tc>
        <w:tc>
          <w:tcPr>
            <w:tcW w:w="1289" w:type="pct"/>
            <w:vMerge w:val="restart"/>
            <w:vAlign w:val="center"/>
          </w:tcPr>
          <w:p w14:paraId="773FB9FA" w14:textId="77777777" w:rsidR="0034465E" w:rsidRPr="001D735C" w:rsidRDefault="0034465E" w:rsidP="0081249D">
            <w:pPr>
              <w:spacing w:before="120" w:after="120"/>
              <w:rPr>
                <w:rFonts w:asciiTheme="minorHAnsi" w:hAnsiTheme="minorHAnsi"/>
                <w:sz w:val="20"/>
              </w:rPr>
            </w:pPr>
          </w:p>
        </w:tc>
      </w:tr>
      <w:tr w:rsidR="0034465E" w:rsidRPr="001D735C" w14:paraId="2B8D39A5" w14:textId="77777777" w:rsidTr="0081249D">
        <w:trPr>
          <w:tblHeader/>
        </w:trPr>
        <w:tc>
          <w:tcPr>
            <w:tcW w:w="3711" w:type="pct"/>
          </w:tcPr>
          <w:p w14:paraId="2A90D79F"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Ensure the student is made aware of the legal obligation to abide by the Host organisations health and safety and Risk Management policies and procedures.</w:t>
            </w:r>
          </w:p>
        </w:tc>
        <w:tc>
          <w:tcPr>
            <w:tcW w:w="1289" w:type="pct"/>
            <w:vMerge/>
            <w:vAlign w:val="center"/>
          </w:tcPr>
          <w:p w14:paraId="11ACC1A3" w14:textId="77777777" w:rsidR="0034465E" w:rsidRPr="001D735C" w:rsidRDefault="0034465E" w:rsidP="0081249D">
            <w:pPr>
              <w:spacing w:before="120" w:after="120"/>
              <w:rPr>
                <w:rFonts w:asciiTheme="minorHAnsi" w:hAnsiTheme="minorHAnsi"/>
                <w:sz w:val="20"/>
              </w:rPr>
            </w:pPr>
          </w:p>
        </w:tc>
      </w:tr>
      <w:tr w:rsidR="0034465E" w:rsidRPr="001D735C" w14:paraId="7AEBCD1B" w14:textId="77777777" w:rsidTr="0081249D">
        <w:trPr>
          <w:tblHeader/>
        </w:trPr>
        <w:tc>
          <w:tcPr>
            <w:tcW w:w="3711" w:type="pct"/>
          </w:tcPr>
          <w:p w14:paraId="63E947F4"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697438">
              <w:rPr>
                <w:rFonts w:asciiTheme="minorHAnsi" w:hAnsiTheme="minorHAnsi"/>
                <w:sz w:val="20"/>
              </w:rPr>
              <w:t xml:space="preserve">Unless </w:t>
            </w:r>
            <w:proofErr w:type="gramStart"/>
            <w:r w:rsidRPr="00697438">
              <w:rPr>
                <w:rFonts w:asciiTheme="minorHAnsi" w:hAnsiTheme="minorHAnsi"/>
                <w:sz w:val="20"/>
              </w:rPr>
              <w:t>alternative supervision requirements are agreed upon by the University and the Host</w:t>
            </w:r>
            <w:proofErr w:type="gramEnd"/>
            <w:r w:rsidRPr="00697438">
              <w:rPr>
                <w:rFonts w:asciiTheme="minorHAnsi" w:hAnsiTheme="minorHAnsi"/>
                <w:sz w:val="20"/>
              </w:rPr>
              <w:t>, p</w:t>
            </w:r>
            <w:r w:rsidRPr="001D735C">
              <w:rPr>
                <w:rFonts w:asciiTheme="minorHAnsi" w:hAnsiTheme="minorHAnsi"/>
                <w:sz w:val="20"/>
              </w:rPr>
              <w:t>rovide appropriate supervision to the student during the placement.</w:t>
            </w:r>
          </w:p>
        </w:tc>
        <w:tc>
          <w:tcPr>
            <w:tcW w:w="1289" w:type="pct"/>
            <w:vMerge/>
            <w:vAlign w:val="center"/>
          </w:tcPr>
          <w:p w14:paraId="077A53C1" w14:textId="77777777" w:rsidR="0034465E" w:rsidRPr="001D735C" w:rsidRDefault="0034465E" w:rsidP="0081249D">
            <w:pPr>
              <w:spacing w:before="120" w:after="120"/>
              <w:rPr>
                <w:rFonts w:asciiTheme="minorHAnsi" w:hAnsiTheme="minorHAnsi"/>
                <w:sz w:val="20"/>
              </w:rPr>
            </w:pPr>
          </w:p>
        </w:tc>
      </w:tr>
      <w:tr w:rsidR="0034465E" w:rsidRPr="001D735C" w14:paraId="5155360F" w14:textId="77777777" w:rsidTr="0081249D">
        <w:trPr>
          <w:trHeight w:val="512"/>
          <w:tblHeader/>
        </w:trPr>
        <w:tc>
          <w:tcPr>
            <w:tcW w:w="3711" w:type="pct"/>
          </w:tcPr>
          <w:p w14:paraId="43287547"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Provide the Workplace Supervisor with an overview of the assessment outcomes required by the student</w:t>
            </w:r>
            <w:r>
              <w:rPr>
                <w:rFonts w:asciiTheme="minorHAnsi" w:hAnsiTheme="minorHAnsi"/>
                <w:sz w:val="20"/>
              </w:rPr>
              <w:t xml:space="preserve"> </w:t>
            </w:r>
            <w:r w:rsidRPr="00697438">
              <w:rPr>
                <w:rFonts w:asciiTheme="minorHAnsi" w:hAnsiTheme="minorHAnsi"/>
                <w:sz w:val="20"/>
              </w:rPr>
              <w:t>and the learning outcomes required by the academic unit connected to the WIL activity.</w:t>
            </w:r>
          </w:p>
        </w:tc>
        <w:tc>
          <w:tcPr>
            <w:tcW w:w="1289" w:type="pct"/>
            <w:vMerge/>
            <w:vAlign w:val="center"/>
          </w:tcPr>
          <w:p w14:paraId="0227F100" w14:textId="77777777" w:rsidR="0034465E" w:rsidRPr="001D735C" w:rsidRDefault="0034465E" w:rsidP="0081249D">
            <w:pPr>
              <w:spacing w:before="120" w:after="120"/>
              <w:rPr>
                <w:rFonts w:asciiTheme="minorHAnsi" w:hAnsiTheme="minorHAnsi"/>
                <w:sz w:val="20"/>
              </w:rPr>
            </w:pPr>
          </w:p>
        </w:tc>
      </w:tr>
      <w:tr w:rsidR="0034465E" w:rsidRPr="001D735C" w14:paraId="1CC7BA19" w14:textId="77777777" w:rsidTr="0081249D">
        <w:trPr>
          <w:trHeight w:val="512"/>
          <w:tblHeader/>
        </w:trPr>
        <w:tc>
          <w:tcPr>
            <w:tcW w:w="3711" w:type="pct"/>
          </w:tcPr>
          <w:p w14:paraId="4D07CBF8"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Maintain regular contact with the Workplace Supervisor during the placement, including follow up on issues raised.</w:t>
            </w:r>
          </w:p>
        </w:tc>
        <w:tc>
          <w:tcPr>
            <w:tcW w:w="1289" w:type="pct"/>
            <w:vMerge/>
            <w:vAlign w:val="center"/>
          </w:tcPr>
          <w:p w14:paraId="3F28D6DD" w14:textId="77777777" w:rsidR="0034465E" w:rsidRPr="001D735C" w:rsidRDefault="0034465E" w:rsidP="0081249D">
            <w:pPr>
              <w:spacing w:before="120" w:after="120"/>
              <w:rPr>
                <w:rFonts w:asciiTheme="minorHAnsi" w:hAnsiTheme="minorHAnsi"/>
                <w:sz w:val="20"/>
              </w:rPr>
            </w:pPr>
          </w:p>
        </w:tc>
      </w:tr>
      <w:tr w:rsidR="0034465E" w:rsidRPr="001D735C" w14:paraId="378964F9" w14:textId="77777777" w:rsidTr="0081249D">
        <w:trPr>
          <w:trHeight w:val="248"/>
          <w:tblHeader/>
        </w:trPr>
        <w:tc>
          <w:tcPr>
            <w:tcW w:w="3711" w:type="pct"/>
          </w:tcPr>
          <w:p w14:paraId="353B1472" w14:textId="77777777" w:rsidR="0034465E" w:rsidRPr="001D735C" w:rsidRDefault="0034465E" w:rsidP="0034465E">
            <w:pPr>
              <w:numPr>
                <w:ilvl w:val="0"/>
                <w:numId w:val="21"/>
              </w:numPr>
              <w:spacing w:before="0" w:after="0" w:line="240" w:lineRule="auto"/>
              <w:ind w:left="284" w:right="318" w:hanging="284"/>
              <w:rPr>
                <w:rFonts w:asciiTheme="minorHAnsi" w:hAnsiTheme="minorHAnsi"/>
                <w:sz w:val="20"/>
              </w:rPr>
            </w:pPr>
            <w:r w:rsidRPr="001D735C">
              <w:rPr>
                <w:rFonts w:asciiTheme="minorHAnsi" w:hAnsiTheme="minorHAnsi"/>
                <w:sz w:val="20"/>
              </w:rPr>
              <w:t>Ensure all accidents and incidents are investigated and resolved.</w:t>
            </w:r>
          </w:p>
        </w:tc>
        <w:tc>
          <w:tcPr>
            <w:tcW w:w="1289" w:type="pct"/>
            <w:vMerge/>
            <w:vAlign w:val="center"/>
          </w:tcPr>
          <w:p w14:paraId="368C1834" w14:textId="77777777" w:rsidR="0034465E" w:rsidRPr="001D735C" w:rsidRDefault="0034465E" w:rsidP="0081249D">
            <w:pPr>
              <w:spacing w:before="120" w:after="120"/>
              <w:rPr>
                <w:rFonts w:asciiTheme="minorHAnsi" w:hAnsiTheme="minorHAnsi"/>
                <w:sz w:val="20"/>
              </w:rPr>
            </w:pPr>
          </w:p>
        </w:tc>
      </w:tr>
      <w:tr w:rsidR="0034465E" w:rsidRPr="001D735C" w14:paraId="5939998E" w14:textId="77777777" w:rsidTr="0081249D">
        <w:trPr>
          <w:trHeight w:val="248"/>
          <w:tblHeader/>
        </w:trPr>
        <w:tc>
          <w:tcPr>
            <w:tcW w:w="3711" w:type="pct"/>
          </w:tcPr>
          <w:p w14:paraId="2CF37562" w14:textId="77777777" w:rsidR="0034465E" w:rsidRPr="00BA15EE" w:rsidRDefault="0034465E" w:rsidP="0034465E">
            <w:pPr>
              <w:pStyle w:val="ListParagraph"/>
              <w:numPr>
                <w:ilvl w:val="0"/>
                <w:numId w:val="23"/>
              </w:numPr>
              <w:autoSpaceDE/>
              <w:autoSpaceDN/>
              <w:adjustRightInd/>
              <w:spacing w:before="0" w:after="0" w:line="240" w:lineRule="auto"/>
              <w:ind w:left="284" w:right="318" w:hanging="284"/>
              <w:rPr>
                <w:rFonts w:asciiTheme="minorHAnsi" w:hAnsiTheme="minorHAnsi"/>
                <w:sz w:val="20"/>
              </w:rPr>
            </w:pPr>
            <w:r w:rsidRPr="00BA15EE">
              <w:rPr>
                <w:rFonts w:asciiTheme="minorHAnsi" w:hAnsiTheme="minorHAnsi"/>
                <w:sz w:val="20"/>
              </w:rPr>
              <w:t xml:space="preserve">Read and apply the directions and information contained within the </w:t>
            </w:r>
            <w:hyperlink r:id="rId23" w:history="1">
              <w:r w:rsidRPr="00BA15EE">
                <w:rPr>
                  <w:rStyle w:val="Hyperlink"/>
                  <w:rFonts w:asciiTheme="minorHAnsi" w:hAnsiTheme="minorHAnsi"/>
                  <w:sz w:val="20"/>
                </w:rPr>
                <w:t>Work Integrated Learning</w:t>
              </w:r>
            </w:hyperlink>
            <w:r w:rsidRPr="00BA15EE">
              <w:rPr>
                <w:rFonts w:asciiTheme="minorHAnsi" w:hAnsiTheme="minorHAnsi"/>
                <w:sz w:val="20"/>
              </w:rPr>
              <w:t xml:space="preserve"> Policy and the </w:t>
            </w:r>
            <w:r w:rsidRPr="00BA15EE">
              <w:rPr>
                <w:rFonts w:asciiTheme="minorHAnsi" w:hAnsiTheme="minorHAnsi"/>
                <w:i/>
                <w:sz w:val="20"/>
              </w:rPr>
              <w:t>ECU WIL Guidelines for ECU Staff.</w:t>
            </w:r>
          </w:p>
        </w:tc>
        <w:tc>
          <w:tcPr>
            <w:tcW w:w="1289" w:type="pct"/>
            <w:vMerge/>
            <w:vAlign w:val="center"/>
          </w:tcPr>
          <w:p w14:paraId="12EAEAAD" w14:textId="77777777" w:rsidR="0034465E" w:rsidRPr="001D735C" w:rsidRDefault="0034465E" w:rsidP="0081249D">
            <w:pPr>
              <w:spacing w:before="120" w:after="120"/>
              <w:rPr>
                <w:rFonts w:asciiTheme="minorHAnsi" w:hAnsiTheme="minorHAnsi"/>
                <w:sz w:val="20"/>
              </w:rPr>
            </w:pPr>
          </w:p>
        </w:tc>
      </w:tr>
      <w:bookmarkEnd w:id="38"/>
    </w:tbl>
    <w:p w14:paraId="11C4CAF5" w14:textId="77777777" w:rsidR="0034465E" w:rsidRPr="00FC40ED" w:rsidRDefault="0034465E" w:rsidP="0034465E">
      <w:pPr>
        <w:rPr>
          <w:rFonts w:asciiTheme="minorHAnsi" w:hAnsiTheme="minorHAnsi"/>
        </w:rPr>
      </w:pPr>
    </w:p>
    <w:p w14:paraId="6247800C" w14:textId="1B999BCB" w:rsidR="0034465E" w:rsidRDefault="0034465E">
      <w:pPr>
        <w:spacing w:before="0" w:after="0" w:line="240" w:lineRule="auto"/>
      </w:pPr>
      <w:r>
        <w:br w:type="page"/>
      </w:r>
    </w:p>
    <w:p w14:paraId="322BA450" w14:textId="5D0ECB49" w:rsidR="00E90E0B" w:rsidRDefault="0034465E" w:rsidP="003E5A2F">
      <w:pPr>
        <w:pStyle w:val="Heading1"/>
      </w:pPr>
      <w:bookmarkStart w:id="39" w:name="_Toc308448028"/>
      <w:r>
        <w:t xml:space="preserve">Appendix 2: </w:t>
      </w:r>
      <w:r w:rsidR="0058632C">
        <w:t>Resources for WIL unit co-ordinators</w:t>
      </w:r>
      <w:bookmarkEnd w:id="37"/>
      <w:bookmarkEnd w:id="39"/>
    </w:p>
    <w:p w14:paraId="0E96AB41" w14:textId="37D1C95A" w:rsidR="00812E5C" w:rsidRPr="00812E5C" w:rsidRDefault="00514D12" w:rsidP="00812E5C">
      <w:pPr>
        <w:rPr>
          <w:b/>
          <w:u w:val="single"/>
        </w:rPr>
      </w:pPr>
      <w:r>
        <w:rPr>
          <w:b/>
          <w:u w:val="single"/>
        </w:rPr>
        <w:t>ECU A</w:t>
      </w:r>
      <w:r w:rsidR="00812E5C" w:rsidRPr="00812E5C">
        <w:rPr>
          <w:b/>
          <w:u w:val="single"/>
        </w:rPr>
        <w:t>ctivity Risk Register</w:t>
      </w:r>
    </w:p>
    <w:p w14:paraId="45348B38" w14:textId="61D65307" w:rsidR="00812E5C" w:rsidRDefault="00061B70" w:rsidP="00812E5C">
      <w:r>
        <w:t>A document</w:t>
      </w:r>
      <w:r w:rsidR="006201FA">
        <w:t xml:space="preserve"> u</w:t>
      </w:r>
      <w:r w:rsidR="00812E5C">
        <w:t>sed to c</w:t>
      </w:r>
      <w:r w:rsidR="00812E5C" w:rsidRPr="009E7A5E">
        <w:t>onduct a risk assessment prior to the appointment of a new Host</w:t>
      </w:r>
      <w:r w:rsidR="00812E5C">
        <w:t xml:space="preserve">. </w:t>
      </w:r>
      <w:r w:rsidR="006201FA">
        <w:t>The d</w:t>
      </w:r>
      <w:r w:rsidR="001F1479">
        <w:t xml:space="preserve">ocument </w:t>
      </w:r>
      <w:r w:rsidR="002768F5">
        <w:t xml:space="preserve">is </w:t>
      </w:r>
      <w:r w:rsidR="001F1479">
        <w:t>a</w:t>
      </w:r>
      <w:r w:rsidR="00812E5C">
        <w:t xml:space="preserve">vailable from </w:t>
      </w:r>
      <w:hyperlink r:id="rId24" w:tooltip="A link to Risk resources on the ECU intranet site" w:history="1">
        <w:r w:rsidR="00812E5C" w:rsidRPr="001F1479">
          <w:rPr>
            <w:rStyle w:val="Hyperlink"/>
          </w:rPr>
          <w:t>Risk and Assurance Services</w:t>
        </w:r>
        <w:r w:rsidR="001F1479" w:rsidRPr="001F1479">
          <w:rPr>
            <w:rStyle w:val="Hyperlink"/>
          </w:rPr>
          <w:t xml:space="preserve"> Tools and templates</w:t>
        </w:r>
      </w:hyperlink>
    </w:p>
    <w:p w14:paraId="0AEC2C07" w14:textId="77777777" w:rsidR="00812E5C" w:rsidRPr="00812E5C" w:rsidRDefault="00812E5C" w:rsidP="00812E5C">
      <w:pPr>
        <w:rPr>
          <w:rFonts w:eastAsia="Times New Roman" w:cs="Arial"/>
          <w:b/>
          <w:color w:val="333333"/>
          <w:u w:val="single"/>
          <w:shd w:val="clear" w:color="auto" w:fill="FFFFFF"/>
        </w:rPr>
      </w:pPr>
      <w:r w:rsidRPr="00812E5C">
        <w:rPr>
          <w:rFonts w:eastAsia="Times New Roman" w:cs="Arial"/>
          <w:b/>
          <w:color w:val="333333"/>
          <w:u w:val="single"/>
          <w:shd w:val="clear" w:color="auto" w:fill="FFFFFF"/>
        </w:rPr>
        <w:t>Essential steps for setting up a Work Integrated Learning (WIL) unit</w:t>
      </w:r>
    </w:p>
    <w:p w14:paraId="2334E550" w14:textId="3C5F287C" w:rsidR="001F1479" w:rsidRDefault="00061B70" w:rsidP="001F1479">
      <w:pPr>
        <w:rPr>
          <w:rFonts w:eastAsia="Times New Roman" w:cs="Arial"/>
          <w:color w:val="333333"/>
          <w:shd w:val="clear" w:color="auto" w:fill="FFFFFF"/>
        </w:rPr>
      </w:pPr>
      <w:r>
        <w:t xml:space="preserve">A document listing </w:t>
      </w:r>
      <w:r w:rsidR="00812E5C">
        <w:t>the</w:t>
      </w:r>
      <w:r w:rsidR="00812E5C" w:rsidRPr="008816D0">
        <w:t xml:space="preserve"> essential steps </w:t>
      </w:r>
      <w:r w:rsidR="00812E5C">
        <w:t>required for a unit coordinator setting up a</w:t>
      </w:r>
      <w:r w:rsidR="00812E5C" w:rsidRPr="008816D0">
        <w:t xml:space="preserve"> </w:t>
      </w:r>
      <w:r w:rsidR="00812E5C">
        <w:t>Work Integrated Learning (</w:t>
      </w:r>
      <w:r w:rsidR="00812E5C" w:rsidRPr="008816D0">
        <w:t>WIL</w:t>
      </w:r>
      <w:r w:rsidR="00812E5C">
        <w:t>)</w:t>
      </w:r>
      <w:r w:rsidR="00812E5C" w:rsidRPr="008816D0">
        <w:t xml:space="preserve"> unit.</w:t>
      </w:r>
      <w:r w:rsidR="001F1479">
        <w:t xml:space="preserve"> </w:t>
      </w:r>
      <w:r w:rsidR="006201FA">
        <w:t>The document</w:t>
      </w:r>
      <w:r w:rsidR="001F1479">
        <w:rPr>
          <w:rFonts w:eastAsia="Times New Roman" w:cs="Arial"/>
          <w:color w:val="333333"/>
          <w:shd w:val="clear" w:color="auto" w:fill="FFFFFF"/>
        </w:rPr>
        <w:t xml:space="preserve"> </w:t>
      </w:r>
      <w:r w:rsidR="002768F5">
        <w:rPr>
          <w:rFonts w:eastAsia="Times New Roman" w:cs="Arial"/>
          <w:color w:val="333333"/>
          <w:shd w:val="clear" w:color="auto" w:fill="FFFFFF"/>
        </w:rPr>
        <w:t xml:space="preserve">is </w:t>
      </w:r>
      <w:r w:rsidR="001F1479">
        <w:rPr>
          <w:rFonts w:eastAsia="Times New Roman" w:cs="Arial"/>
          <w:color w:val="333333"/>
          <w:shd w:val="clear" w:color="auto" w:fill="FFFFFF"/>
        </w:rPr>
        <w:t xml:space="preserve">available from </w:t>
      </w:r>
      <w:hyperlink r:id="rId25" w:tooltip="A link to Work integrated learning on the ECU intranet" w:history="1">
        <w:r w:rsidR="001F1479" w:rsidRPr="001F1479">
          <w:rPr>
            <w:rStyle w:val="Hyperlink"/>
            <w:rFonts w:eastAsia="Times New Roman" w:cs="Arial"/>
            <w:shd w:val="clear" w:color="auto" w:fill="FFFFFF"/>
          </w:rPr>
          <w:t xml:space="preserve">Learning Intranet – Support and Resources: </w:t>
        </w:r>
        <w:r w:rsidR="001F1479">
          <w:rPr>
            <w:rStyle w:val="Hyperlink"/>
            <w:rFonts w:eastAsia="Times New Roman" w:cs="Arial"/>
            <w:shd w:val="clear" w:color="auto" w:fill="FFFFFF"/>
          </w:rPr>
          <w:t>Work integrated learning</w:t>
        </w:r>
      </w:hyperlink>
      <w:r w:rsidR="001F1479">
        <w:rPr>
          <w:rFonts w:eastAsia="Times New Roman" w:cs="Arial"/>
          <w:color w:val="333333"/>
          <w:shd w:val="clear" w:color="auto" w:fill="FFFFFF"/>
        </w:rPr>
        <w:t>.</w:t>
      </w:r>
    </w:p>
    <w:p w14:paraId="707EB5B2" w14:textId="77777777" w:rsidR="00812E5C" w:rsidRPr="00CC3418" w:rsidRDefault="00812E5C" w:rsidP="00812E5C">
      <w:pPr>
        <w:rPr>
          <w:b/>
        </w:rPr>
      </w:pPr>
      <w:r w:rsidRPr="00812E5C">
        <w:rPr>
          <w:b/>
          <w:u w:val="single"/>
        </w:rPr>
        <w:t>Host organisation agreement</w:t>
      </w:r>
      <w:r w:rsidRPr="00CC3418">
        <w:rPr>
          <w:b/>
        </w:rPr>
        <w:t xml:space="preserve"> template</w:t>
      </w:r>
    </w:p>
    <w:p w14:paraId="480D58BD" w14:textId="18F94FDE" w:rsidR="00812E5C" w:rsidRPr="00CC3418" w:rsidRDefault="00812E5C" w:rsidP="00812E5C">
      <w:r>
        <w:t>A</w:t>
      </w:r>
      <w:r w:rsidRPr="00CC3418">
        <w:t xml:space="preserve"> </w:t>
      </w:r>
      <w:r w:rsidR="00061B70">
        <w:t xml:space="preserve">template document of a </w:t>
      </w:r>
      <w:r>
        <w:t xml:space="preserve">formal </w:t>
      </w:r>
      <w:r w:rsidRPr="00CC3418">
        <w:t xml:space="preserve">agreement </w:t>
      </w:r>
      <w:r>
        <w:t xml:space="preserve">between host organisation and the </w:t>
      </w:r>
      <w:r w:rsidR="000C338B">
        <w:t>university</w:t>
      </w:r>
      <w:r>
        <w:t xml:space="preserve"> usually used for clinical placements. T</w:t>
      </w:r>
      <w:r w:rsidR="006201FA">
        <w:t>he t</w:t>
      </w:r>
      <w:r>
        <w:t xml:space="preserve">emplate </w:t>
      </w:r>
      <w:r w:rsidR="00B90A1C">
        <w:t xml:space="preserve">is </w:t>
      </w:r>
      <w:r>
        <w:t xml:space="preserve">available from </w:t>
      </w:r>
      <w:r w:rsidR="00061B70">
        <w:t xml:space="preserve">the </w:t>
      </w:r>
      <w:hyperlink r:id="rId26" w:tooltip="A link to the Office of Legal Services on the ECU intranet" w:history="1">
        <w:r w:rsidR="00061B70" w:rsidRPr="00061B70">
          <w:rPr>
            <w:rStyle w:val="Hyperlink"/>
          </w:rPr>
          <w:t xml:space="preserve">Office of </w:t>
        </w:r>
        <w:r w:rsidRPr="00061B70">
          <w:rPr>
            <w:rStyle w:val="Hyperlink"/>
          </w:rPr>
          <w:t>Legal Services</w:t>
        </w:r>
      </w:hyperlink>
      <w:r>
        <w:t>.</w:t>
      </w:r>
    </w:p>
    <w:p w14:paraId="16AED726" w14:textId="6430AADC" w:rsidR="00812E5C" w:rsidRPr="00CC3418" w:rsidRDefault="00812E5C" w:rsidP="00812E5C">
      <w:pPr>
        <w:rPr>
          <w:b/>
        </w:rPr>
      </w:pPr>
      <w:r w:rsidRPr="00CC3418">
        <w:rPr>
          <w:b/>
        </w:rPr>
        <w:t>SONIA</w:t>
      </w:r>
      <w:r w:rsidR="006007A9">
        <w:rPr>
          <w:b/>
        </w:rPr>
        <w:t xml:space="preserve"> Online</w:t>
      </w:r>
    </w:p>
    <w:p w14:paraId="4C8094BC" w14:textId="07A5582F" w:rsidR="00812E5C" w:rsidRDefault="00812E5C" w:rsidP="00812E5C">
      <w:r>
        <w:t xml:space="preserve">An online Professional Placement System to support students on placement. </w:t>
      </w:r>
      <w:r w:rsidR="00A651ED">
        <w:t xml:space="preserve">Link available from </w:t>
      </w:r>
      <w:hyperlink r:id="rId27" w:tooltip="A link to the ECU Staff Portal" w:history="1">
        <w:r w:rsidR="00A651ED" w:rsidRPr="0097377E">
          <w:rPr>
            <w:rStyle w:val="Hyperlink"/>
          </w:rPr>
          <w:t>ECU Staff Portal - Other Logins: Sonia Onlin</w:t>
        </w:r>
        <w:r w:rsidR="0097377E">
          <w:rPr>
            <w:rStyle w:val="Hyperlink"/>
          </w:rPr>
          <w:t>e (login required)</w:t>
        </w:r>
      </w:hyperlink>
      <w:r w:rsidR="00A651ED">
        <w:t>.</w:t>
      </w:r>
    </w:p>
    <w:p w14:paraId="2885CDA6" w14:textId="35BD4F50" w:rsidR="009E7A5E" w:rsidRPr="006007A9" w:rsidRDefault="006007A9" w:rsidP="009E7A5E">
      <w:pPr>
        <w:rPr>
          <w:b/>
        </w:rPr>
      </w:pPr>
      <w:r w:rsidRPr="006007A9">
        <w:rPr>
          <w:rFonts w:cs="Arial"/>
          <w:b/>
          <w:u w:val="single"/>
        </w:rPr>
        <w:t>Student Practicum Risk Management Form</w:t>
      </w:r>
    </w:p>
    <w:p w14:paraId="214773A2" w14:textId="499D9150" w:rsidR="00533BCE" w:rsidRDefault="00533BCE" w:rsidP="009E7A5E">
      <w:pPr>
        <w:rPr>
          <w:rStyle w:val="Hyperlink"/>
          <w:color w:val="4A442A" w:themeColor="background2" w:themeShade="40"/>
          <w:u w:val="none"/>
        </w:rPr>
      </w:pPr>
      <w:proofErr w:type="gramStart"/>
      <w:r>
        <w:t>This</w:t>
      </w:r>
      <w:r w:rsidR="00E64494">
        <w:t xml:space="preserve"> form must</w:t>
      </w:r>
      <w:r w:rsidR="00CC3418">
        <w:t xml:space="preserve"> be signed by all parties</w:t>
      </w:r>
      <w:r w:rsidR="00E64494">
        <w:t xml:space="preserve"> for each student’s placement</w:t>
      </w:r>
      <w:proofErr w:type="gramEnd"/>
      <w:r w:rsidR="00E64494">
        <w:t xml:space="preserve">. This document confirms </w:t>
      </w:r>
      <w:r w:rsidR="00CC3418">
        <w:t>the responsibilities of students, hosts and ECU supervisor in managing risk whilst underta</w:t>
      </w:r>
      <w:r w:rsidR="0034465E">
        <w:t xml:space="preserve">king Work Integrated Learning. It is maintained in </w:t>
      </w:r>
      <w:hyperlink r:id="rId28" w:tooltip="A link to Risk resources on the ECU intranet site" w:history="1">
        <w:r w:rsidRPr="001F1479">
          <w:rPr>
            <w:rStyle w:val="Hyperlink"/>
          </w:rPr>
          <w:t>Risk and Assurance Services Tools and templates</w:t>
        </w:r>
      </w:hyperlink>
      <w:r>
        <w:rPr>
          <w:rStyle w:val="Hyperlink"/>
        </w:rPr>
        <w:t xml:space="preserve"> </w:t>
      </w:r>
      <w:r w:rsidRPr="00533BCE">
        <w:rPr>
          <w:rStyle w:val="Hyperlink"/>
          <w:color w:val="4A442A" w:themeColor="background2" w:themeShade="40"/>
          <w:u w:val="none"/>
        </w:rPr>
        <w:t xml:space="preserve">and included in each of the </w:t>
      </w:r>
      <w:r w:rsidRPr="00533BCE">
        <w:rPr>
          <w:rStyle w:val="Hyperlink"/>
          <w:color w:val="4A442A" w:themeColor="background2" w:themeShade="40"/>
        </w:rPr>
        <w:t>WIL Guidelines for ECU Staff</w:t>
      </w:r>
      <w:r w:rsidR="0034465E">
        <w:rPr>
          <w:rStyle w:val="Hyperlink"/>
          <w:color w:val="4A442A" w:themeColor="background2" w:themeShade="40"/>
        </w:rPr>
        <w:t xml:space="preserve"> (Appendix 1, above)</w:t>
      </w:r>
      <w:r w:rsidRPr="00533BCE">
        <w:rPr>
          <w:rStyle w:val="Hyperlink"/>
          <w:color w:val="4A442A" w:themeColor="background2" w:themeShade="40"/>
          <w:u w:val="none"/>
        </w:rPr>
        <w:t xml:space="preserve">, </w:t>
      </w:r>
      <w:r w:rsidRPr="00533BCE">
        <w:rPr>
          <w:rStyle w:val="Hyperlink"/>
          <w:color w:val="4A442A" w:themeColor="background2" w:themeShade="40"/>
        </w:rPr>
        <w:t>Host Organisations</w:t>
      </w:r>
      <w:r w:rsidRPr="00533BCE">
        <w:rPr>
          <w:rStyle w:val="Hyperlink"/>
          <w:color w:val="4A442A" w:themeColor="background2" w:themeShade="40"/>
          <w:u w:val="none"/>
        </w:rPr>
        <w:t xml:space="preserve"> </w:t>
      </w:r>
      <w:r>
        <w:rPr>
          <w:rStyle w:val="Hyperlink"/>
          <w:color w:val="4A442A" w:themeColor="background2" w:themeShade="40"/>
          <w:u w:val="none"/>
        </w:rPr>
        <w:t xml:space="preserve">and </w:t>
      </w:r>
      <w:r w:rsidRPr="00533BCE">
        <w:rPr>
          <w:rStyle w:val="Hyperlink"/>
          <w:color w:val="4A442A" w:themeColor="background2" w:themeShade="40"/>
        </w:rPr>
        <w:t>Students</w:t>
      </w:r>
      <w:r w:rsidRPr="00533BCE">
        <w:rPr>
          <w:rStyle w:val="Hyperlink"/>
          <w:color w:val="4A442A" w:themeColor="background2" w:themeShade="40"/>
          <w:u w:val="none"/>
        </w:rPr>
        <w:t xml:space="preserve"> (see </w:t>
      </w:r>
      <w:r>
        <w:rPr>
          <w:rStyle w:val="Hyperlink"/>
          <w:color w:val="4A442A" w:themeColor="background2" w:themeShade="40"/>
          <w:u w:val="none"/>
        </w:rPr>
        <w:t>p.11</w:t>
      </w:r>
      <w:r w:rsidRPr="00533BCE">
        <w:rPr>
          <w:rStyle w:val="Hyperlink"/>
          <w:color w:val="4A442A" w:themeColor="background2" w:themeShade="40"/>
          <w:u w:val="none"/>
        </w:rPr>
        <w:t>).</w:t>
      </w:r>
    </w:p>
    <w:p w14:paraId="058DDCEB" w14:textId="76C2F2DE" w:rsidR="009E7A5E" w:rsidRDefault="00533BCE" w:rsidP="009E7A5E">
      <w:r w:rsidRPr="00533BCE">
        <w:rPr>
          <w:b/>
        </w:rPr>
        <w:t>Notes:</w:t>
      </w:r>
      <w:r w:rsidR="00E64494">
        <w:t xml:space="preserve"> Completion of th</w:t>
      </w:r>
      <w:r>
        <w:t>e Student Practicum Risk Management</w:t>
      </w:r>
      <w:r w:rsidR="00E64494">
        <w:t xml:space="preserve"> </w:t>
      </w:r>
      <w:r>
        <w:t>F</w:t>
      </w:r>
      <w:r w:rsidR="00E64494">
        <w:t xml:space="preserve">orm is a minimum requirement </w:t>
      </w:r>
      <w:r>
        <w:t xml:space="preserve">to students attending a WIL placement </w:t>
      </w:r>
      <w:r w:rsidR="00E64494">
        <w:t>(WIL Policy, 2015).</w:t>
      </w:r>
      <w:r w:rsidR="006007A9">
        <w:t xml:space="preserve"> </w:t>
      </w:r>
      <w:r>
        <w:t xml:space="preserve">This form is also called ‘Student Placement – Risk Management Form’ in ECU documentation. </w:t>
      </w:r>
    </w:p>
    <w:p w14:paraId="30527DD0" w14:textId="64F66507" w:rsidR="009E7A5E" w:rsidRPr="00812E5C" w:rsidRDefault="009E7A5E" w:rsidP="009E7A5E">
      <w:pPr>
        <w:rPr>
          <w:b/>
          <w:u w:val="single"/>
        </w:rPr>
      </w:pPr>
      <w:r w:rsidRPr="00812E5C">
        <w:rPr>
          <w:b/>
          <w:u w:val="single"/>
        </w:rPr>
        <w:t>Student Placement Letter</w:t>
      </w:r>
    </w:p>
    <w:p w14:paraId="15371AA5" w14:textId="2B894B49" w:rsidR="002768F5" w:rsidRPr="00CC3418" w:rsidRDefault="00CC3418" w:rsidP="002768F5">
      <w:r w:rsidRPr="00CC3418">
        <w:t xml:space="preserve">A formal written agreement </w:t>
      </w:r>
      <w:r>
        <w:t xml:space="preserve">used for </w:t>
      </w:r>
      <w:r w:rsidRPr="00CC3418">
        <w:t>Professional placements</w:t>
      </w:r>
      <w:r>
        <w:t xml:space="preserve">. </w:t>
      </w:r>
      <w:r w:rsidR="006201FA">
        <w:t>A s</w:t>
      </w:r>
      <w:r w:rsidR="00812E5C">
        <w:t xml:space="preserve">ample </w:t>
      </w:r>
      <w:r w:rsidR="002768F5">
        <w:t xml:space="preserve">is available from the </w:t>
      </w:r>
      <w:hyperlink r:id="rId29" w:tooltip="A link to the Office of Legal Services on the ECU intranet" w:history="1">
        <w:r w:rsidR="002768F5" w:rsidRPr="00061B70">
          <w:rPr>
            <w:rStyle w:val="Hyperlink"/>
          </w:rPr>
          <w:t>Office of Legal Services</w:t>
        </w:r>
      </w:hyperlink>
      <w:r w:rsidR="002768F5">
        <w:t>.</w:t>
      </w:r>
    </w:p>
    <w:p w14:paraId="25BDC045" w14:textId="77777777" w:rsidR="005516F4" w:rsidRPr="00C63773" w:rsidRDefault="005516F4" w:rsidP="005516F4">
      <w:pPr>
        <w:rPr>
          <w:b/>
          <w:u w:val="single"/>
        </w:rPr>
      </w:pPr>
      <w:r>
        <w:rPr>
          <w:rFonts w:cs="Arial"/>
          <w:b/>
          <w:u w:val="single"/>
        </w:rPr>
        <w:t xml:space="preserve">WIL </w:t>
      </w:r>
      <w:r w:rsidRPr="00C63773">
        <w:rPr>
          <w:rFonts w:cs="Arial"/>
          <w:b/>
          <w:u w:val="single"/>
        </w:rPr>
        <w:t xml:space="preserve">Guidelines for </w:t>
      </w:r>
      <w:r>
        <w:rPr>
          <w:rFonts w:cs="Arial"/>
          <w:b/>
          <w:u w:val="single"/>
        </w:rPr>
        <w:t>ECU Staff</w:t>
      </w:r>
    </w:p>
    <w:p w14:paraId="7B85E690" w14:textId="0C183037" w:rsidR="005516F4" w:rsidRDefault="005516F4" w:rsidP="005516F4">
      <w:pPr>
        <w:spacing w:before="120" w:after="120"/>
      </w:pPr>
      <w:r>
        <w:t xml:space="preserve">A document designed to provide the unit co-ordinator an </w:t>
      </w:r>
      <w:r w:rsidR="00533BCE">
        <w:t>overview of the responsibilities of ECU staff members, host organisations and students</w:t>
      </w:r>
      <w:r w:rsidR="0048131B">
        <w:t xml:space="preserve"> for WIL units</w:t>
      </w:r>
      <w:r w:rsidR="00533BCE">
        <w:t xml:space="preserve">. </w:t>
      </w:r>
    </w:p>
    <w:p w14:paraId="5AEB17CC" w14:textId="75E0E694" w:rsidR="005516F4" w:rsidRPr="00A92248" w:rsidRDefault="005516F4" w:rsidP="005516F4">
      <w:pPr>
        <w:spacing w:before="120" w:after="120"/>
      </w:pPr>
      <w:r>
        <w:t xml:space="preserve">The guidelines </w:t>
      </w:r>
      <w:r w:rsidR="0034465E">
        <w:t>are included in this document (Appendix 1). The guidelines are maintained via</w:t>
      </w:r>
      <w:r>
        <w:t xml:space="preserve"> Staff intranet &gt; Service Centres &gt; Planning, Quality and Equity Services &gt; </w:t>
      </w:r>
      <w:proofErr w:type="gramStart"/>
      <w:r>
        <w:t>Our</w:t>
      </w:r>
      <w:proofErr w:type="gramEnd"/>
      <w:r>
        <w:t xml:space="preserve"> services &gt; Academic Governance &gt; </w:t>
      </w:r>
      <w:hyperlink r:id="rId30" w:history="1">
        <w:r w:rsidRPr="001D7BCA">
          <w:rPr>
            <w:rStyle w:val="Hyperlink"/>
          </w:rPr>
          <w:t>Curriculum resources</w:t>
        </w:r>
      </w:hyperlink>
      <w:r>
        <w:t xml:space="preserve"> &gt; guidelines</w:t>
      </w:r>
    </w:p>
    <w:p w14:paraId="6BC01FD9" w14:textId="77777777" w:rsidR="00A92248" w:rsidRPr="00C63773" w:rsidRDefault="00A92248" w:rsidP="00A92248">
      <w:pPr>
        <w:rPr>
          <w:rFonts w:cs="Arial"/>
          <w:b/>
          <w:u w:val="single"/>
        </w:rPr>
      </w:pPr>
      <w:r>
        <w:rPr>
          <w:rFonts w:cs="Arial"/>
          <w:b/>
          <w:u w:val="single"/>
        </w:rPr>
        <w:t>WIL</w:t>
      </w:r>
      <w:r w:rsidRPr="00C63773">
        <w:rPr>
          <w:rFonts w:cs="Arial"/>
          <w:b/>
          <w:u w:val="single"/>
        </w:rPr>
        <w:t xml:space="preserve"> Guidelines for Host Organisations</w:t>
      </w:r>
    </w:p>
    <w:p w14:paraId="4B2294D8" w14:textId="77777777" w:rsidR="00A92248" w:rsidRDefault="00A92248" w:rsidP="00A92248">
      <w:pPr>
        <w:spacing w:before="120" w:after="120"/>
      </w:pPr>
      <w:r w:rsidRPr="0004460E">
        <w:rPr>
          <w:rFonts w:cs="Arial"/>
        </w:rPr>
        <w:t xml:space="preserve">A document </w:t>
      </w:r>
      <w:r>
        <w:rPr>
          <w:rFonts w:cs="Arial"/>
        </w:rPr>
        <w:t xml:space="preserve">designed to provide the host supervisor with </w:t>
      </w:r>
      <w:r w:rsidRPr="0004460E">
        <w:rPr>
          <w:rFonts w:cs="Arial"/>
        </w:rPr>
        <w:t>an overview of Work Integrated Learning and outlining the</w:t>
      </w:r>
      <w:r>
        <w:rPr>
          <w:rFonts w:cs="Arial"/>
        </w:rPr>
        <w:t>ir</w:t>
      </w:r>
      <w:r w:rsidRPr="0004460E">
        <w:rPr>
          <w:rFonts w:cs="Arial"/>
        </w:rPr>
        <w:t xml:space="preserve"> responsibilities. </w:t>
      </w:r>
      <w:r>
        <w:t xml:space="preserve">This document should be included in your unit’s ‘WIL host handbook’. </w:t>
      </w:r>
    </w:p>
    <w:p w14:paraId="4492B47A" w14:textId="08B50B39" w:rsidR="00A92248" w:rsidRDefault="00A92248" w:rsidP="00A92248">
      <w:pPr>
        <w:spacing w:before="120" w:after="120"/>
      </w:pPr>
      <w:r>
        <w:t xml:space="preserve">The guidelines are available from Staff intranet &gt; Service Centres &gt; Planning, Quality and Equity Services &gt; </w:t>
      </w:r>
      <w:proofErr w:type="gramStart"/>
      <w:r>
        <w:t>Our</w:t>
      </w:r>
      <w:proofErr w:type="gramEnd"/>
      <w:r>
        <w:t xml:space="preserve"> services &gt; Academic Governance &gt; </w:t>
      </w:r>
      <w:hyperlink r:id="rId31" w:history="1">
        <w:r w:rsidRPr="001D7BCA">
          <w:rPr>
            <w:rStyle w:val="Hyperlink"/>
          </w:rPr>
          <w:t>Curriculum resources</w:t>
        </w:r>
      </w:hyperlink>
      <w:r>
        <w:t xml:space="preserve"> &gt; guidelines</w:t>
      </w:r>
    </w:p>
    <w:p w14:paraId="4DA7B27B" w14:textId="0BFE51FD" w:rsidR="00C63773" w:rsidRPr="00C63773" w:rsidRDefault="002157E8" w:rsidP="00C63773">
      <w:pPr>
        <w:rPr>
          <w:b/>
          <w:u w:val="single"/>
        </w:rPr>
      </w:pPr>
      <w:r>
        <w:rPr>
          <w:rFonts w:cs="Arial"/>
          <w:b/>
          <w:u w:val="single"/>
        </w:rPr>
        <w:t xml:space="preserve">WIL </w:t>
      </w:r>
      <w:r w:rsidR="00C63773" w:rsidRPr="00C63773">
        <w:rPr>
          <w:rFonts w:cs="Arial"/>
          <w:b/>
          <w:u w:val="single"/>
        </w:rPr>
        <w:t>Guidelines for Students</w:t>
      </w:r>
      <w:r w:rsidR="00C63773" w:rsidRPr="00C63773">
        <w:rPr>
          <w:b/>
          <w:u w:val="single"/>
        </w:rPr>
        <w:t xml:space="preserve"> </w:t>
      </w:r>
    </w:p>
    <w:p w14:paraId="57578934" w14:textId="77777777" w:rsidR="00A92248" w:rsidRDefault="00C63773" w:rsidP="00A92248">
      <w:pPr>
        <w:spacing w:before="120" w:after="120"/>
      </w:pPr>
      <w:r>
        <w:t xml:space="preserve">A document designed to provide your students with an outline of their </w:t>
      </w:r>
      <w:r w:rsidRPr="00A37F40">
        <w:t xml:space="preserve">responsibilities </w:t>
      </w:r>
      <w:r>
        <w:t xml:space="preserve">when going on placement. This document should be included in your unit’s ‘WIL student handbook’. </w:t>
      </w:r>
    </w:p>
    <w:p w14:paraId="3576F96B" w14:textId="622B866D" w:rsidR="00C63773" w:rsidRPr="00A37F40" w:rsidRDefault="00C63773" w:rsidP="00A92248">
      <w:pPr>
        <w:spacing w:before="120" w:after="120"/>
      </w:pPr>
      <w:r>
        <w:t xml:space="preserve">The </w:t>
      </w:r>
      <w:r w:rsidR="00A92248">
        <w:t>guidelines are</w:t>
      </w:r>
      <w:r>
        <w:t xml:space="preserve"> available from </w:t>
      </w:r>
      <w:r w:rsidR="00A92248">
        <w:t xml:space="preserve">Staff intranet &gt; Service Centres &gt; Planning, Quality and Equity Services &gt; </w:t>
      </w:r>
      <w:proofErr w:type="gramStart"/>
      <w:r w:rsidR="00A92248">
        <w:t>Our</w:t>
      </w:r>
      <w:proofErr w:type="gramEnd"/>
      <w:r w:rsidR="00A92248">
        <w:t xml:space="preserve"> services &gt; Academic Governance &gt; </w:t>
      </w:r>
      <w:hyperlink r:id="rId32" w:history="1">
        <w:r w:rsidR="00A92248" w:rsidRPr="001D7BCA">
          <w:rPr>
            <w:rStyle w:val="Hyperlink"/>
          </w:rPr>
          <w:t>Curriculum resources</w:t>
        </w:r>
      </w:hyperlink>
      <w:r w:rsidR="00A92248">
        <w:t xml:space="preserve"> &gt; guidelines</w:t>
      </w:r>
    </w:p>
    <w:p w14:paraId="6C9AB05F" w14:textId="502E8A41" w:rsidR="009E7A5E" w:rsidRPr="00CC3418" w:rsidRDefault="004931E5" w:rsidP="009E7A5E">
      <w:pPr>
        <w:rPr>
          <w:b/>
        </w:rPr>
      </w:pPr>
      <w:r>
        <w:rPr>
          <w:b/>
        </w:rPr>
        <w:t xml:space="preserve">WIL host </w:t>
      </w:r>
      <w:r w:rsidR="009E7A5E" w:rsidRPr="00CC3418">
        <w:rPr>
          <w:b/>
        </w:rPr>
        <w:t>handbook</w:t>
      </w:r>
    </w:p>
    <w:p w14:paraId="6DDD9D3D" w14:textId="2BE1A6C5" w:rsidR="009E7A5E" w:rsidRPr="003702F6" w:rsidRDefault="0046605A" w:rsidP="009E7A5E">
      <w:pPr>
        <w:rPr>
          <w:rFonts w:eastAsia="Times New Roman" w:cs="Arial"/>
          <w:color w:val="333333"/>
          <w:shd w:val="clear" w:color="auto" w:fill="FFFFFF"/>
        </w:rPr>
      </w:pPr>
      <w:r>
        <w:rPr>
          <w:rFonts w:cs="Arial"/>
        </w:rPr>
        <w:t>A</w:t>
      </w:r>
      <w:r w:rsidR="005C62DA">
        <w:rPr>
          <w:rFonts w:cs="Arial"/>
        </w:rPr>
        <w:t xml:space="preserve"> unit-</w:t>
      </w:r>
      <w:r w:rsidR="004931E5">
        <w:rPr>
          <w:rFonts w:cs="Arial"/>
        </w:rPr>
        <w:t>specific</w:t>
      </w:r>
      <w:r>
        <w:rPr>
          <w:rFonts w:cs="Arial"/>
        </w:rPr>
        <w:t xml:space="preserve"> handbook provided to each host organisation, outlining the specific requirements of the </w:t>
      </w:r>
      <w:r w:rsidR="009A35F5">
        <w:rPr>
          <w:rFonts w:cs="Arial"/>
        </w:rPr>
        <w:t>placement</w:t>
      </w:r>
      <w:r>
        <w:rPr>
          <w:rFonts w:cs="Arial"/>
        </w:rPr>
        <w:t xml:space="preserve">. It should include </w:t>
      </w:r>
      <w:r w:rsidR="004931E5">
        <w:rPr>
          <w:rFonts w:cs="Arial"/>
        </w:rPr>
        <w:t xml:space="preserve">the </w:t>
      </w:r>
      <w:r w:rsidR="004931E5">
        <w:rPr>
          <w:u w:val="single"/>
        </w:rPr>
        <w:t>ECU WIL Guidelines f</w:t>
      </w:r>
      <w:r w:rsidR="004931E5" w:rsidRPr="004931E5">
        <w:rPr>
          <w:u w:val="single"/>
        </w:rPr>
        <w:t>or hosts</w:t>
      </w:r>
      <w:r w:rsidR="004931E5">
        <w:rPr>
          <w:u w:val="single"/>
        </w:rPr>
        <w:t>.</w:t>
      </w:r>
      <w:r w:rsidR="004931E5" w:rsidRPr="004931E5">
        <w:rPr>
          <w:rFonts w:eastAsia="Times New Roman" w:cs="Arial"/>
          <w:color w:val="333333"/>
          <w:shd w:val="clear" w:color="auto" w:fill="FFFFFF"/>
        </w:rPr>
        <w:t xml:space="preserve"> </w:t>
      </w:r>
      <w:r w:rsidR="003702F6">
        <w:rPr>
          <w:rFonts w:eastAsia="Times New Roman" w:cs="Arial"/>
          <w:color w:val="333333"/>
          <w:shd w:val="clear" w:color="auto" w:fill="FFFFFF"/>
        </w:rPr>
        <w:t xml:space="preserve">For a sample student handbook, please contact </w:t>
      </w:r>
      <w:hyperlink r:id="rId33" w:history="1">
        <w:r w:rsidR="00E355D3">
          <w:rPr>
            <w:rStyle w:val="Hyperlink"/>
            <w:rFonts w:eastAsia="Times New Roman" w:cs="Arial"/>
            <w:shd w:val="clear" w:color="auto" w:fill="FFFFFF"/>
          </w:rPr>
          <w:t>clt@ecu.edu.au</w:t>
        </w:r>
      </w:hyperlink>
      <w:r w:rsidR="003702F6">
        <w:rPr>
          <w:rFonts w:eastAsia="Times New Roman" w:cs="Arial"/>
          <w:color w:val="333333"/>
          <w:shd w:val="clear" w:color="auto" w:fill="FFFFFF"/>
        </w:rPr>
        <w:t>.</w:t>
      </w:r>
    </w:p>
    <w:p w14:paraId="2B712558" w14:textId="7EFA18D7" w:rsidR="00812E5C" w:rsidRPr="00812E5C" w:rsidRDefault="003702F6" w:rsidP="00812E5C">
      <w:pPr>
        <w:rPr>
          <w:b/>
          <w:u w:val="single"/>
        </w:rPr>
      </w:pPr>
      <w:r>
        <w:rPr>
          <w:rFonts w:eastAsia="Times New Roman" w:cs="Arial"/>
          <w:b/>
          <w:color w:val="333333"/>
          <w:u w:val="single"/>
          <w:shd w:val="clear" w:color="auto" w:fill="FFFFFF"/>
        </w:rPr>
        <w:t>Work Integrated Learning (WIL)</w:t>
      </w:r>
      <w:r w:rsidR="00812E5C" w:rsidRPr="00812E5C">
        <w:rPr>
          <w:rFonts w:eastAsia="Times New Roman" w:cs="Arial"/>
          <w:b/>
          <w:color w:val="333333"/>
          <w:u w:val="single"/>
          <w:shd w:val="clear" w:color="auto" w:fill="FFFFFF"/>
        </w:rPr>
        <w:t xml:space="preserve"> Policy</w:t>
      </w:r>
    </w:p>
    <w:p w14:paraId="2EB25C50" w14:textId="45A109DD" w:rsidR="00812E5C" w:rsidRPr="001C4FDB" w:rsidRDefault="001F1479" w:rsidP="00812E5C">
      <w:pPr>
        <w:pStyle w:val="Header"/>
        <w:rPr>
          <w:rFonts w:cs="Arial"/>
          <w:sz w:val="22"/>
          <w:szCs w:val="22"/>
        </w:rPr>
      </w:pPr>
      <w:proofErr w:type="gramStart"/>
      <w:r>
        <w:rPr>
          <w:rFonts w:cs="Arial"/>
        </w:rPr>
        <w:t>ECU</w:t>
      </w:r>
      <w:r w:rsidR="004931E5">
        <w:rPr>
          <w:rFonts w:cs="Arial"/>
        </w:rPr>
        <w:t>’s</w:t>
      </w:r>
      <w:r>
        <w:rPr>
          <w:rFonts w:cs="Arial"/>
        </w:rPr>
        <w:t xml:space="preserve"> policy outlining</w:t>
      </w:r>
      <w:r w:rsidR="00812E5C" w:rsidRPr="001F1479">
        <w:rPr>
          <w:rFonts w:cs="Arial"/>
        </w:rPr>
        <w:t xml:space="preserve"> </w:t>
      </w:r>
      <w:r w:rsidR="003702F6">
        <w:rPr>
          <w:rFonts w:cs="Arial"/>
        </w:rPr>
        <w:t xml:space="preserve">the requirements </w:t>
      </w:r>
      <w:r>
        <w:rPr>
          <w:rFonts w:cs="Arial"/>
        </w:rPr>
        <w:t>for</w:t>
      </w:r>
      <w:r w:rsidR="003702F6">
        <w:rPr>
          <w:rFonts w:cs="Arial"/>
        </w:rPr>
        <w:t xml:space="preserve"> running a WIL unit</w:t>
      </w:r>
      <w:r>
        <w:rPr>
          <w:rFonts w:cs="Arial"/>
        </w:rPr>
        <w:t>.</w:t>
      </w:r>
      <w:proofErr w:type="gramEnd"/>
      <w:r>
        <w:rPr>
          <w:rFonts w:cs="Arial"/>
        </w:rPr>
        <w:t xml:space="preserve"> </w:t>
      </w:r>
      <w:r w:rsidR="006201FA">
        <w:rPr>
          <w:rFonts w:cs="Arial"/>
        </w:rPr>
        <w:t>The p</w:t>
      </w:r>
      <w:r w:rsidR="00DD1D39">
        <w:rPr>
          <w:rFonts w:cs="Arial"/>
        </w:rPr>
        <w:t xml:space="preserve">olicy </w:t>
      </w:r>
      <w:r w:rsidR="00222708">
        <w:rPr>
          <w:rFonts w:cs="Arial"/>
        </w:rPr>
        <w:t xml:space="preserve">is </w:t>
      </w:r>
      <w:r w:rsidR="00DD1D39">
        <w:rPr>
          <w:rFonts w:cs="Arial"/>
        </w:rPr>
        <w:t xml:space="preserve">available from </w:t>
      </w:r>
      <w:hyperlink r:id="rId34" w:history="1">
        <w:r w:rsidR="00DD1D39" w:rsidRPr="00851268">
          <w:rPr>
            <w:rStyle w:val="Hyperlink"/>
            <w:rFonts w:cs="Arial"/>
          </w:rPr>
          <w:t>Office of Governance Services: Policies Database</w:t>
        </w:r>
      </w:hyperlink>
      <w:r w:rsidR="00851268">
        <w:rPr>
          <w:rFonts w:cs="Arial"/>
        </w:rPr>
        <w:t>,</w:t>
      </w:r>
      <w:r w:rsidR="003702F6">
        <w:rPr>
          <w:rFonts w:cs="Arial"/>
        </w:rPr>
        <w:t xml:space="preserve"> or through this direct link: </w:t>
      </w:r>
      <w:hyperlink r:id="rId35" w:history="1">
        <w:r w:rsidR="003702F6" w:rsidRPr="003702F6">
          <w:rPr>
            <w:rStyle w:val="Hyperlink"/>
            <w:rFonts w:cs="Arial"/>
          </w:rPr>
          <w:t xml:space="preserve">Work Integrated Learning (WIL) </w:t>
        </w:r>
        <w:r w:rsidR="00E84A6F">
          <w:rPr>
            <w:rStyle w:val="Hyperlink"/>
            <w:rFonts w:cs="Arial"/>
          </w:rPr>
          <w:t>P</w:t>
        </w:r>
        <w:r w:rsidR="003702F6" w:rsidRPr="003702F6">
          <w:rPr>
            <w:rStyle w:val="Hyperlink"/>
            <w:rFonts w:cs="Arial"/>
          </w:rPr>
          <w:t>olicy</w:t>
        </w:r>
      </w:hyperlink>
      <w:r w:rsidR="003702F6">
        <w:rPr>
          <w:rFonts w:cs="Arial"/>
        </w:rPr>
        <w:t>.</w:t>
      </w:r>
    </w:p>
    <w:p w14:paraId="7545D960" w14:textId="77777777" w:rsidR="00A651ED" w:rsidRPr="00CC3418" w:rsidRDefault="00A651ED" w:rsidP="00A651ED">
      <w:pPr>
        <w:rPr>
          <w:b/>
        </w:rPr>
      </w:pPr>
      <w:r>
        <w:rPr>
          <w:b/>
        </w:rPr>
        <w:t>WIL s</w:t>
      </w:r>
      <w:r w:rsidRPr="00CC3418">
        <w:rPr>
          <w:b/>
        </w:rPr>
        <w:t xml:space="preserve">tudent handbook  </w:t>
      </w:r>
    </w:p>
    <w:p w14:paraId="09D3AA81" w14:textId="18CAAED4" w:rsidR="000813C4" w:rsidRDefault="004931E5" w:rsidP="004931E5">
      <w:pPr>
        <w:rPr>
          <w:rFonts w:eastAsia="Times New Roman" w:cs="Arial"/>
          <w:color w:val="333333"/>
          <w:shd w:val="clear" w:color="auto" w:fill="FFFFFF"/>
        </w:rPr>
      </w:pPr>
      <w:r>
        <w:rPr>
          <w:rFonts w:cs="Arial"/>
        </w:rPr>
        <w:t>A unit</w:t>
      </w:r>
      <w:r w:rsidR="005C62DA">
        <w:rPr>
          <w:rFonts w:cs="Arial"/>
        </w:rPr>
        <w:t>-</w:t>
      </w:r>
      <w:r>
        <w:rPr>
          <w:rFonts w:cs="Arial"/>
        </w:rPr>
        <w:t xml:space="preserve">specific handbook provided to each </w:t>
      </w:r>
      <w:r w:rsidR="005C62DA">
        <w:rPr>
          <w:rFonts w:cs="Arial"/>
        </w:rPr>
        <w:t>student going on placement</w:t>
      </w:r>
      <w:r>
        <w:rPr>
          <w:rFonts w:cs="Arial"/>
        </w:rPr>
        <w:t>, outlining the specific requirements of</w:t>
      </w:r>
      <w:r w:rsidR="005C62DA">
        <w:rPr>
          <w:rFonts w:cs="Arial"/>
        </w:rPr>
        <w:t xml:space="preserve"> the</w:t>
      </w:r>
      <w:r>
        <w:rPr>
          <w:rFonts w:cs="Arial"/>
        </w:rPr>
        <w:t xml:space="preserve"> </w:t>
      </w:r>
      <w:r w:rsidR="009A35F5">
        <w:rPr>
          <w:rFonts w:cs="Arial"/>
        </w:rPr>
        <w:t>placement</w:t>
      </w:r>
      <w:r>
        <w:rPr>
          <w:rFonts w:cs="Arial"/>
        </w:rPr>
        <w:t xml:space="preserve">. It should include the </w:t>
      </w:r>
      <w:r>
        <w:rPr>
          <w:u w:val="single"/>
        </w:rPr>
        <w:t>WIL Guidelines f</w:t>
      </w:r>
      <w:r w:rsidRPr="004931E5">
        <w:rPr>
          <w:u w:val="single"/>
        </w:rPr>
        <w:t xml:space="preserve">or </w:t>
      </w:r>
      <w:r>
        <w:rPr>
          <w:u w:val="single"/>
        </w:rPr>
        <w:t>students.</w:t>
      </w:r>
      <w:r w:rsidRPr="004931E5">
        <w:rPr>
          <w:rFonts w:eastAsia="Times New Roman" w:cs="Arial"/>
          <w:color w:val="333333"/>
          <w:shd w:val="clear" w:color="auto" w:fill="FFFFFF"/>
        </w:rPr>
        <w:t xml:space="preserve"> </w:t>
      </w:r>
      <w:r w:rsidR="000813C4">
        <w:rPr>
          <w:rFonts w:eastAsia="Times New Roman" w:cs="Arial"/>
          <w:color w:val="333333"/>
          <w:shd w:val="clear" w:color="auto" w:fill="FFFFFF"/>
        </w:rPr>
        <w:t xml:space="preserve">For a sample </w:t>
      </w:r>
      <w:r w:rsidR="003702F6">
        <w:rPr>
          <w:rFonts w:eastAsia="Times New Roman" w:cs="Arial"/>
          <w:color w:val="333333"/>
          <w:shd w:val="clear" w:color="auto" w:fill="FFFFFF"/>
        </w:rPr>
        <w:t xml:space="preserve">student </w:t>
      </w:r>
      <w:r w:rsidR="000813C4">
        <w:rPr>
          <w:rFonts w:eastAsia="Times New Roman" w:cs="Arial"/>
          <w:color w:val="333333"/>
          <w:shd w:val="clear" w:color="auto" w:fill="FFFFFF"/>
        </w:rPr>
        <w:t xml:space="preserve">handbook, please contact </w:t>
      </w:r>
      <w:hyperlink r:id="rId36" w:history="1">
        <w:r w:rsidR="00E355D3">
          <w:rPr>
            <w:rStyle w:val="Hyperlink"/>
            <w:rFonts w:eastAsia="Times New Roman" w:cs="Arial"/>
            <w:shd w:val="clear" w:color="auto" w:fill="FFFFFF"/>
          </w:rPr>
          <w:t>clt@ecu.edu.au</w:t>
        </w:r>
      </w:hyperlink>
      <w:bookmarkStart w:id="40" w:name="_GoBack"/>
      <w:bookmarkEnd w:id="40"/>
      <w:r w:rsidR="000813C4">
        <w:rPr>
          <w:rFonts w:eastAsia="Times New Roman" w:cs="Arial"/>
          <w:color w:val="333333"/>
          <w:shd w:val="clear" w:color="auto" w:fill="FFFFFF"/>
        </w:rPr>
        <w:t>.</w:t>
      </w:r>
    </w:p>
    <w:p w14:paraId="4F26B9C1" w14:textId="77777777" w:rsidR="00A17B56" w:rsidRDefault="00346324" w:rsidP="009E7A5E">
      <w:r w:rsidRPr="003F2E63">
        <w:rPr>
          <w:b/>
        </w:rPr>
        <w:t xml:space="preserve">Work </w:t>
      </w:r>
      <w:r w:rsidR="00812E5C" w:rsidRPr="003F2E63">
        <w:rPr>
          <w:b/>
        </w:rPr>
        <w:t>integrated learning</w:t>
      </w:r>
      <w:r w:rsidR="004931E5" w:rsidRPr="003F2E63">
        <w:rPr>
          <w:b/>
        </w:rPr>
        <w:t xml:space="preserve"> intranet s</w:t>
      </w:r>
      <w:r w:rsidRPr="003F2E63">
        <w:rPr>
          <w:b/>
        </w:rPr>
        <w:t>ite</w:t>
      </w:r>
      <w:r w:rsidR="00812E5C">
        <w:br/>
      </w:r>
      <w:r w:rsidR="003F2E63">
        <w:t xml:space="preserve">An </w:t>
      </w:r>
      <w:r>
        <w:t>ECU Learning Intranet site</w:t>
      </w:r>
      <w:r w:rsidR="003F2E63">
        <w:t xml:space="preserve"> </w:t>
      </w:r>
      <w:r>
        <w:t xml:space="preserve">containing all the important </w:t>
      </w:r>
      <w:r w:rsidR="00812E5C" w:rsidRPr="009E7A5E">
        <w:t xml:space="preserve">resources </w:t>
      </w:r>
      <w:r>
        <w:t>you need to organise WIL for your unit.</w:t>
      </w:r>
      <w:r w:rsidR="006201FA">
        <w:t xml:space="preserve"> </w:t>
      </w:r>
    </w:p>
    <w:p w14:paraId="06A1ED03" w14:textId="1BB10E10" w:rsidR="00451201" w:rsidRDefault="006201FA" w:rsidP="009E7A5E">
      <w:pPr>
        <w:rPr>
          <w:rStyle w:val="Hyperlink"/>
          <w:rFonts w:eastAsia="Times New Roman" w:cs="Arial"/>
          <w:shd w:val="clear" w:color="auto" w:fill="FFFFFF"/>
        </w:rPr>
      </w:pPr>
      <w:r>
        <w:t>The site is located on</w:t>
      </w:r>
      <w:r w:rsidR="00812E5C" w:rsidRPr="009E7A5E">
        <w:t> </w:t>
      </w:r>
      <w:hyperlink r:id="rId37" w:tooltip="A link to Work integrated learning on the ECU intranet" w:history="1">
        <w:r w:rsidR="000813C4" w:rsidRPr="000813C4">
          <w:t>Learning Intranet &gt; Support and Resources &gt;</w:t>
        </w:r>
        <w:r w:rsidRPr="000813C4">
          <w:t xml:space="preserve"> </w:t>
        </w:r>
        <w:r>
          <w:rPr>
            <w:rStyle w:val="Hyperlink"/>
            <w:rFonts w:eastAsia="Times New Roman" w:cs="Arial"/>
            <w:shd w:val="clear" w:color="auto" w:fill="FFFFFF"/>
          </w:rPr>
          <w:t>Work integrated learning</w:t>
        </w:r>
      </w:hyperlink>
    </w:p>
    <w:p w14:paraId="03ECDC64" w14:textId="77777777" w:rsidR="0034465E" w:rsidRPr="002157E8" w:rsidRDefault="0034465E" w:rsidP="009E7A5E">
      <w:pPr>
        <w:rPr>
          <w:rFonts w:eastAsia="Times New Roman" w:cs="Arial"/>
          <w:color w:val="0000FF"/>
          <w:u w:val="single"/>
          <w:shd w:val="clear" w:color="auto" w:fill="FFFFFF"/>
        </w:rPr>
      </w:pPr>
    </w:p>
    <w:sectPr w:rsidR="0034465E" w:rsidRPr="002157E8" w:rsidSect="006D66B8">
      <w:headerReference w:type="default" r:id="rId38"/>
      <w:footerReference w:type="even" r:id="rId39"/>
      <w:footerReference w:type="default" r:id="rId40"/>
      <w:pgSz w:w="11900" w:h="16840"/>
      <w:pgMar w:top="6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52170" w14:textId="77777777" w:rsidR="001900DF" w:rsidRDefault="001900DF">
      <w:pPr>
        <w:spacing w:before="0" w:after="0" w:line="240" w:lineRule="auto"/>
      </w:pPr>
      <w:r>
        <w:separator/>
      </w:r>
    </w:p>
  </w:endnote>
  <w:endnote w:type="continuationSeparator" w:id="0">
    <w:p w14:paraId="16960C83" w14:textId="77777777" w:rsidR="001900DF" w:rsidRDefault="001900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259D" w14:textId="77777777" w:rsidR="001900DF" w:rsidRDefault="001900DF" w:rsidP="006D66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93D254" w14:textId="77777777" w:rsidR="001900DF" w:rsidRDefault="001900DF" w:rsidP="006D66B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D3118" w14:textId="77777777" w:rsidR="001900DF" w:rsidRDefault="001900DF" w:rsidP="006D66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DDD">
      <w:rPr>
        <w:rStyle w:val="PageNumber"/>
        <w:noProof/>
      </w:rPr>
      <w:t>21</w:t>
    </w:r>
    <w:r>
      <w:rPr>
        <w:rStyle w:val="PageNumber"/>
      </w:rPr>
      <w:fldChar w:fldCharType="end"/>
    </w:r>
  </w:p>
  <w:p w14:paraId="02713645" w14:textId="15F3F56A" w:rsidR="001900DF" w:rsidRDefault="001900DF" w:rsidP="006573E6">
    <w:pPr>
      <w:pStyle w:val="Footer"/>
      <w:tabs>
        <w:tab w:val="clear" w:pos="4320"/>
        <w:tab w:val="clear" w:pos="8640"/>
        <w:tab w:val="left" w:pos="1200"/>
      </w:tabs>
      <w:ind w:right="360"/>
    </w:pPr>
    <w:r>
      <w:rPr>
        <w:noProof/>
        <w:lang w:val="en-US"/>
      </w:rPr>
      <mc:AlternateContent>
        <mc:Choice Requires="wps">
          <w:drawing>
            <wp:anchor distT="0" distB="0" distL="114300" distR="114300" simplePos="0" relativeHeight="251663360" behindDoc="0" locked="0" layoutInCell="1" allowOverlap="1" wp14:anchorId="1C01904B" wp14:editId="555B0E85">
              <wp:simplePos x="0" y="0"/>
              <wp:positionH relativeFrom="page">
                <wp:posOffset>342900</wp:posOffset>
              </wp:positionH>
              <wp:positionV relativeFrom="page">
                <wp:posOffset>10121900</wp:posOffset>
              </wp:positionV>
              <wp:extent cx="6972300" cy="457200"/>
              <wp:effectExtent l="0" t="0" r="12700" b="0"/>
              <wp:wrapThrough wrapText="bothSides">
                <wp:wrapPolygon edited="0">
                  <wp:start x="0" y="0"/>
                  <wp:lineTo x="0" y="20400"/>
                  <wp:lineTo x="21561" y="20400"/>
                  <wp:lineTo x="21561" y="0"/>
                  <wp:lineTo x="0"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666666"/>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52012D20" w14:textId="1B536B19" w:rsidR="001900DF" w:rsidRPr="00E170EE" w:rsidRDefault="001900DF" w:rsidP="006573E6">
                          <w:pPr>
                            <w:jc w:val="center"/>
                            <w:rPr>
                              <w:sz w:val="16"/>
                              <w:szCs w:val="16"/>
                            </w:rPr>
                          </w:pPr>
                          <w:r w:rsidRPr="00E170EE">
                            <w:rPr>
                              <w:sz w:val="16"/>
                              <w:szCs w:val="16"/>
                            </w:rPr>
                            <w:t>Cent</w:t>
                          </w:r>
                          <w:r w:rsidR="00E355D3">
                            <w:rPr>
                              <w:sz w:val="16"/>
                              <w:szCs w:val="16"/>
                            </w:rPr>
                            <w:t>re for Learning and Teaching</w:t>
                          </w:r>
                          <w:r w:rsidRPr="00E170EE">
                            <w:rPr>
                              <w:sz w:val="16"/>
                              <w:szCs w:val="16"/>
                            </w:rPr>
                            <w:t xml:space="preserve"> | Tel:</w:t>
                          </w:r>
                          <w:r w:rsidR="00E355D3">
                            <w:rPr>
                              <w:sz w:val="16"/>
                              <w:szCs w:val="16"/>
                            </w:rPr>
                            <w:t xml:space="preserve"> +61 8 6304 2554   </w:t>
                          </w:r>
                          <w:proofErr w:type="gramStart"/>
                          <w:r w:rsidR="00E355D3">
                            <w:rPr>
                              <w:sz w:val="16"/>
                              <w:szCs w:val="16"/>
                            </w:rPr>
                            <w:t>|  Email</w:t>
                          </w:r>
                          <w:proofErr w:type="gramEnd"/>
                          <w:r w:rsidR="00E355D3">
                            <w:rPr>
                              <w:sz w:val="16"/>
                              <w:szCs w:val="16"/>
                            </w:rPr>
                            <w:t>: clt</w:t>
                          </w:r>
                          <w:r w:rsidRPr="00E170EE">
                            <w:rPr>
                              <w:sz w:val="16"/>
                              <w:szCs w:val="16"/>
                            </w:rPr>
                            <w:t>@ecu.edu.au   |   Web: intranet.ecu.edu.au/learning</w:t>
                          </w:r>
                        </w:p>
                        <w:p w14:paraId="122D071F" w14:textId="77777777" w:rsidR="001900DF" w:rsidRPr="0023006A" w:rsidRDefault="001900DF" w:rsidP="006573E6"/>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7" type="#_x0000_t202" style="position:absolute;margin-left:27pt;margin-top:797pt;width:549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" fillcolor="#666" stroked="f" strokecolor="#bfbfbf" strokeweight=".5pt">
              <v:textbox inset="5mm,3mm,5mm,2mm">
                <w:txbxContent>
                  <w:p w14:paraId="52012D20" w14:textId="1B536B19" w:rsidR="001900DF" w:rsidRPr="00E170EE" w:rsidRDefault="001900DF" w:rsidP="006573E6">
                    <w:pPr>
                      <w:jc w:val="center"/>
                      <w:rPr>
                        <w:sz w:val="16"/>
                        <w:szCs w:val="16"/>
                      </w:rPr>
                    </w:pPr>
                    <w:r w:rsidRPr="00E170EE">
                      <w:rPr>
                        <w:sz w:val="16"/>
                        <w:szCs w:val="16"/>
                      </w:rPr>
                      <w:t>Cent</w:t>
                    </w:r>
                    <w:r w:rsidR="00E355D3">
                      <w:rPr>
                        <w:sz w:val="16"/>
                        <w:szCs w:val="16"/>
                      </w:rPr>
                      <w:t>re for Learning and Teaching</w:t>
                    </w:r>
                    <w:r w:rsidRPr="00E170EE">
                      <w:rPr>
                        <w:sz w:val="16"/>
                        <w:szCs w:val="16"/>
                      </w:rPr>
                      <w:t xml:space="preserve"> | Tel:</w:t>
                    </w:r>
                    <w:r w:rsidR="00E355D3">
                      <w:rPr>
                        <w:sz w:val="16"/>
                        <w:szCs w:val="16"/>
                      </w:rPr>
                      <w:t xml:space="preserve"> +61 8 6304 2554   </w:t>
                    </w:r>
                    <w:proofErr w:type="gramStart"/>
                    <w:r w:rsidR="00E355D3">
                      <w:rPr>
                        <w:sz w:val="16"/>
                        <w:szCs w:val="16"/>
                      </w:rPr>
                      <w:t>|  Email</w:t>
                    </w:r>
                    <w:proofErr w:type="gramEnd"/>
                    <w:r w:rsidR="00E355D3">
                      <w:rPr>
                        <w:sz w:val="16"/>
                        <w:szCs w:val="16"/>
                      </w:rPr>
                      <w:t>: clt</w:t>
                    </w:r>
                    <w:r w:rsidRPr="00E170EE">
                      <w:rPr>
                        <w:sz w:val="16"/>
                        <w:szCs w:val="16"/>
                      </w:rPr>
                      <w:t>@ecu.edu.au   |   Web: intranet.ecu.edu.au/learning</w:t>
                    </w:r>
                  </w:p>
                  <w:p w14:paraId="122D071F" w14:textId="77777777" w:rsidR="001900DF" w:rsidRPr="0023006A" w:rsidRDefault="001900DF" w:rsidP="006573E6"/>
                </w:txbxContent>
              </v:textbox>
              <w10:wrap type="through" anchorx="page" anchory="page"/>
            </v:shape>
          </w:pict>
        </mc:Fallback>
      </mc:AlternateContent>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28173" w14:textId="77777777" w:rsidR="001900DF" w:rsidRDefault="001900DF">
      <w:pPr>
        <w:spacing w:before="0" w:after="0" w:line="240" w:lineRule="auto"/>
      </w:pPr>
      <w:r>
        <w:separator/>
      </w:r>
    </w:p>
  </w:footnote>
  <w:footnote w:type="continuationSeparator" w:id="0">
    <w:p w14:paraId="3B6670C3" w14:textId="77777777" w:rsidR="001900DF" w:rsidRDefault="001900DF">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DDD70" w14:textId="38E11E89" w:rsidR="001900DF" w:rsidRPr="00ED03F7" w:rsidRDefault="001900DF" w:rsidP="00ED03F7">
    <w:pPr>
      <w:rPr>
        <w:color w:val="FFFFFF" w:themeColor="background1"/>
      </w:rPr>
    </w:pPr>
    <w:r w:rsidRPr="00ED03F7">
      <w:rPr>
        <w:b/>
        <w:noProof/>
        <w:color w:val="FFFFFF" w:themeColor="background1"/>
        <w:lang w:val="en-US"/>
      </w:rPr>
      <w:drawing>
        <wp:anchor distT="0" distB="0" distL="114300" distR="114300" simplePos="0" relativeHeight="251661312" behindDoc="1" locked="0" layoutInCell="1" allowOverlap="1" wp14:anchorId="581D51BD" wp14:editId="77D59394">
          <wp:simplePos x="0" y="0"/>
          <wp:positionH relativeFrom="page">
            <wp:posOffset>6210935</wp:posOffset>
          </wp:positionH>
          <wp:positionV relativeFrom="page">
            <wp:posOffset>269875</wp:posOffset>
          </wp:positionV>
          <wp:extent cx="1080135" cy="802640"/>
          <wp:effectExtent l="0" t="0" r="12065" b="10160"/>
          <wp:wrapThrough wrapText="bothSides">
            <wp:wrapPolygon edited="0">
              <wp:start x="0" y="0"/>
              <wp:lineTo x="0" y="21190"/>
              <wp:lineTo x="21333" y="21190"/>
              <wp:lineTo x="21333" y="0"/>
              <wp:lineTo x="0" y="0"/>
            </wp:wrapPolygon>
          </wp:wrapThrough>
          <wp:docPr id="2" name="Picture 2"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_AUS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3F7">
      <w:rPr>
        <w:b/>
        <w:color w:val="FFFFFF" w:themeColor="background1"/>
      </w:rPr>
      <w:t>Edith Cowan University</w:t>
    </w:r>
    <w:r w:rsidRPr="00ED03F7">
      <w:rPr>
        <w:noProof/>
        <w:color w:val="FFFFFF" w:themeColor="background1"/>
        <w:lang w:val="en-US"/>
      </w:rPr>
      <mc:AlternateContent>
        <mc:Choice Requires="wps">
          <w:drawing>
            <wp:anchor distT="0" distB="0" distL="114300" distR="114300" simplePos="0" relativeHeight="251665408" behindDoc="1" locked="0" layoutInCell="1" allowOverlap="1" wp14:anchorId="3567EBB5" wp14:editId="01C40B54">
              <wp:simplePos x="0" y="0"/>
              <wp:positionH relativeFrom="page">
                <wp:posOffset>269875</wp:posOffset>
              </wp:positionH>
              <wp:positionV relativeFrom="page">
                <wp:posOffset>269875</wp:posOffset>
              </wp:positionV>
              <wp:extent cx="5939790" cy="802640"/>
              <wp:effectExtent l="3175" t="3175" r="635"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004B85"/>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070F3EE9" w14:textId="77777777" w:rsidR="001900DF" w:rsidRPr="001C1EDC" w:rsidRDefault="001900DF" w:rsidP="008B2C98">
                          <w:pPr>
                            <w:jc w:val="right"/>
                            <w:rPr>
                              <w:sz w:val="72"/>
                            </w:rPr>
                          </w:pPr>
                          <w:r>
                            <w:rPr>
                              <w:noProof/>
                              <w:sz w:val="72"/>
                              <w:lang w:val="en-US"/>
                            </w:rPr>
                            <w:drawing>
                              <wp:inline distT="0" distB="0" distL="0" distR="0" wp14:anchorId="6EED1F8C" wp14:editId="37B375BA">
                                <wp:extent cx="4114800" cy="34734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4800" cy="347345"/>
                                        </a:xfrm>
                                        <a:prstGeom prst="rect">
                                          <a:avLst/>
                                        </a:prstGeom>
                                        <a:noFill/>
                                        <a:ln>
                                          <a:noFill/>
                                        </a:ln>
                                      </pic:spPr>
                                    </pic:pic>
                                  </a:graphicData>
                                </a:graphic>
                              </wp:inline>
                            </w:drawing>
                          </w: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1.25pt;margin-top:21.25pt;width:467.7pt;height:63.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" fillcolor="#004b85" stroked="f" strokecolor="#bfbfbf" strokeweight=".5pt">
              <v:textbox inset="5mm,8mm,5mm,5mm">
                <w:txbxContent>
                  <w:p w14:paraId="070F3EE9" w14:textId="77777777" w:rsidR="001900DF" w:rsidRPr="001C1EDC" w:rsidRDefault="001900DF" w:rsidP="008B2C98">
                    <w:pPr>
                      <w:jc w:val="right"/>
                      <w:rPr>
                        <w:sz w:val="72"/>
                      </w:rPr>
                    </w:pPr>
                    <w:r>
                      <w:rPr>
                        <w:noProof/>
                        <w:sz w:val="72"/>
                        <w:lang w:val="en-US"/>
                      </w:rPr>
                      <w:drawing>
                        <wp:inline distT="0" distB="0" distL="0" distR="0" wp14:anchorId="6EED1F8C" wp14:editId="37B375BA">
                          <wp:extent cx="4114800" cy="34734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14800" cy="347345"/>
                                  </a:xfrm>
                                  <a:prstGeom prst="rect">
                                    <a:avLst/>
                                  </a:prstGeom>
                                  <a:noFill/>
                                  <a:ln>
                                    <a:noFill/>
                                  </a:ln>
                                </pic:spPr>
                              </pic:pic>
                            </a:graphicData>
                          </a:graphic>
                        </wp:inline>
                      </w:drawing>
                    </w:r>
                  </w:p>
                </w:txbxContent>
              </v:textbox>
              <w10:wrap type="through" anchorx="page" anchory="page"/>
            </v:shape>
          </w:pict>
        </mc:Fallback>
      </mc:AlternateContent>
    </w:r>
    <w:r w:rsidRPr="00ED03F7">
      <w:rPr>
        <w:color w:val="FFFFFF" w:themeColor="background1"/>
      </w:rPr>
      <w:br/>
      <w:t>Cen</w:t>
    </w:r>
    <w:r w:rsidR="00E355D3">
      <w:rPr>
        <w:color w:val="FFFFFF" w:themeColor="background1"/>
      </w:rPr>
      <w:t>tre for Learning and Teaching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5EE6"/>
    <w:multiLevelType w:val="hybridMultilevel"/>
    <w:tmpl w:val="BD12CB34"/>
    <w:lvl w:ilvl="0" w:tplc="3C8C3B1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3C8C3B14">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B05F47"/>
    <w:multiLevelType w:val="hybridMultilevel"/>
    <w:tmpl w:val="083EA4B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A25CB"/>
    <w:multiLevelType w:val="hybridMultilevel"/>
    <w:tmpl w:val="2FA42684"/>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3">
    <w:nsid w:val="0F9E54C9"/>
    <w:multiLevelType w:val="hybridMultilevel"/>
    <w:tmpl w:val="DC3ECE12"/>
    <w:lvl w:ilvl="0" w:tplc="0C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341465A"/>
    <w:multiLevelType w:val="hybridMultilevel"/>
    <w:tmpl w:val="F1F02CDE"/>
    <w:lvl w:ilvl="0" w:tplc="AB0A50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E1703"/>
    <w:multiLevelType w:val="hybridMultilevel"/>
    <w:tmpl w:val="109C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0626A"/>
    <w:multiLevelType w:val="hybridMultilevel"/>
    <w:tmpl w:val="39D61128"/>
    <w:lvl w:ilvl="0" w:tplc="3C8C3B14">
      <w:start w:val="1"/>
      <w:numFmt w:val="lowerRoman"/>
      <w:lvlText w:val="(%1)"/>
      <w:lvlJc w:val="left"/>
      <w:pPr>
        <w:ind w:left="720" w:hanging="360"/>
      </w:pPr>
      <w:rPr>
        <w:rFonts w:hint="default"/>
      </w:rPr>
    </w:lvl>
    <w:lvl w:ilvl="1" w:tplc="745EA28C">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F61AA7"/>
    <w:multiLevelType w:val="hybridMultilevel"/>
    <w:tmpl w:val="41A00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EE1EE4"/>
    <w:multiLevelType w:val="hybridMultilevel"/>
    <w:tmpl w:val="A0600E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EE95C5B"/>
    <w:multiLevelType w:val="hybridMultilevel"/>
    <w:tmpl w:val="8EACC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12F1E14"/>
    <w:multiLevelType w:val="hybridMultilevel"/>
    <w:tmpl w:val="13F29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4E7E50"/>
    <w:multiLevelType w:val="hybridMultilevel"/>
    <w:tmpl w:val="1B32A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F7C3FA4"/>
    <w:multiLevelType w:val="hybridMultilevel"/>
    <w:tmpl w:val="3C06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281DC4"/>
    <w:multiLevelType w:val="hybridMultilevel"/>
    <w:tmpl w:val="42784BCE"/>
    <w:lvl w:ilvl="0" w:tplc="3C8C3B14">
      <w:start w:val="1"/>
      <w:numFmt w:val="lowerRoman"/>
      <w:lvlText w:val="(%1)"/>
      <w:lvlJc w:val="left"/>
      <w:pPr>
        <w:ind w:left="1800" w:hanging="360"/>
      </w:pPr>
      <w:rPr>
        <w:rFonts w:hint="default"/>
      </w:rPr>
    </w:lvl>
    <w:lvl w:ilvl="1" w:tplc="298E8E0A">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4AAB3871"/>
    <w:multiLevelType w:val="hybridMultilevel"/>
    <w:tmpl w:val="FE4E8350"/>
    <w:lvl w:ilvl="0" w:tplc="3C8C3B14">
      <w:start w:val="1"/>
      <w:numFmt w:val="lowerRoman"/>
      <w:lvlText w:val="(%1)"/>
      <w:lvlJc w:val="left"/>
      <w:pPr>
        <w:ind w:left="1800" w:hanging="360"/>
      </w:pPr>
      <w:rPr>
        <w:rFonts w:hint="default"/>
      </w:rPr>
    </w:lvl>
    <w:lvl w:ilvl="1" w:tplc="298E8E0A">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nsid w:val="4B2336FF"/>
    <w:multiLevelType w:val="hybridMultilevel"/>
    <w:tmpl w:val="48704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3C2CE9"/>
    <w:multiLevelType w:val="hybridMultilevel"/>
    <w:tmpl w:val="3CC0018A"/>
    <w:lvl w:ilvl="0" w:tplc="E2628876">
      <w:start w:val="1"/>
      <w:numFmt w:val="decimal"/>
      <w:lvlText w:val="%1."/>
      <w:lvlJc w:val="right"/>
      <w:pPr>
        <w:ind w:left="72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7">
    <w:nsid w:val="4F512DCE"/>
    <w:multiLevelType w:val="hybridMultilevel"/>
    <w:tmpl w:val="44C6F38E"/>
    <w:lvl w:ilvl="0" w:tplc="43F8D2C8">
      <w:start w:val="1"/>
      <w:numFmt w:val="bullet"/>
      <w:pStyle w:val="ListParagraph"/>
      <w:lvlText w:val=""/>
      <w:lvlJc w:val="left"/>
      <w:pPr>
        <w:ind w:left="72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04A7039"/>
    <w:multiLevelType w:val="hybridMultilevel"/>
    <w:tmpl w:val="04242816"/>
    <w:lvl w:ilvl="0" w:tplc="3C8C3B1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AB4036C"/>
    <w:multiLevelType w:val="hybridMultilevel"/>
    <w:tmpl w:val="E7984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E4249F0"/>
    <w:multiLevelType w:val="hybridMultilevel"/>
    <w:tmpl w:val="9EB0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A645E"/>
    <w:multiLevelType w:val="hybridMultilevel"/>
    <w:tmpl w:val="5852C5E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67532ECA"/>
    <w:multiLevelType w:val="hybridMultilevel"/>
    <w:tmpl w:val="BE042428"/>
    <w:lvl w:ilvl="0" w:tplc="04090013">
      <w:start w:val="1"/>
      <w:numFmt w:val="upperRoman"/>
      <w:lvlText w:val="%1."/>
      <w:lvlJc w:val="right"/>
      <w:pPr>
        <w:ind w:left="720" w:hanging="360"/>
      </w:pPr>
    </w:lvl>
    <w:lvl w:ilvl="1" w:tplc="92A8B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B91A23"/>
    <w:multiLevelType w:val="hybridMultilevel"/>
    <w:tmpl w:val="D930CA22"/>
    <w:lvl w:ilvl="0" w:tplc="04090001">
      <w:start w:val="1"/>
      <w:numFmt w:val="bullet"/>
      <w:lvlText w:val=""/>
      <w:lvlJc w:val="left"/>
      <w:pPr>
        <w:ind w:left="786"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48C031D"/>
    <w:multiLevelType w:val="multilevel"/>
    <w:tmpl w:val="1BBA2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623999"/>
    <w:multiLevelType w:val="hybridMultilevel"/>
    <w:tmpl w:val="BD2E468A"/>
    <w:lvl w:ilvl="0" w:tplc="3C8C3B1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5"/>
  </w:num>
  <w:num w:numId="4">
    <w:abstractNumId w:val="15"/>
  </w:num>
  <w:num w:numId="5">
    <w:abstractNumId w:val="7"/>
  </w:num>
  <w:num w:numId="6">
    <w:abstractNumId w:val="10"/>
  </w:num>
  <w:num w:numId="7">
    <w:abstractNumId w:val="11"/>
  </w:num>
  <w:num w:numId="8">
    <w:abstractNumId w:val="2"/>
  </w:num>
  <w:num w:numId="9">
    <w:abstractNumId w:val="22"/>
  </w:num>
  <w:num w:numId="10">
    <w:abstractNumId w:val="1"/>
  </w:num>
  <w:num w:numId="11">
    <w:abstractNumId w:val="3"/>
  </w:num>
  <w:num w:numId="12">
    <w:abstractNumId w:val="16"/>
  </w:num>
  <w:num w:numId="13">
    <w:abstractNumId w:val="20"/>
  </w:num>
  <w:num w:numId="14">
    <w:abstractNumId w:val="17"/>
  </w:num>
  <w:num w:numId="15">
    <w:abstractNumId w:val="6"/>
  </w:num>
  <w:num w:numId="16">
    <w:abstractNumId w:val="18"/>
  </w:num>
  <w:num w:numId="17">
    <w:abstractNumId w:val="0"/>
  </w:num>
  <w:num w:numId="18">
    <w:abstractNumId w:val="14"/>
  </w:num>
  <w:num w:numId="19">
    <w:abstractNumId w:val="25"/>
  </w:num>
  <w:num w:numId="20">
    <w:abstractNumId w:val="12"/>
  </w:num>
  <w:num w:numId="21">
    <w:abstractNumId w:val="21"/>
  </w:num>
  <w:num w:numId="22">
    <w:abstractNumId w:val="8"/>
  </w:num>
  <w:num w:numId="23">
    <w:abstractNumId w:val="19"/>
  </w:num>
  <w:num w:numId="24">
    <w:abstractNumId w:val="9"/>
  </w:num>
  <w:num w:numId="25">
    <w:abstractNumId w:val="2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E0B"/>
    <w:rsid w:val="00006683"/>
    <w:rsid w:val="0004460E"/>
    <w:rsid w:val="00061B70"/>
    <w:rsid w:val="00076C20"/>
    <w:rsid w:val="000813C4"/>
    <w:rsid w:val="0008230B"/>
    <w:rsid w:val="000C338B"/>
    <w:rsid w:val="00114B4F"/>
    <w:rsid w:val="00125B47"/>
    <w:rsid w:val="00144E6C"/>
    <w:rsid w:val="001900DF"/>
    <w:rsid w:val="001B2DDD"/>
    <w:rsid w:val="001B6009"/>
    <w:rsid w:val="001F1479"/>
    <w:rsid w:val="002007C1"/>
    <w:rsid w:val="00206703"/>
    <w:rsid w:val="002157E8"/>
    <w:rsid w:val="00222708"/>
    <w:rsid w:val="00222DB9"/>
    <w:rsid w:val="002315FC"/>
    <w:rsid w:val="002768F5"/>
    <w:rsid w:val="002D3473"/>
    <w:rsid w:val="00304592"/>
    <w:rsid w:val="00312672"/>
    <w:rsid w:val="00317D54"/>
    <w:rsid w:val="003214CD"/>
    <w:rsid w:val="003342A3"/>
    <w:rsid w:val="0034465E"/>
    <w:rsid w:val="00346324"/>
    <w:rsid w:val="003702F6"/>
    <w:rsid w:val="003A5ED7"/>
    <w:rsid w:val="003E5A2F"/>
    <w:rsid w:val="003F1D2C"/>
    <w:rsid w:val="003F1E91"/>
    <w:rsid w:val="003F2E63"/>
    <w:rsid w:val="00431590"/>
    <w:rsid w:val="00451201"/>
    <w:rsid w:val="0046605A"/>
    <w:rsid w:val="0048131B"/>
    <w:rsid w:val="0049157C"/>
    <w:rsid w:val="004931E5"/>
    <w:rsid w:val="004D0C8C"/>
    <w:rsid w:val="00514D12"/>
    <w:rsid w:val="00533BCE"/>
    <w:rsid w:val="005516F4"/>
    <w:rsid w:val="005703D8"/>
    <w:rsid w:val="0058632C"/>
    <w:rsid w:val="005A615F"/>
    <w:rsid w:val="005C62DA"/>
    <w:rsid w:val="005C7DAE"/>
    <w:rsid w:val="005F31B4"/>
    <w:rsid w:val="005F4A45"/>
    <w:rsid w:val="006007A9"/>
    <w:rsid w:val="00600FF6"/>
    <w:rsid w:val="00600FF9"/>
    <w:rsid w:val="006201FA"/>
    <w:rsid w:val="00643046"/>
    <w:rsid w:val="006573E6"/>
    <w:rsid w:val="006D66B8"/>
    <w:rsid w:val="006E49FA"/>
    <w:rsid w:val="006F703E"/>
    <w:rsid w:val="007474FB"/>
    <w:rsid w:val="007A0598"/>
    <w:rsid w:val="007B1A31"/>
    <w:rsid w:val="00812E5C"/>
    <w:rsid w:val="0084559E"/>
    <w:rsid w:val="00851268"/>
    <w:rsid w:val="0086068A"/>
    <w:rsid w:val="00862FB6"/>
    <w:rsid w:val="00882FC9"/>
    <w:rsid w:val="0089470E"/>
    <w:rsid w:val="008A7138"/>
    <w:rsid w:val="008B2C98"/>
    <w:rsid w:val="008B7D85"/>
    <w:rsid w:val="008D1EA5"/>
    <w:rsid w:val="008E0638"/>
    <w:rsid w:val="008E7CD1"/>
    <w:rsid w:val="00967413"/>
    <w:rsid w:val="00972648"/>
    <w:rsid w:val="0097377E"/>
    <w:rsid w:val="0099628D"/>
    <w:rsid w:val="009A35F5"/>
    <w:rsid w:val="009D4EF4"/>
    <w:rsid w:val="009E4A12"/>
    <w:rsid w:val="009E7A5E"/>
    <w:rsid w:val="009F0DA3"/>
    <w:rsid w:val="00A17B56"/>
    <w:rsid w:val="00A37F40"/>
    <w:rsid w:val="00A41658"/>
    <w:rsid w:val="00A645DD"/>
    <w:rsid w:val="00A651ED"/>
    <w:rsid w:val="00A92248"/>
    <w:rsid w:val="00AA693B"/>
    <w:rsid w:val="00AB4F3D"/>
    <w:rsid w:val="00AB5F05"/>
    <w:rsid w:val="00B05A05"/>
    <w:rsid w:val="00B230DD"/>
    <w:rsid w:val="00B26E71"/>
    <w:rsid w:val="00B33819"/>
    <w:rsid w:val="00B90A1C"/>
    <w:rsid w:val="00B94742"/>
    <w:rsid w:val="00C44CD5"/>
    <w:rsid w:val="00C505BF"/>
    <w:rsid w:val="00C63773"/>
    <w:rsid w:val="00C81A0D"/>
    <w:rsid w:val="00CC3418"/>
    <w:rsid w:val="00CD1528"/>
    <w:rsid w:val="00CE573E"/>
    <w:rsid w:val="00CF641F"/>
    <w:rsid w:val="00DB1B7D"/>
    <w:rsid w:val="00DD1D39"/>
    <w:rsid w:val="00DE5D02"/>
    <w:rsid w:val="00DF4E5D"/>
    <w:rsid w:val="00E22D39"/>
    <w:rsid w:val="00E355D3"/>
    <w:rsid w:val="00E510C9"/>
    <w:rsid w:val="00E6429B"/>
    <w:rsid w:val="00E64494"/>
    <w:rsid w:val="00E66AFF"/>
    <w:rsid w:val="00E72077"/>
    <w:rsid w:val="00E84A6F"/>
    <w:rsid w:val="00E90E0B"/>
    <w:rsid w:val="00ED03F7"/>
    <w:rsid w:val="00EF285B"/>
    <w:rsid w:val="00F21CFD"/>
    <w:rsid w:val="00FA39B0"/>
    <w:rsid w:val="00FE29A1"/>
    <w:rsid w:val="00FF3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5F7A9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0B"/>
    <w:pPr>
      <w:spacing w:before="240" w:after="240" w:line="360" w:lineRule="auto"/>
    </w:pPr>
    <w:rPr>
      <w:rFonts w:ascii="Arial" w:hAnsi="Arial"/>
      <w:lang w:val="en-AU"/>
    </w:rPr>
  </w:style>
  <w:style w:type="paragraph" w:styleId="Heading1">
    <w:name w:val="heading 1"/>
    <w:basedOn w:val="Normal"/>
    <w:next w:val="Normal"/>
    <w:link w:val="Heading1Char"/>
    <w:autoRedefine/>
    <w:uiPriority w:val="9"/>
    <w:qFormat/>
    <w:rsid w:val="003E5A2F"/>
    <w:pPr>
      <w:keepNext/>
      <w:keepLines/>
      <w:pBdr>
        <w:top w:val="single" w:sz="6" w:space="1" w:color="4F81BD" w:themeColor="accent1"/>
        <w:left w:val="single" w:sz="6" w:space="4" w:color="4F81BD" w:themeColor="accent1"/>
      </w:pBdr>
      <w:tabs>
        <w:tab w:val="left" w:pos="5427"/>
      </w:tabs>
      <w:outlineLvl w:val="0"/>
    </w:pPr>
    <w:rPr>
      <w:rFonts w:eastAsiaTheme="majorEastAsia" w:cstheme="majorBidi"/>
      <w:color w:val="4F81BD" w:themeColor="accent1"/>
      <w:sz w:val="40"/>
      <w:szCs w:val="40"/>
    </w:rPr>
  </w:style>
  <w:style w:type="paragraph" w:styleId="Heading2">
    <w:name w:val="heading 2"/>
    <w:basedOn w:val="Heading1"/>
    <w:next w:val="Normal"/>
    <w:link w:val="Heading2Char"/>
    <w:uiPriority w:val="9"/>
    <w:unhideWhenUsed/>
    <w:qFormat/>
    <w:rsid w:val="003E5A2F"/>
    <w:pPr>
      <w:pBdr>
        <w:top w:val="none" w:sz="0" w:space="0" w:color="auto"/>
        <w:left w:val="none" w:sz="0" w:space="0" w:color="auto"/>
      </w:pBdr>
      <w:outlineLvl w:val="1"/>
    </w:pPr>
    <w:rPr>
      <w:sz w:val="32"/>
    </w:rPr>
  </w:style>
  <w:style w:type="paragraph" w:styleId="Heading3">
    <w:name w:val="heading 3"/>
    <w:basedOn w:val="Normal"/>
    <w:next w:val="Normal"/>
    <w:link w:val="Heading3Char"/>
    <w:uiPriority w:val="9"/>
    <w:unhideWhenUsed/>
    <w:qFormat/>
    <w:rsid w:val="00E90E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A2F"/>
    <w:rPr>
      <w:rFonts w:ascii="Arial" w:eastAsiaTheme="majorEastAsia" w:hAnsi="Arial" w:cstheme="majorBidi"/>
      <w:color w:val="4F81BD" w:themeColor="accent1"/>
      <w:sz w:val="40"/>
      <w:szCs w:val="40"/>
      <w:lang w:val="en-AU"/>
    </w:rPr>
  </w:style>
  <w:style w:type="character" w:customStyle="1" w:styleId="Heading3Char">
    <w:name w:val="Heading 3 Char"/>
    <w:basedOn w:val="DefaultParagraphFont"/>
    <w:link w:val="Heading3"/>
    <w:uiPriority w:val="9"/>
    <w:rsid w:val="00E90E0B"/>
    <w:rPr>
      <w:rFonts w:asciiTheme="majorHAnsi" w:eastAsiaTheme="majorEastAsia" w:hAnsiTheme="majorHAnsi" w:cstheme="majorBidi"/>
      <w:b/>
      <w:bCs/>
      <w:color w:val="4F81BD" w:themeColor="accent1"/>
      <w:lang w:val="en-AU"/>
    </w:rPr>
  </w:style>
  <w:style w:type="paragraph" w:styleId="Title">
    <w:name w:val="Title"/>
    <w:basedOn w:val="Normal"/>
    <w:next w:val="Normal"/>
    <w:link w:val="TitleChar"/>
    <w:uiPriority w:val="10"/>
    <w:qFormat/>
    <w:rsid w:val="003E5A2F"/>
    <w:pPr>
      <w:pBdr>
        <w:bottom w:val="single" w:sz="8" w:space="4" w:color="4F81BD" w:themeColor="accent1"/>
      </w:pBdr>
      <w:spacing w:after="300"/>
      <w:contextualSpacing/>
    </w:pPr>
    <w:rPr>
      <w:rFonts w:eastAsiaTheme="majorEastAsia" w:cstheme="majorBidi"/>
      <w:color w:val="4F81BD" w:themeColor="accent1"/>
      <w:spacing w:val="5"/>
      <w:kern w:val="28"/>
      <w:sz w:val="52"/>
      <w:szCs w:val="52"/>
    </w:rPr>
  </w:style>
  <w:style w:type="character" w:customStyle="1" w:styleId="TitleChar">
    <w:name w:val="Title Char"/>
    <w:basedOn w:val="DefaultParagraphFont"/>
    <w:link w:val="Title"/>
    <w:uiPriority w:val="10"/>
    <w:rsid w:val="003E5A2F"/>
    <w:rPr>
      <w:rFonts w:ascii="Arial" w:eastAsiaTheme="majorEastAsia" w:hAnsi="Arial" w:cstheme="majorBidi"/>
      <w:color w:val="4F81BD" w:themeColor="accent1"/>
      <w:spacing w:val="5"/>
      <w:kern w:val="28"/>
      <w:sz w:val="52"/>
      <w:szCs w:val="52"/>
      <w:lang w:val="en-AU"/>
    </w:rPr>
  </w:style>
  <w:style w:type="paragraph" w:styleId="ListParagraph">
    <w:name w:val="List Paragraph"/>
    <w:basedOn w:val="Normal"/>
    <w:autoRedefine/>
    <w:uiPriority w:val="34"/>
    <w:qFormat/>
    <w:rsid w:val="009D4EF4"/>
    <w:pPr>
      <w:numPr>
        <w:numId w:val="14"/>
      </w:numPr>
      <w:autoSpaceDE w:val="0"/>
      <w:autoSpaceDN w:val="0"/>
      <w:adjustRightInd w:val="0"/>
      <w:contextualSpacing/>
    </w:pPr>
    <w:rPr>
      <w:rFonts w:eastAsia="Calibri" w:cs="Times New Roman"/>
      <w:szCs w:val="22"/>
    </w:rPr>
  </w:style>
  <w:style w:type="character" w:styleId="Hyperlink">
    <w:name w:val="Hyperlink"/>
    <w:basedOn w:val="DefaultParagraphFont"/>
    <w:uiPriority w:val="99"/>
    <w:unhideWhenUsed/>
    <w:rsid w:val="00E90E0B"/>
    <w:rPr>
      <w:color w:val="0000FF"/>
      <w:u w:val="single"/>
    </w:rPr>
  </w:style>
  <w:style w:type="paragraph" w:styleId="Footer">
    <w:name w:val="footer"/>
    <w:basedOn w:val="Normal"/>
    <w:link w:val="FooterChar"/>
    <w:uiPriority w:val="99"/>
    <w:unhideWhenUsed/>
    <w:rsid w:val="00E90E0B"/>
    <w:pPr>
      <w:tabs>
        <w:tab w:val="center" w:pos="4320"/>
        <w:tab w:val="right" w:pos="8640"/>
      </w:tabs>
    </w:pPr>
  </w:style>
  <w:style w:type="character" w:customStyle="1" w:styleId="FooterChar">
    <w:name w:val="Footer Char"/>
    <w:basedOn w:val="DefaultParagraphFont"/>
    <w:link w:val="Footer"/>
    <w:uiPriority w:val="99"/>
    <w:rsid w:val="00E90E0B"/>
    <w:rPr>
      <w:rFonts w:ascii="Arial" w:hAnsi="Arial"/>
      <w:lang w:val="en-AU"/>
    </w:rPr>
  </w:style>
  <w:style w:type="character" w:styleId="PageNumber">
    <w:name w:val="page number"/>
    <w:basedOn w:val="DefaultParagraphFont"/>
    <w:uiPriority w:val="99"/>
    <w:semiHidden/>
    <w:unhideWhenUsed/>
    <w:rsid w:val="00E90E0B"/>
  </w:style>
  <w:style w:type="paragraph" w:styleId="Header">
    <w:name w:val="header"/>
    <w:basedOn w:val="Normal"/>
    <w:link w:val="HeaderChar"/>
    <w:uiPriority w:val="99"/>
    <w:unhideWhenUsed/>
    <w:rsid w:val="00E90E0B"/>
    <w:pPr>
      <w:tabs>
        <w:tab w:val="center" w:pos="4320"/>
        <w:tab w:val="right" w:pos="8640"/>
      </w:tabs>
    </w:pPr>
  </w:style>
  <w:style w:type="character" w:customStyle="1" w:styleId="HeaderChar">
    <w:name w:val="Header Char"/>
    <w:basedOn w:val="DefaultParagraphFont"/>
    <w:link w:val="Header"/>
    <w:uiPriority w:val="99"/>
    <w:rsid w:val="00E90E0B"/>
    <w:rPr>
      <w:rFonts w:ascii="Arial" w:hAnsi="Arial"/>
      <w:lang w:val="en-AU"/>
    </w:rPr>
  </w:style>
  <w:style w:type="paragraph" w:styleId="TOCHeading">
    <w:name w:val="TOC Heading"/>
    <w:basedOn w:val="Heading1"/>
    <w:next w:val="Normal"/>
    <w:uiPriority w:val="39"/>
    <w:unhideWhenUsed/>
    <w:qFormat/>
    <w:rsid w:val="00E90E0B"/>
    <w:pPr>
      <w:spacing w:before="480" w:after="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E90E0B"/>
    <w:pPr>
      <w:spacing w:before="120" w:after="0"/>
    </w:pPr>
    <w:rPr>
      <w:rFonts w:asciiTheme="minorHAnsi" w:hAnsiTheme="minorHAnsi"/>
      <w:b/>
    </w:rPr>
  </w:style>
  <w:style w:type="paragraph" w:styleId="TOC3">
    <w:name w:val="toc 3"/>
    <w:basedOn w:val="Normal"/>
    <w:next w:val="Normal"/>
    <w:autoRedefine/>
    <w:uiPriority w:val="39"/>
    <w:unhideWhenUsed/>
    <w:rsid w:val="00E90E0B"/>
    <w:pPr>
      <w:spacing w:before="0" w:after="0"/>
      <w:ind w:left="480"/>
    </w:pPr>
    <w:rPr>
      <w:rFonts w:asciiTheme="minorHAnsi" w:hAnsiTheme="minorHAnsi"/>
      <w:sz w:val="22"/>
      <w:szCs w:val="22"/>
    </w:rPr>
  </w:style>
  <w:style w:type="paragraph" w:styleId="BalloonText">
    <w:name w:val="Balloon Text"/>
    <w:basedOn w:val="Normal"/>
    <w:link w:val="BalloonTextChar"/>
    <w:uiPriority w:val="99"/>
    <w:semiHidden/>
    <w:unhideWhenUsed/>
    <w:rsid w:val="00E90E0B"/>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0E0B"/>
    <w:rPr>
      <w:rFonts w:ascii="Lucida Grande" w:hAnsi="Lucida Grande" w:cs="Lucida Grande"/>
      <w:sz w:val="18"/>
      <w:szCs w:val="18"/>
      <w:lang w:val="en-AU"/>
    </w:rPr>
  </w:style>
  <w:style w:type="character" w:styleId="FollowedHyperlink">
    <w:name w:val="FollowedHyperlink"/>
    <w:basedOn w:val="DefaultParagraphFont"/>
    <w:uiPriority w:val="99"/>
    <w:semiHidden/>
    <w:unhideWhenUsed/>
    <w:rsid w:val="00006683"/>
    <w:rPr>
      <w:color w:val="800080" w:themeColor="followedHyperlink"/>
      <w:u w:val="single"/>
    </w:rPr>
  </w:style>
  <w:style w:type="character" w:customStyle="1" w:styleId="Heading2Char">
    <w:name w:val="Heading 2 Char"/>
    <w:basedOn w:val="DefaultParagraphFont"/>
    <w:link w:val="Heading2"/>
    <w:uiPriority w:val="9"/>
    <w:rsid w:val="003E5A2F"/>
    <w:rPr>
      <w:rFonts w:ascii="Arial" w:eastAsiaTheme="majorEastAsia" w:hAnsi="Arial" w:cstheme="majorBidi"/>
      <w:color w:val="4F81BD" w:themeColor="accent1"/>
      <w:sz w:val="32"/>
      <w:szCs w:val="40"/>
      <w:lang w:val="en-AU"/>
    </w:rPr>
  </w:style>
  <w:style w:type="paragraph" w:styleId="TOC2">
    <w:name w:val="toc 2"/>
    <w:basedOn w:val="Normal"/>
    <w:next w:val="Normal"/>
    <w:autoRedefine/>
    <w:uiPriority w:val="39"/>
    <w:unhideWhenUsed/>
    <w:rsid w:val="00E6429B"/>
    <w:pPr>
      <w:spacing w:before="0" w:after="0"/>
      <w:ind w:left="240"/>
    </w:pPr>
    <w:rPr>
      <w:rFonts w:asciiTheme="minorHAnsi" w:hAnsiTheme="minorHAnsi"/>
      <w:b/>
      <w:sz w:val="22"/>
      <w:szCs w:val="22"/>
    </w:rPr>
  </w:style>
  <w:style w:type="paragraph" w:styleId="Revision">
    <w:name w:val="Revision"/>
    <w:hidden/>
    <w:uiPriority w:val="99"/>
    <w:semiHidden/>
    <w:rsid w:val="009E7A5E"/>
    <w:rPr>
      <w:rFonts w:ascii="Arial" w:hAnsi="Arial"/>
      <w:lang w:val="en-AU"/>
    </w:rPr>
  </w:style>
  <w:style w:type="paragraph" w:styleId="TOC4">
    <w:name w:val="toc 4"/>
    <w:basedOn w:val="Normal"/>
    <w:next w:val="Normal"/>
    <w:autoRedefine/>
    <w:uiPriority w:val="39"/>
    <w:semiHidden/>
    <w:unhideWhenUsed/>
    <w:rsid w:val="0034465E"/>
    <w:pPr>
      <w:spacing w:before="0"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4465E"/>
    <w:pPr>
      <w:spacing w:before="0"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4465E"/>
    <w:pPr>
      <w:spacing w:before="0"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4465E"/>
    <w:pPr>
      <w:spacing w:before="0"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4465E"/>
    <w:pPr>
      <w:spacing w:before="0"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4465E"/>
    <w:pPr>
      <w:spacing w:before="0" w:after="0"/>
      <w:ind w:left="1920"/>
    </w:pPr>
    <w:rPr>
      <w:rFonts w:asciiTheme="minorHAnsi" w:hAnsiTheme="minorHAnsi"/>
      <w:sz w:val="20"/>
      <w:szCs w:val="20"/>
    </w:rPr>
  </w:style>
  <w:style w:type="table" w:styleId="TableGrid">
    <w:name w:val="Table Grid"/>
    <w:basedOn w:val="TableNormal"/>
    <w:uiPriority w:val="59"/>
    <w:rsid w:val="0034465E"/>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4465E"/>
    <w:pPr>
      <w:spacing w:before="0" w:after="0" w:line="240" w:lineRule="auto"/>
      <w:ind w:left="720"/>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0B"/>
    <w:pPr>
      <w:spacing w:before="240" w:after="240" w:line="360" w:lineRule="auto"/>
    </w:pPr>
    <w:rPr>
      <w:rFonts w:ascii="Arial" w:hAnsi="Arial"/>
      <w:lang w:val="en-AU"/>
    </w:rPr>
  </w:style>
  <w:style w:type="paragraph" w:styleId="Heading1">
    <w:name w:val="heading 1"/>
    <w:basedOn w:val="Normal"/>
    <w:next w:val="Normal"/>
    <w:link w:val="Heading1Char"/>
    <w:autoRedefine/>
    <w:uiPriority w:val="9"/>
    <w:qFormat/>
    <w:rsid w:val="003E5A2F"/>
    <w:pPr>
      <w:keepNext/>
      <w:keepLines/>
      <w:pBdr>
        <w:top w:val="single" w:sz="6" w:space="1" w:color="4F81BD" w:themeColor="accent1"/>
        <w:left w:val="single" w:sz="6" w:space="4" w:color="4F81BD" w:themeColor="accent1"/>
      </w:pBdr>
      <w:tabs>
        <w:tab w:val="left" w:pos="5427"/>
      </w:tabs>
      <w:outlineLvl w:val="0"/>
    </w:pPr>
    <w:rPr>
      <w:rFonts w:eastAsiaTheme="majorEastAsia" w:cstheme="majorBidi"/>
      <w:color w:val="4F81BD" w:themeColor="accent1"/>
      <w:sz w:val="40"/>
      <w:szCs w:val="40"/>
    </w:rPr>
  </w:style>
  <w:style w:type="paragraph" w:styleId="Heading2">
    <w:name w:val="heading 2"/>
    <w:basedOn w:val="Heading1"/>
    <w:next w:val="Normal"/>
    <w:link w:val="Heading2Char"/>
    <w:uiPriority w:val="9"/>
    <w:unhideWhenUsed/>
    <w:qFormat/>
    <w:rsid w:val="003E5A2F"/>
    <w:pPr>
      <w:pBdr>
        <w:top w:val="none" w:sz="0" w:space="0" w:color="auto"/>
        <w:left w:val="none" w:sz="0" w:space="0" w:color="auto"/>
      </w:pBdr>
      <w:outlineLvl w:val="1"/>
    </w:pPr>
    <w:rPr>
      <w:sz w:val="32"/>
    </w:rPr>
  </w:style>
  <w:style w:type="paragraph" w:styleId="Heading3">
    <w:name w:val="heading 3"/>
    <w:basedOn w:val="Normal"/>
    <w:next w:val="Normal"/>
    <w:link w:val="Heading3Char"/>
    <w:uiPriority w:val="9"/>
    <w:unhideWhenUsed/>
    <w:qFormat/>
    <w:rsid w:val="00E90E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A2F"/>
    <w:rPr>
      <w:rFonts w:ascii="Arial" w:eastAsiaTheme="majorEastAsia" w:hAnsi="Arial" w:cstheme="majorBidi"/>
      <w:color w:val="4F81BD" w:themeColor="accent1"/>
      <w:sz w:val="40"/>
      <w:szCs w:val="40"/>
      <w:lang w:val="en-AU"/>
    </w:rPr>
  </w:style>
  <w:style w:type="character" w:customStyle="1" w:styleId="Heading3Char">
    <w:name w:val="Heading 3 Char"/>
    <w:basedOn w:val="DefaultParagraphFont"/>
    <w:link w:val="Heading3"/>
    <w:uiPriority w:val="9"/>
    <w:rsid w:val="00E90E0B"/>
    <w:rPr>
      <w:rFonts w:asciiTheme="majorHAnsi" w:eastAsiaTheme="majorEastAsia" w:hAnsiTheme="majorHAnsi" w:cstheme="majorBidi"/>
      <w:b/>
      <w:bCs/>
      <w:color w:val="4F81BD" w:themeColor="accent1"/>
      <w:lang w:val="en-AU"/>
    </w:rPr>
  </w:style>
  <w:style w:type="paragraph" w:styleId="Title">
    <w:name w:val="Title"/>
    <w:basedOn w:val="Normal"/>
    <w:next w:val="Normal"/>
    <w:link w:val="TitleChar"/>
    <w:uiPriority w:val="10"/>
    <w:qFormat/>
    <w:rsid w:val="003E5A2F"/>
    <w:pPr>
      <w:pBdr>
        <w:bottom w:val="single" w:sz="8" w:space="4" w:color="4F81BD" w:themeColor="accent1"/>
      </w:pBdr>
      <w:spacing w:after="300"/>
      <w:contextualSpacing/>
    </w:pPr>
    <w:rPr>
      <w:rFonts w:eastAsiaTheme="majorEastAsia" w:cstheme="majorBidi"/>
      <w:color w:val="4F81BD" w:themeColor="accent1"/>
      <w:spacing w:val="5"/>
      <w:kern w:val="28"/>
      <w:sz w:val="52"/>
      <w:szCs w:val="52"/>
    </w:rPr>
  </w:style>
  <w:style w:type="character" w:customStyle="1" w:styleId="TitleChar">
    <w:name w:val="Title Char"/>
    <w:basedOn w:val="DefaultParagraphFont"/>
    <w:link w:val="Title"/>
    <w:uiPriority w:val="10"/>
    <w:rsid w:val="003E5A2F"/>
    <w:rPr>
      <w:rFonts w:ascii="Arial" w:eastAsiaTheme="majorEastAsia" w:hAnsi="Arial" w:cstheme="majorBidi"/>
      <w:color w:val="4F81BD" w:themeColor="accent1"/>
      <w:spacing w:val="5"/>
      <w:kern w:val="28"/>
      <w:sz w:val="52"/>
      <w:szCs w:val="52"/>
      <w:lang w:val="en-AU"/>
    </w:rPr>
  </w:style>
  <w:style w:type="paragraph" w:styleId="ListParagraph">
    <w:name w:val="List Paragraph"/>
    <w:basedOn w:val="Normal"/>
    <w:autoRedefine/>
    <w:uiPriority w:val="34"/>
    <w:qFormat/>
    <w:rsid w:val="009D4EF4"/>
    <w:pPr>
      <w:numPr>
        <w:numId w:val="14"/>
      </w:numPr>
      <w:autoSpaceDE w:val="0"/>
      <w:autoSpaceDN w:val="0"/>
      <w:adjustRightInd w:val="0"/>
      <w:contextualSpacing/>
    </w:pPr>
    <w:rPr>
      <w:rFonts w:eastAsia="Calibri" w:cs="Times New Roman"/>
      <w:szCs w:val="22"/>
    </w:rPr>
  </w:style>
  <w:style w:type="character" w:styleId="Hyperlink">
    <w:name w:val="Hyperlink"/>
    <w:basedOn w:val="DefaultParagraphFont"/>
    <w:uiPriority w:val="99"/>
    <w:unhideWhenUsed/>
    <w:rsid w:val="00E90E0B"/>
    <w:rPr>
      <w:color w:val="0000FF"/>
      <w:u w:val="single"/>
    </w:rPr>
  </w:style>
  <w:style w:type="paragraph" w:styleId="Footer">
    <w:name w:val="footer"/>
    <w:basedOn w:val="Normal"/>
    <w:link w:val="FooterChar"/>
    <w:uiPriority w:val="99"/>
    <w:unhideWhenUsed/>
    <w:rsid w:val="00E90E0B"/>
    <w:pPr>
      <w:tabs>
        <w:tab w:val="center" w:pos="4320"/>
        <w:tab w:val="right" w:pos="8640"/>
      </w:tabs>
    </w:pPr>
  </w:style>
  <w:style w:type="character" w:customStyle="1" w:styleId="FooterChar">
    <w:name w:val="Footer Char"/>
    <w:basedOn w:val="DefaultParagraphFont"/>
    <w:link w:val="Footer"/>
    <w:uiPriority w:val="99"/>
    <w:rsid w:val="00E90E0B"/>
    <w:rPr>
      <w:rFonts w:ascii="Arial" w:hAnsi="Arial"/>
      <w:lang w:val="en-AU"/>
    </w:rPr>
  </w:style>
  <w:style w:type="character" w:styleId="PageNumber">
    <w:name w:val="page number"/>
    <w:basedOn w:val="DefaultParagraphFont"/>
    <w:uiPriority w:val="99"/>
    <w:semiHidden/>
    <w:unhideWhenUsed/>
    <w:rsid w:val="00E90E0B"/>
  </w:style>
  <w:style w:type="paragraph" w:styleId="Header">
    <w:name w:val="header"/>
    <w:basedOn w:val="Normal"/>
    <w:link w:val="HeaderChar"/>
    <w:uiPriority w:val="99"/>
    <w:unhideWhenUsed/>
    <w:rsid w:val="00E90E0B"/>
    <w:pPr>
      <w:tabs>
        <w:tab w:val="center" w:pos="4320"/>
        <w:tab w:val="right" w:pos="8640"/>
      </w:tabs>
    </w:pPr>
  </w:style>
  <w:style w:type="character" w:customStyle="1" w:styleId="HeaderChar">
    <w:name w:val="Header Char"/>
    <w:basedOn w:val="DefaultParagraphFont"/>
    <w:link w:val="Header"/>
    <w:uiPriority w:val="99"/>
    <w:rsid w:val="00E90E0B"/>
    <w:rPr>
      <w:rFonts w:ascii="Arial" w:hAnsi="Arial"/>
      <w:lang w:val="en-AU"/>
    </w:rPr>
  </w:style>
  <w:style w:type="paragraph" w:styleId="TOCHeading">
    <w:name w:val="TOC Heading"/>
    <w:basedOn w:val="Heading1"/>
    <w:next w:val="Normal"/>
    <w:uiPriority w:val="39"/>
    <w:unhideWhenUsed/>
    <w:qFormat/>
    <w:rsid w:val="00E90E0B"/>
    <w:pPr>
      <w:spacing w:before="480" w:after="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E90E0B"/>
    <w:pPr>
      <w:spacing w:before="120" w:after="0"/>
    </w:pPr>
    <w:rPr>
      <w:rFonts w:asciiTheme="minorHAnsi" w:hAnsiTheme="minorHAnsi"/>
      <w:b/>
    </w:rPr>
  </w:style>
  <w:style w:type="paragraph" w:styleId="TOC3">
    <w:name w:val="toc 3"/>
    <w:basedOn w:val="Normal"/>
    <w:next w:val="Normal"/>
    <w:autoRedefine/>
    <w:uiPriority w:val="39"/>
    <w:unhideWhenUsed/>
    <w:rsid w:val="00E90E0B"/>
    <w:pPr>
      <w:spacing w:before="0" w:after="0"/>
      <w:ind w:left="480"/>
    </w:pPr>
    <w:rPr>
      <w:rFonts w:asciiTheme="minorHAnsi" w:hAnsiTheme="minorHAnsi"/>
      <w:sz w:val="22"/>
      <w:szCs w:val="22"/>
    </w:rPr>
  </w:style>
  <w:style w:type="paragraph" w:styleId="BalloonText">
    <w:name w:val="Balloon Text"/>
    <w:basedOn w:val="Normal"/>
    <w:link w:val="BalloonTextChar"/>
    <w:uiPriority w:val="99"/>
    <w:semiHidden/>
    <w:unhideWhenUsed/>
    <w:rsid w:val="00E90E0B"/>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0E0B"/>
    <w:rPr>
      <w:rFonts w:ascii="Lucida Grande" w:hAnsi="Lucida Grande" w:cs="Lucida Grande"/>
      <w:sz w:val="18"/>
      <w:szCs w:val="18"/>
      <w:lang w:val="en-AU"/>
    </w:rPr>
  </w:style>
  <w:style w:type="character" w:styleId="FollowedHyperlink">
    <w:name w:val="FollowedHyperlink"/>
    <w:basedOn w:val="DefaultParagraphFont"/>
    <w:uiPriority w:val="99"/>
    <w:semiHidden/>
    <w:unhideWhenUsed/>
    <w:rsid w:val="00006683"/>
    <w:rPr>
      <w:color w:val="800080" w:themeColor="followedHyperlink"/>
      <w:u w:val="single"/>
    </w:rPr>
  </w:style>
  <w:style w:type="character" w:customStyle="1" w:styleId="Heading2Char">
    <w:name w:val="Heading 2 Char"/>
    <w:basedOn w:val="DefaultParagraphFont"/>
    <w:link w:val="Heading2"/>
    <w:uiPriority w:val="9"/>
    <w:rsid w:val="003E5A2F"/>
    <w:rPr>
      <w:rFonts w:ascii="Arial" w:eastAsiaTheme="majorEastAsia" w:hAnsi="Arial" w:cstheme="majorBidi"/>
      <w:color w:val="4F81BD" w:themeColor="accent1"/>
      <w:sz w:val="32"/>
      <w:szCs w:val="40"/>
      <w:lang w:val="en-AU"/>
    </w:rPr>
  </w:style>
  <w:style w:type="paragraph" w:styleId="TOC2">
    <w:name w:val="toc 2"/>
    <w:basedOn w:val="Normal"/>
    <w:next w:val="Normal"/>
    <w:autoRedefine/>
    <w:uiPriority w:val="39"/>
    <w:unhideWhenUsed/>
    <w:rsid w:val="00E6429B"/>
    <w:pPr>
      <w:spacing w:before="0" w:after="0"/>
      <w:ind w:left="240"/>
    </w:pPr>
    <w:rPr>
      <w:rFonts w:asciiTheme="minorHAnsi" w:hAnsiTheme="minorHAnsi"/>
      <w:b/>
      <w:sz w:val="22"/>
      <w:szCs w:val="22"/>
    </w:rPr>
  </w:style>
  <w:style w:type="paragraph" w:styleId="Revision">
    <w:name w:val="Revision"/>
    <w:hidden/>
    <w:uiPriority w:val="99"/>
    <w:semiHidden/>
    <w:rsid w:val="009E7A5E"/>
    <w:rPr>
      <w:rFonts w:ascii="Arial" w:hAnsi="Arial"/>
      <w:lang w:val="en-AU"/>
    </w:rPr>
  </w:style>
  <w:style w:type="paragraph" w:styleId="TOC4">
    <w:name w:val="toc 4"/>
    <w:basedOn w:val="Normal"/>
    <w:next w:val="Normal"/>
    <w:autoRedefine/>
    <w:uiPriority w:val="39"/>
    <w:semiHidden/>
    <w:unhideWhenUsed/>
    <w:rsid w:val="0034465E"/>
    <w:pPr>
      <w:spacing w:before="0"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4465E"/>
    <w:pPr>
      <w:spacing w:before="0"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4465E"/>
    <w:pPr>
      <w:spacing w:before="0"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4465E"/>
    <w:pPr>
      <w:spacing w:before="0"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4465E"/>
    <w:pPr>
      <w:spacing w:before="0"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4465E"/>
    <w:pPr>
      <w:spacing w:before="0" w:after="0"/>
      <w:ind w:left="1920"/>
    </w:pPr>
    <w:rPr>
      <w:rFonts w:asciiTheme="minorHAnsi" w:hAnsiTheme="minorHAnsi"/>
      <w:sz w:val="20"/>
      <w:szCs w:val="20"/>
    </w:rPr>
  </w:style>
  <w:style w:type="table" w:styleId="TableGrid">
    <w:name w:val="Table Grid"/>
    <w:basedOn w:val="TableNormal"/>
    <w:uiPriority w:val="59"/>
    <w:rsid w:val="0034465E"/>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4465E"/>
    <w:pPr>
      <w:spacing w:before="0" w:after="0" w:line="240" w:lineRule="auto"/>
      <w:ind w:left="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46547">
      <w:bodyDiv w:val="1"/>
      <w:marLeft w:val="0"/>
      <w:marRight w:val="0"/>
      <w:marTop w:val="0"/>
      <w:marBottom w:val="0"/>
      <w:divBdr>
        <w:top w:val="none" w:sz="0" w:space="0" w:color="auto"/>
        <w:left w:val="none" w:sz="0" w:space="0" w:color="auto"/>
        <w:bottom w:val="none" w:sz="0" w:space="0" w:color="auto"/>
        <w:right w:val="none" w:sz="0" w:space="0" w:color="auto"/>
      </w:divBdr>
    </w:div>
    <w:div w:id="599723129">
      <w:bodyDiv w:val="1"/>
      <w:marLeft w:val="0"/>
      <w:marRight w:val="0"/>
      <w:marTop w:val="0"/>
      <w:marBottom w:val="0"/>
      <w:divBdr>
        <w:top w:val="none" w:sz="0" w:space="0" w:color="auto"/>
        <w:left w:val="none" w:sz="0" w:space="0" w:color="auto"/>
        <w:bottom w:val="none" w:sz="0" w:space="0" w:color="auto"/>
        <w:right w:val="none" w:sz="0" w:space="0" w:color="auto"/>
      </w:divBdr>
    </w:div>
    <w:div w:id="861018497">
      <w:bodyDiv w:val="1"/>
      <w:marLeft w:val="0"/>
      <w:marRight w:val="0"/>
      <w:marTop w:val="0"/>
      <w:marBottom w:val="0"/>
      <w:divBdr>
        <w:top w:val="none" w:sz="0" w:space="0" w:color="auto"/>
        <w:left w:val="none" w:sz="0" w:space="0" w:color="auto"/>
        <w:bottom w:val="none" w:sz="0" w:space="0" w:color="auto"/>
        <w:right w:val="none" w:sz="0" w:space="0" w:color="auto"/>
      </w:divBdr>
    </w:div>
    <w:div w:id="1932735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insurance@ecu.edu.au" TargetMode="External"/><Relationship Id="rId21" Type="http://schemas.openxmlformats.org/officeDocument/2006/relationships/hyperlink" Target="http://www.ecu.edu.au/GPPS/policies_db/policies_view.php?rec_id=0000000055" TargetMode="External"/><Relationship Id="rId22" Type="http://schemas.openxmlformats.org/officeDocument/2006/relationships/hyperlink" Target="http://intranet.ecu.edu.au/staff/centres/risk-and-assurance-services/insurance" TargetMode="External"/><Relationship Id="rId23" Type="http://schemas.openxmlformats.org/officeDocument/2006/relationships/hyperlink" Target="http://www.ecu.edu.au/GPPS/policies_db/policies_view.php?rec_id=0000000406" TargetMode="External"/><Relationship Id="rId24" Type="http://schemas.openxmlformats.org/officeDocument/2006/relationships/hyperlink" Target="http://intranet.ecu.edu.au/staff/centres/risk-and-assurance-services/risk-management/risk-management-tools-and-templates" TargetMode="External"/><Relationship Id="rId25" Type="http://schemas.openxmlformats.org/officeDocument/2006/relationships/hyperlink" Target="http://intranet.ecu.edu.au/learning/support-and-resources/employability-and-work-integrated-learning/work-integrated-learning" TargetMode="External"/><Relationship Id="rId26" Type="http://schemas.openxmlformats.org/officeDocument/2006/relationships/hyperlink" Target="http://intranet.ecu.edu.au/staff/centres/office-of-legal-services/overview" TargetMode="External"/><Relationship Id="rId27" Type="http://schemas.openxmlformats.org/officeDocument/2006/relationships/hyperlink" Target="https://portal.ecu.edu.au/portal/page/portal/ecuportal/staff" TargetMode="External"/><Relationship Id="rId28" Type="http://schemas.openxmlformats.org/officeDocument/2006/relationships/hyperlink" Target="http://intranet.ecu.edu.au/staff/centres/risk-and-assurance-services/risk-management/risk-management-tools-and-templates" TargetMode="External"/><Relationship Id="rId29" Type="http://schemas.openxmlformats.org/officeDocument/2006/relationships/hyperlink" Target="http://intranet.ecu.edu.au/staff/centres/office-of-legal-services/overvie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intranet.ecu.edu.au/staff/centres/planning-quality-and-equity-services/our-services/academic-governance/curriculum-resources" TargetMode="External"/><Relationship Id="rId31" Type="http://schemas.openxmlformats.org/officeDocument/2006/relationships/hyperlink" Target="http://intranet.ecu.edu.au/staff/centres/planning-quality-and-equity-services/our-services/academic-governance/curriculum-resources" TargetMode="External"/><Relationship Id="rId32" Type="http://schemas.openxmlformats.org/officeDocument/2006/relationships/hyperlink" Target="http://intranet.ecu.edu.au/staff/centres/planning-quality-and-equity-services/our-services/academic-governance/curriculum-resources" TargetMode="External"/><Relationship Id="rId9" Type="http://schemas.openxmlformats.org/officeDocument/2006/relationships/hyperlink" Target="http://intranet.ecu.edu.au/learning/support-and-resources/employability-and-work-integrated-learning/work-integrated-learnin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mailto:clt@ecu.edu.au" TargetMode="External"/><Relationship Id="rId34" Type="http://schemas.openxmlformats.org/officeDocument/2006/relationships/hyperlink" Target="http://www.ecu.edu.au/GPPS/policies_db/index.php" TargetMode="External"/><Relationship Id="rId35" Type="http://schemas.openxmlformats.org/officeDocument/2006/relationships/hyperlink" Target="http://www.ecu.edu.au/GPPS/policies_db/policies_view.php?rec_id=%200000000406" TargetMode="External"/><Relationship Id="rId36" Type="http://schemas.openxmlformats.org/officeDocument/2006/relationships/hyperlink" Target="mailto:clt@ecu.edu.au" TargetMode="External"/><Relationship Id="rId10" Type="http://schemas.openxmlformats.org/officeDocument/2006/relationships/hyperlink" Target="http://intranet.ecu.edu.au/staff/centres/risk-and-assurance-services/risk-management/risk-management-tools-and-templates" TargetMode="External"/><Relationship Id="rId11" Type="http://schemas.openxmlformats.org/officeDocument/2006/relationships/hyperlink" Target="http://intranet.ecu.edu.au/staff/centres/risk-and-assurance-services/insurance/practicum-work-experience-or-volunteer-activities" TargetMode="External"/><Relationship Id="rId12" Type="http://schemas.openxmlformats.org/officeDocument/2006/relationships/hyperlink" Target="mailto:insurance@ecu.edu.au" TargetMode="External"/><Relationship Id="rId13" Type="http://schemas.openxmlformats.org/officeDocument/2006/relationships/hyperlink" Target="http://intranet.ecu.edu.au/staff/centres/risk-and-assurance-services/risk-management/risk-management-tools-and-templates" TargetMode="External"/><Relationship Id="rId14" Type="http://schemas.openxmlformats.org/officeDocument/2006/relationships/hyperlink" Target="https://sonia.ecu.edu.au/soniaonline/" TargetMode="External"/><Relationship Id="rId15" Type="http://schemas.openxmlformats.org/officeDocument/2006/relationships/hyperlink" Target="http://www.ecu.edu.au/staff-development/index.php?action=vcourses" TargetMode="External"/><Relationship Id="rId16" Type="http://schemas.openxmlformats.org/officeDocument/2006/relationships/hyperlink" Target="mailto:clt@ecu.edu.au" TargetMode="External"/><Relationship Id="rId17" Type="http://schemas.openxmlformats.org/officeDocument/2006/relationships/image" Target="media/image1.jpg"/><Relationship Id="rId18" Type="http://schemas.openxmlformats.org/officeDocument/2006/relationships/hyperlink" Target="mailto:insurance@ecu.edu.au" TargetMode="External"/><Relationship Id="rId19" Type="http://schemas.openxmlformats.org/officeDocument/2006/relationships/hyperlink" Target="http://intranet.ecu.edu.au/staff/centres/risk-and-assurance-services/insurance" TargetMode="External"/><Relationship Id="rId37" Type="http://schemas.openxmlformats.org/officeDocument/2006/relationships/hyperlink" Target="http://intranet.ecu.edu.au/learning/support-and-resources/employability-and-work-integrated-learning/work-integrated-learning" TargetMode="External"/><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emf"/><Relationship Id="rId3"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53FF4-BC5C-F64C-A4D0-B5A679CD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4907</Words>
  <Characters>28094</Characters>
  <Application>Microsoft Macintosh Word</Application>
  <DocSecurity>0</DocSecurity>
  <Lines>664</Lines>
  <Paragraphs>258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Set Up of Work Placements	</vt:lpstr>
      <vt:lpstr>    Assess the risks</vt:lpstr>
      <vt:lpstr>    Insurance</vt:lpstr>
      <vt:lpstr>    Assure mutual understanding</vt:lpstr>
      <vt:lpstr>    Clarify the agreement between host and student</vt:lpstr>
      <vt:lpstr>    Maintain communication with hosts and students</vt:lpstr>
      <vt:lpstr>    Record the student experiences</vt:lpstr>
      <vt:lpstr>WIL Assessment and Learning outcomes</vt:lpstr>
      <vt:lpstr>    Learning outcomes</vt:lpstr>
      <vt:lpstr>    Placement background and context</vt:lpstr>
      <vt:lpstr>    Evidence of learning</vt:lpstr>
      <vt:lpstr>    Assessment strategies </vt:lpstr>
      <vt:lpstr>    Timing of assessment</vt:lpstr>
      <vt:lpstr>    Indicators of learning </vt:lpstr>
      <vt:lpstr>Conclusion</vt:lpstr>
      <vt:lpstr>Appendix 1: WIL Guidelines for ECU Staff</vt:lpstr>
      <vt:lpstr>Appendix 2: Resources for WIL unit co-ordinators</vt:lpstr>
    </vt:vector>
  </TitlesOfParts>
  <Manager/>
  <Company>Edith Cowan University</Company>
  <LinksUpToDate>false</LinksUpToDate>
  <CharactersWithSpaces>32886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for Learning and Teaching</dc:creator>
  <cp:keywords/>
  <dc:description/>
  <cp:lastModifiedBy>ITSC</cp:lastModifiedBy>
  <cp:revision>4</cp:revision>
  <cp:lastPrinted>2015-06-10T01:24:00Z</cp:lastPrinted>
  <dcterms:created xsi:type="dcterms:W3CDTF">2016-02-26T02:52:00Z</dcterms:created>
  <dcterms:modified xsi:type="dcterms:W3CDTF">2016-02-26T02:57:00Z</dcterms:modified>
  <cp:category/>
</cp:coreProperties>
</file>