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9AA80" w14:textId="77777777" w:rsidR="00383546" w:rsidRPr="00EB7643" w:rsidRDefault="00A41D9D" w:rsidP="00A41D9D">
      <w:pPr>
        <w:pStyle w:val="Title"/>
        <w:rPr>
          <w:sz w:val="44"/>
          <w:szCs w:val="44"/>
        </w:rPr>
      </w:pPr>
      <w:r w:rsidRPr="00EB7643">
        <w:rPr>
          <w:sz w:val="44"/>
          <w:szCs w:val="44"/>
        </w:rPr>
        <w:t>Teachin</w:t>
      </w:r>
      <w:bookmarkStart w:id="0" w:name="_GoBack"/>
      <w:bookmarkEnd w:id="0"/>
      <w:r w:rsidRPr="00EB7643">
        <w:rPr>
          <w:sz w:val="44"/>
          <w:szCs w:val="44"/>
        </w:rPr>
        <w:t xml:space="preserve">g Tips for </w:t>
      </w:r>
      <w:r w:rsidR="00EB5357" w:rsidRPr="00EB7643">
        <w:rPr>
          <w:sz w:val="44"/>
          <w:szCs w:val="44"/>
        </w:rPr>
        <w:t>Developing Self-man</w:t>
      </w:r>
      <w:r w:rsidRPr="00EB7643">
        <w:rPr>
          <w:sz w:val="44"/>
          <w:szCs w:val="44"/>
        </w:rPr>
        <w:t>aging Learn</w:t>
      </w:r>
      <w:r w:rsidR="00EB5357" w:rsidRPr="00EB7643">
        <w:rPr>
          <w:sz w:val="44"/>
          <w:szCs w:val="44"/>
        </w:rPr>
        <w:t>ers</w:t>
      </w:r>
    </w:p>
    <w:p w14:paraId="7C2EB44F" w14:textId="77777777" w:rsidR="006C59D1" w:rsidRPr="006C59D1" w:rsidRDefault="006C59D1" w:rsidP="00D70C7B">
      <w:pPr>
        <w:rPr>
          <w:i/>
        </w:rPr>
      </w:pPr>
      <w:r w:rsidRPr="006C59D1">
        <w:rPr>
          <w:i/>
        </w:rPr>
        <w:t>The illiterate of the 21</w:t>
      </w:r>
      <w:r w:rsidRPr="006C59D1">
        <w:rPr>
          <w:i/>
          <w:vertAlign w:val="superscript"/>
        </w:rPr>
        <w:t>st</w:t>
      </w:r>
      <w:r w:rsidRPr="006C59D1">
        <w:rPr>
          <w:i/>
        </w:rPr>
        <w:t xml:space="preserve"> century will not be those who cannot read and write but those who cannot learn, unlearn and relearn. </w:t>
      </w:r>
      <w:r w:rsidRPr="0020084C">
        <w:t>– Alvin Toffler</w:t>
      </w:r>
      <w:r w:rsidR="0020084C">
        <w:t xml:space="preserve"> (futurist and author </w:t>
      </w:r>
      <w:r w:rsidR="00F868C3">
        <w:t xml:space="preserve">of </w:t>
      </w:r>
      <w:r w:rsidR="00F868C3">
        <w:rPr>
          <w:i/>
        </w:rPr>
        <w:t>Future Shock</w:t>
      </w:r>
      <w:r w:rsidR="00F868C3">
        <w:t xml:space="preserve"> and </w:t>
      </w:r>
      <w:r w:rsidR="00F868C3">
        <w:rPr>
          <w:i/>
        </w:rPr>
        <w:t>The Third Wave</w:t>
      </w:r>
      <w:r w:rsidR="00F868C3">
        <w:t>)</w:t>
      </w:r>
      <w:r w:rsidRPr="006C59D1">
        <w:rPr>
          <w:i/>
        </w:rPr>
        <w:t xml:space="preserve">. </w:t>
      </w:r>
    </w:p>
    <w:p w14:paraId="26C8234D" w14:textId="77777777" w:rsidR="00BD0071" w:rsidRDefault="005C65D9" w:rsidP="00D70C7B">
      <w:r>
        <w:t>To maintain ongoing employment success,</w:t>
      </w:r>
      <w:r w:rsidR="005E3317" w:rsidRPr="005E3317">
        <w:t xml:space="preserve"> </w:t>
      </w:r>
      <w:r>
        <w:t xml:space="preserve">our graduates </w:t>
      </w:r>
      <w:r w:rsidR="005E3317" w:rsidRPr="005E3317">
        <w:t>have to prepare themselves to become self-</w:t>
      </w:r>
      <w:r>
        <w:t>managing</w:t>
      </w:r>
      <w:r w:rsidR="005E3317" w:rsidRPr="005E3317">
        <w:t xml:space="preserve"> learners that are able to </w:t>
      </w:r>
    </w:p>
    <w:p w14:paraId="66FF0A53" w14:textId="77777777" w:rsidR="00BD0071" w:rsidRDefault="005E3317" w:rsidP="00EB5357">
      <w:pPr>
        <w:pStyle w:val="ListParagraph"/>
        <w:numPr>
          <w:ilvl w:val="0"/>
          <w:numId w:val="26"/>
        </w:numPr>
      </w:pPr>
      <w:r w:rsidRPr="005E3317">
        <w:t>analy</w:t>
      </w:r>
      <w:r w:rsidR="005C65D9">
        <w:t>s</w:t>
      </w:r>
      <w:r w:rsidRPr="005E3317">
        <w:t xml:space="preserve">e new conditions as they arise, </w:t>
      </w:r>
    </w:p>
    <w:p w14:paraId="613C0BAF" w14:textId="77777777" w:rsidR="00BD0071" w:rsidRDefault="005E3317" w:rsidP="00EB5357">
      <w:pPr>
        <w:pStyle w:val="ListParagraph"/>
        <w:numPr>
          <w:ilvl w:val="0"/>
          <w:numId w:val="26"/>
        </w:numPr>
        <w:ind w:left="714" w:hanging="357"/>
      </w:pPr>
      <w:r w:rsidRPr="005E3317">
        <w:t>identify the new knowledge and skills that they will be required to deal with these conditions</w:t>
      </w:r>
      <w:r w:rsidR="005C65D9">
        <w:t>,</w:t>
      </w:r>
      <w:r w:rsidRPr="005E3317">
        <w:t xml:space="preserve"> </w:t>
      </w:r>
    </w:p>
    <w:p w14:paraId="57992A3D" w14:textId="77777777" w:rsidR="00EB5357" w:rsidRDefault="005E3317" w:rsidP="00EB5357">
      <w:pPr>
        <w:pStyle w:val="ListParagraph"/>
        <w:numPr>
          <w:ilvl w:val="0"/>
          <w:numId w:val="26"/>
        </w:numPr>
        <w:ind w:left="714" w:hanging="357"/>
      </w:pPr>
      <w:r w:rsidRPr="005E3317">
        <w:t>independently chart a course that responds to these changes</w:t>
      </w:r>
      <w:r w:rsidR="00EB5357">
        <w:t>, and</w:t>
      </w:r>
    </w:p>
    <w:p w14:paraId="29F6550E" w14:textId="77777777" w:rsidR="005E3317" w:rsidRDefault="00E176C5" w:rsidP="00BD0071">
      <w:pPr>
        <w:pStyle w:val="ListParagraph"/>
        <w:numPr>
          <w:ilvl w:val="0"/>
          <w:numId w:val="26"/>
        </w:numPr>
        <w:spacing w:after="200"/>
        <w:ind w:left="714" w:hanging="357"/>
      </w:pPr>
      <w:r>
        <w:t xml:space="preserve">think about their own cognitive processes: their thinking, reasoning, problem solving and learning. Self-managing learners are metacognitive. </w:t>
      </w:r>
    </w:p>
    <w:p w14:paraId="6A29CD54" w14:textId="77777777" w:rsidR="00D70C7B" w:rsidRDefault="00D70C7B" w:rsidP="005C65D9">
      <w:r>
        <w:t>Although everyone manages their own learning to some extent, people who are effective at</w:t>
      </w:r>
      <w:r w:rsidR="005C65D9">
        <w:t xml:space="preserve"> </w:t>
      </w:r>
      <w:r>
        <w:t xml:space="preserve">leading major </w:t>
      </w:r>
      <w:r w:rsidR="007D0DC6">
        <w:t>o</w:t>
      </w:r>
      <w:r>
        <w:t xml:space="preserve">rganisations </w:t>
      </w:r>
      <w:r w:rsidR="006C59D1">
        <w:t>are constant learners who actively use feedback systems to continuously improve and increase their capabilities (Covey, 2006).</w:t>
      </w:r>
    </w:p>
    <w:p w14:paraId="60B70826" w14:textId="77777777" w:rsidR="0024777B" w:rsidRDefault="0024777B" w:rsidP="0024777B">
      <w:r>
        <w:t xml:space="preserve">Self-directed or independent learning can </w:t>
      </w:r>
      <w:r w:rsidRPr="001756BE">
        <w:t>encompass a variety of situations and contexts where students are interpreting and scaffolding new knowledge and skills</w:t>
      </w:r>
      <w:r>
        <w:t>, including</w:t>
      </w:r>
      <w:r w:rsidRPr="001756BE">
        <w:t xml:space="preserve"> situations of group learning where activity may be collaborative. </w:t>
      </w:r>
      <w:r>
        <w:t>I</w:t>
      </w:r>
      <w:r w:rsidRPr="001756BE">
        <w:t xml:space="preserve">ndependent learning </w:t>
      </w:r>
      <w:r>
        <w:t xml:space="preserve">is not about </w:t>
      </w:r>
      <w:r w:rsidRPr="001756BE">
        <w:t>learning in ‘isolation’.</w:t>
      </w:r>
    </w:p>
    <w:p w14:paraId="68C08493" w14:textId="77777777" w:rsidR="001756BE" w:rsidRDefault="001756BE" w:rsidP="0024777B">
      <w:pPr>
        <w:pStyle w:val="Heading1"/>
      </w:pPr>
      <w:r>
        <w:t>Setting the foundations for independent learning</w:t>
      </w:r>
    </w:p>
    <w:p w14:paraId="3CAAF563" w14:textId="77777777" w:rsidR="0024777B" w:rsidRDefault="0024777B" w:rsidP="0024777B">
      <w:r>
        <w:t>If our students are to become self-directed learners they need to develop awareness of learning as a process, as well as developing the skills of inquiry and critical evaluation (Candy, 1991). As a lecturer you can prepare your students by:</w:t>
      </w:r>
    </w:p>
    <w:p w14:paraId="0594A5B8" w14:textId="77777777" w:rsidR="001756BE" w:rsidRDefault="00CC36F5" w:rsidP="00CC36F5">
      <w:pPr>
        <w:pStyle w:val="ListParagraph"/>
        <w:numPr>
          <w:ilvl w:val="0"/>
          <w:numId w:val="27"/>
        </w:numPr>
      </w:pPr>
      <w:r>
        <w:t>t</w:t>
      </w:r>
      <w:r w:rsidR="001756BE">
        <w:t>alk</w:t>
      </w:r>
      <w:r w:rsidR="0024777B">
        <w:t>ing</w:t>
      </w:r>
      <w:r w:rsidR="001756BE">
        <w:t xml:space="preserve"> to your students about their previous learning and teaching experiences</w:t>
      </w:r>
      <w:r>
        <w:t>;</w:t>
      </w:r>
    </w:p>
    <w:p w14:paraId="32A633A6" w14:textId="77777777" w:rsidR="001756BE" w:rsidRDefault="00CC36F5" w:rsidP="00CC36F5">
      <w:pPr>
        <w:pStyle w:val="ListParagraph"/>
        <w:numPr>
          <w:ilvl w:val="0"/>
          <w:numId w:val="27"/>
        </w:numPr>
      </w:pPr>
      <w:r>
        <w:t>discussing</w:t>
      </w:r>
      <w:r w:rsidR="001756BE">
        <w:t xml:space="preserve"> their expectations of the course – how are they expecting to be taught, assessed and how do they expect to facilitate their own learning</w:t>
      </w:r>
      <w:r>
        <w:t>;</w:t>
      </w:r>
    </w:p>
    <w:p w14:paraId="2D183CCD" w14:textId="77777777" w:rsidR="001756BE" w:rsidRDefault="00CC36F5" w:rsidP="00CC36F5">
      <w:pPr>
        <w:pStyle w:val="ListParagraph"/>
        <w:numPr>
          <w:ilvl w:val="0"/>
          <w:numId w:val="27"/>
        </w:numPr>
      </w:pPr>
      <w:r>
        <w:t>t</w:t>
      </w:r>
      <w:r w:rsidR="001756BE">
        <w:t>alk</w:t>
      </w:r>
      <w:r>
        <w:t>ing</w:t>
      </w:r>
      <w:r w:rsidR="001756BE">
        <w:t xml:space="preserve"> about your expectations and the requirements of the course</w:t>
      </w:r>
      <w:r>
        <w:t>;</w:t>
      </w:r>
    </w:p>
    <w:p w14:paraId="15E1419E" w14:textId="77777777" w:rsidR="001756BE" w:rsidRDefault="00CC36F5" w:rsidP="00CC36F5">
      <w:pPr>
        <w:pStyle w:val="ListParagraph"/>
        <w:numPr>
          <w:ilvl w:val="0"/>
          <w:numId w:val="27"/>
        </w:numPr>
      </w:pPr>
      <w:r>
        <w:t>r</w:t>
      </w:r>
      <w:r w:rsidR="001756BE">
        <w:t>each</w:t>
      </w:r>
      <w:r>
        <w:t>ing</w:t>
      </w:r>
      <w:r w:rsidR="001756BE">
        <w:t xml:space="preserve"> a shared understanding of these expectations</w:t>
      </w:r>
      <w:r>
        <w:t>;</w:t>
      </w:r>
    </w:p>
    <w:p w14:paraId="7D9F0643" w14:textId="77777777" w:rsidR="00CC36F5" w:rsidRDefault="00CC36F5" w:rsidP="00CC36F5">
      <w:pPr>
        <w:pStyle w:val="ListParagraph"/>
        <w:numPr>
          <w:ilvl w:val="0"/>
          <w:numId w:val="27"/>
        </w:numPr>
      </w:pPr>
      <w:r>
        <w:t>t</w:t>
      </w:r>
      <w:r w:rsidR="001756BE">
        <w:t>alk</w:t>
      </w:r>
      <w:r>
        <w:t>ing</w:t>
      </w:r>
      <w:r w:rsidR="001756BE">
        <w:t xml:space="preserve"> about independent learning in the context of communities of learners</w:t>
      </w:r>
      <w:r>
        <w:t>;</w:t>
      </w:r>
      <w:r w:rsidR="001756BE">
        <w:t xml:space="preserve"> and </w:t>
      </w:r>
    </w:p>
    <w:p w14:paraId="58C03D90" w14:textId="77777777" w:rsidR="001756BE" w:rsidRDefault="001756BE" w:rsidP="00CC36F5">
      <w:pPr>
        <w:pStyle w:val="ListParagraph"/>
        <w:numPr>
          <w:ilvl w:val="0"/>
          <w:numId w:val="27"/>
        </w:numPr>
        <w:spacing w:after="200"/>
        <w:ind w:left="714" w:hanging="357"/>
      </w:pPr>
      <w:r>
        <w:t>provid</w:t>
      </w:r>
      <w:r w:rsidR="00CC36F5">
        <w:t>ing</w:t>
      </w:r>
      <w:r>
        <w:t xml:space="preserve"> opportunities for developing study communities (through group work, study buddies, online discussion boards).</w:t>
      </w:r>
    </w:p>
    <w:p w14:paraId="620695A7" w14:textId="77777777" w:rsidR="001756BE" w:rsidRDefault="001756BE" w:rsidP="001756BE">
      <w:r>
        <w:t>The transition for students into new ways of learning can be supported by providing plenty of opportunities for students to explore their learning with peers and teachers.</w:t>
      </w:r>
    </w:p>
    <w:p w14:paraId="31A8076D" w14:textId="77777777" w:rsidR="00D15873" w:rsidRDefault="001756BE" w:rsidP="00D15873">
      <w:pPr>
        <w:pStyle w:val="Heading1"/>
      </w:pPr>
      <w:r>
        <w:t>Ongoing support</w:t>
      </w:r>
    </w:p>
    <w:p w14:paraId="1631BFAF" w14:textId="77777777" w:rsidR="001756BE" w:rsidRDefault="00D15873" w:rsidP="001756BE">
      <w:r>
        <w:t>What else can you do to help your students become self-managing learners?</w:t>
      </w:r>
    </w:p>
    <w:p w14:paraId="0D93634F" w14:textId="77777777" w:rsidR="00D15873" w:rsidRDefault="00D15873" w:rsidP="001756BE">
      <w:pPr>
        <w:pStyle w:val="ListParagraph"/>
        <w:numPr>
          <w:ilvl w:val="0"/>
          <w:numId w:val="28"/>
        </w:numPr>
      </w:pPr>
      <w:r>
        <w:t>G</w:t>
      </w:r>
      <w:r w:rsidR="001756BE">
        <w:t xml:space="preserve">ive an overview of the subject matter so that learners have a framework within which to build their knowledge. </w:t>
      </w:r>
    </w:p>
    <w:p w14:paraId="6A559328" w14:textId="77777777" w:rsidR="001756BE" w:rsidRDefault="00D15873" w:rsidP="001756BE">
      <w:pPr>
        <w:pStyle w:val="ListParagraph"/>
        <w:numPr>
          <w:ilvl w:val="0"/>
          <w:numId w:val="28"/>
        </w:numPr>
      </w:pPr>
      <w:r>
        <w:lastRenderedPageBreak/>
        <w:t>R</w:t>
      </w:r>
      <w:r w:rsidR="001756BE">
        <w:t xml:space="preserve">ecommend multi-media resources for independent study including texts, audio, internet and video. </w:t>
      </w:r>
    </w:p>
    <w:p w14:paraId="6FFB4DFB" w14:textId="77777777" w:rsidR="00D15873" w:rsidRDefault="00D15873" w:rsidP="00D15873">
      <w:pPr>
        <w:pStyle w:val="ListParagraph"/>
        <w:numPr>
          <w:ilvl w:val="0"/>
          <w:numId w:val="28"/>
        </w:numPr>
      </w:pPr>
      <w:r>
        <w:t>Remind students of the various support systems available to them especially a few weeks after induction when this useful information may have been forgotten.</w:t>
      </w:r>
    </w:p>
    <w:p w14:paraId="16EB77F8" w14:textId="77777777" w:rsidR="001756BE" w:rsidRDefault="00D15873" w:rsidP="00D15873">
      <w:pPr>
        <w:pStyle w:val="ListParagraph"/>
        <w:numPr>
          <w:ilvl w:val="0"/>
          <w:numId w:val="28"/>
        </w:numPr>
      </w:pPr>
      <w:r>
        <w:t>F</w:t>
      </w:r>
      <w:r w:rsidR="001756BE">
        <w:t xml:space="preserve">ind ways to </w:t>
      </w:r>
      <w:r>
        <w:t>connect with your</w:t>
      </w:r>
      <w:r w:rsidR="001756BE">
        <w:t xml:space="preserve"> students </w:t>
      </w:r>
      <w:r>
        <w:t>and their learning journey, perhaps relating aspects of your own ongoing journey</w:t>
      </w:r>
      <w:r w:rsidR="001756BE">
        <w:t>. Whilst not necessarily directly affecting students’ skills in independent learning, the connections made between teachers and students in the classroom can motivate students to learn outside the classroom.</w:t>
      </w:r>
    </w:p>
    <w:p w14:paraId="62661A37" w14:textId="77777777" w:rsidR="001756BE" w:rsidRDefault="00D15873" w:rsidP="00D15873">
      <w:pPr>
        <w:pStyle w:val="ListParagraph"/>
        <w:numPr>
          <w:ilvl w:val="0"/>
          <w:numId w:val="28"/>
        </w:numPr>
      </w:pPr>
      <w:r>
        <w:t>E</w:t>
      </w:r>
      <w:r w:rsidR="001756BE">
        <w:t>ncourage and build confidence especially in the early stages by providing opportunities for students to bring questions and observations to class which have arisen from their independent reading.</w:t>
      </w:r>
      <w:r>
        <w:t xml:space="preserve"> </w:t>
      </w:r>
    </w:p>
    <w:p w14:paraId="0208A7DF" w14:textId="77777777" w:rsidR="00D15873" w:rsidRDefault="00D15873" w:rsidP="00D15873">
      <w:pPr>
        <w:pStyle w:val="ListParagraph"/>
        <w:numPr>
          <w:ilvl w:val="0"/>
          <w:numId w:val="28"/>
        </w:numPr>
      </w:pPr>
      <w:r>
        <w:t>Encourage, and create opportunities for students to share, strategies that helped them learn a particular concept or process.</w:t>
      </w:r>
    </w:p>
    <w:p w14:paraId="211CBB1A" w14:textId="77777777" w:rsidR="001756BE" w:rsidRDefault="001756BE" w:rsidP="00D15873">
      <w:pPr>
        <w:pStyle w:val="ListParagraph"/>
        <w:numPr>
          <w:ilvl w:val="0"/>
          <w:numId w:val="28"/>
        </w:numPr>
      </w:pPr>
      <w:r>
        <w:t>Provide un-assessed opportunities to test out students’ independent learning with tasks set between classes.</w:t>
      </w:r>
    </w:p>
    <w:p w14:paraId="6642AAEA" w14:textId="77777777" w:rsidR="001756BE" w:rsidRDefault="00D15873" w:rsidP="00D15873">
      <w:pPr>
        <w:pStyle w:val="ListParagraph"/>
        <w:numPr>
          <w:ilvl w:val="0"/>
          <w:numId w:val="28"/>
        </w:numPr>
      </w:pPr>
      <w:r>
        <w:t>C</w:t>
      </w:r>
      <w:r w:rsidR="001756BE">
        <w:t>reate situations where students can control aspects of classroom learning such as selecting a reading for critical analysis for the next class.</w:t>
      </w:r>
    </w:p>
    <w:p w14:paraId="26A3B504" w14:textId="77777777" w:rsidR="001756BE" w:rsidRDefault="001756BE" w:rsidP="00D15873">
      <w:pPr>
        <w:pStyle w:val="ListParagraph"/>
        <w:numPr>
          <w:ilvl w:val="0"/>
          <w:numId w:val="28"/>
        </w:numPr>
        <w:spacing w:after="200"/>
        <w:ind w:left="714" w:hanging="357"/>
      </w:pPr>
      <w:r>
        <w:t>Gradually move over time from a role as teacher to that of a learning facilitator and teacher (Scharle &amp; Szabó, 2000) as students become more confident independent learners.</w:t>
      </w:r>
    </w:p>
    <w:p w14:paraId="71642468" w14:textId="77777777" w:rsidR="001756BE" w:rsidRDefault="001756BE" w:rsidP="004E2513">
      <w:pPr>
        <w:pStyle w:val="Heading1"/>
      </w:pPr>
      <w:r>
        <w:t xml:space="preserve">Tools for </w:t>
      </w:r>
      <w:r w:rsidR="004E2513">
        <w:t>self-managed</w:t>
      </w:r>
      <w:r>
        <w:t xml:space="preserve"> learning</w:t>
      </w:r>
    </w:p>
    <w:p w14:paraId="29D58E56" w14:textId="77777777" w:rsidR="001756BE" w:rsidRDefault="004E2513" w:rsidP="001756BE">
      <w:r>
        <w:t>Consider introducing your students to a range tools that could assist them to manage their learning and to improve their effectiveness as learners:</w:t>
      </w:r>
    </w:p>
    <w:p w14:paraId="00C24A18" w14:textId="77777777" w:rsidR="0071463C" w:rsidRDefault="001756BE" w:rsidP="0071463C">
      <w:pPr>
        <w:pStyle w:val="ListParagraph"/>
        <w:numPr>
          <w:ilvl w:val="0"/>
          <w:numId w:val="30"/>
        </w:numPr>
      </w:pPr>
      <w:r>
        <w:t>E-portfolios (collections of multimedia including text, images, audio, blogs) can be assembled to demonstrate their learning over time (see Hill, 2009).</w:t>
      </w:r>
      <w:r w:rsidR="0071463C" w:rsidRPr="0071463C">
        <w:t xml:space="preserve"> </w:t>
      </w:r>
    </w:p>
    <w:p w14:paraId="38A12DD2" w14:textId="77777777" w:rsidR="0071463C" w:rsidRDefault="0071463C" w:rsidP="0071463C">
      <w:pPr>
        <w:pStyle w:val="ListParagraph"/>
        <w:numPr>
          <w:ilvl w:val="0"/>
          <w:numId w:val="30"/>
        </w:numPr>
      </w:pPr>
      <w:r>
        <w:t>Learning journals: s</w:t>
      </w:r>
      <w:r w:rsidRPr="009403B8">
        <w:t>tudents who analy</w:t>
      </w:r>
      <w:r>
        <w:t>s</w:t>
      </w:r>
      <w:r w:rsidRPr="009403B8">
        <w:t xml:space="preserve">e and reflect on their learning are more effective learners; that is, they are more able to acquire, retain, and apply new information and skills. </w:t>
      </w:r>
    </w:p>
    <w:p w14:paraId="1A67A67C" w14:textId="77777777" w:rsidR="001756BE" w:rsidRDefault="001756BE" w:rsidP="004E2513">
      <w:pPr>
        <w:pStyle w:val="ListParagraph"/>
        <w:numPr>
          <w:ilvl w:val="0"/>
          <w:numId w:val="29"/>
        </w:numPr>
      </w:pPr>
      <w:r>
        <w:t>Study skills sessions (goal setting, time management, working to deadlines, self-appraisal, reading).</w:t>
      </w:r>
    </w:p>
    <w:p w14:paraId="156AB625" w14:textId="77777777" w:rsidR="001756BE" w:rsidRDefault="001756BE" w:rsidP="0071463C">
      <w:pPr>
        <w:pStyle w:val="ListParagraph"/>
        <w:numPr>
          <w:ilvl w:val="0"/>
          <w:numId w:val="29"/>
        </w:numPr>
        <w:spacing w:after="200"/>
        <w:ind w:left="714" w:hanging="357"/>
      </w:pPr>
      <w:r>
        <w:t xml:space="preserve">Ongoing </w:t>
      </w:r>
      <w:r w:rsidR="004E2513">
        <w:t>support,</w:t>
      </w:r>
      <w:r>
        <w:t xml:space="preserve"> both in the classroom and the library</w:t>
      </w:r>
      <w:r w:rsidR="004E2513">
        <w:t>,</w:t>
      </w:r>
      <w:r>
        <w:t xml:space="preserve"> </w:t>
      </w:r>
      <w:r w:rsidR="004E2513">
        <w:t xml:space="preserve">to </w:t>
      </w:r>
      <w:r>
        <w:t>help students use strategic approaches to finding the information they need by defining the scope of their searches.</w:t>
      </w:r>
    </w:p>
    <w:p w14:paraId="39DA6DC7" w14:textId="77777777" w:rsidR="004E2513" w:rsidRDefault="0071463C" w:rsidP="0071463C">
      <w:pPr>
        <w:pStyle w:val="Heading1"/>
      </w:pPr>
      <w:r>
        <w:t>Learning strategies</w:t>
      </w:r>
      <w:r w:rsidR="00D355E2">
        <w:t xml:space="preserve"> instruction</w:t>
      </w:r>
    </w:p>
    <w:p w14:paraId="0BB237F3" w14:textId="77777777" w:rsidR="0071463C" w:rsidRDefault="0071463C" w:rsidP="00D122AF">
      <w:r>
        <w:t>Learning strategies</w:t>
      </w:r>
      <w:r w:rsidR="00D122AF">
        <w:t xml:space="preserve"> are </w:t>
      </w:r>
      <w:r>
        <w:t>“specific actions taken by the learner to make learning easier, faster, more enjoyable, more self-directed, more effective and more transferable to new situations” (Oxford, 1990, p. 8)</w:t>
      </w:r>
      <w:r w:rsidR="00D122AF">
        <w:t xml:space="preserve">. </w:t>
      </w:r>
    </w:p>
    <w:p w14:paraId="4F1911C9" w14:textId="77777777" w:rsidR="0071463C" w:rsidRDefault="0071463C" w:rsidP="00D122AF">
      <w:r>
        <w:t>Learning strategies</w:t>
      </w:r>
      <w:r w:rsidR="00D122AF">
        <w:t xml:space="preserve"> differ from learning styles</w:t>
      </w:r>
      <w:r>
        <w:t>/preferences</w:t>
      </w:r>
      <w:r w:rsidR="00D122AF">
        <w:t xml:space="preserve"> in that </w:t>
      </w:r>
      <w:r>
        <w:t>they</w:t>
      </w:r>
      <w:r w:rsidR="00D122AF">
        <w:t xml:space="preserve"> can more easily be adopted or dropped by learners (Brown,</w:t>
      </w:r>
      <w:r>
        <w:t xml:space="preserve"> </w:t>
      </w:r>
      <w:r w:rsidR="00D122AF">
        <w:t xml:space="preserve">2001). </w:t>
      </w:r>
    </w:p>
    <w:p w14:paraId="0FCC21D1" w14:textId="77777777" w:rsidR="00FD4952" w:rsidRDefault="009403B8" w:rsidP="00961EA6">
      <w:r w:rsidRPr="009403B8">
        <w:t xml:space="preserve">The goal of learning strategies instruction is for students to become independent learners with the ability to use strategies aptly in a variety of contexts. </w:t>
      </w:r>
      <w:r w:rsidR="00FD4952">
        <w:t>Effective learners consciously employ a diverse range of strategies, whereas unsuccessful learners tend to use inefficient or ineffective strategies without realizing that those strategies are not producing acquisition (Anderson, 2005).</w:t>
      </w:r>
    </w:p>
    <w:p w14:paraId="253A0194" w14:textId="77777777" w:rsidR="009403B8" w:rsidRDefault="009403B8" w:rsidP="00961EA6">
      <w:r w:rsidRPr="009403B8">
        <w:t>In the beginning, however, learning when and in what contexts to use particular strategies or groups of strategies requires direction and guidance from the teacher.</w:t>
      </w:r>
    </w:p>
    <w:p w14:paraId="3D5B5C83" w14:textId="77777777" w:rsidR="005D0CC3" w:rsidRDefault="005D0CC3" w:rsidP="00D355E2">
      <w:pPr>
        <w:pStyle w:val="Heading2"/>
      </w:pPr>
      <w:r>
        <w:lastRenderedPageBreak/>
        <w:t>A process for teaching learning strategies</w:t>
      </w:r>
    </w:p>
    <w:p w14:paraId="74F8EDF2" w14:textId="77777777" w:rsidR="005D0CC3" w:rsidRDefault="005D0CC3" w:rsidP="005D0CC3">
      <w:pPr>
        <w:jc w:val="center"/>
        <w:rPr>
          <w:b/>
          <w:bCs/>
          <w:i/>
          <w:iCs/>
          <w:lang w:val="en-GB"/>
        </w:rPr>
      </w:pPr>
      <w:r w:rsidRPr="00184F0F">
        <w:rPr>
          <w:b/>
          <w:bCs/>
          <w:i/>
          <w:iCs/>
          <w:lang w:val="en-GB"/>
        </w:rPr>
        <w:t>Preparation</w:t>
      </w:r>
    </w:p>
    <w:p w14:paraId="0CCD4D63" w14:textId="77777777" w:rsidR="005D0CC3" w:rsidRDefault="005D0CC3" w:rsidP="005D0CC3">
      <w:pPr>
        <w:rPr>
          <w:lang w:val="en-GB"/>
        </w:rPr>
      </w:pPr>
      <w:r>
        <w:rPr>
          <w:lang w:val="en-GB"/>
        </w:rPr>
        <w:t>D</w:t>
      </w:r>
      <w:r w:rsidRPr="000D3DF0">
        <w:rPr>
          <w:lang w:val="en-GB"/>
        </w:rPr>
        <w:t>evelop student awareness of different strategies through small group retrospective interviews about tasks, modelling think-aloud then having students think aloud in small groups, discussion of interviews and think-alouds.</w:t>
      </w:r>
    </w:p>
    <w:p w14:paraId="3B1E74CE" w14:textId="77777777" w:rsidR="005D0CC3" w:rsidRDefault="006607AD" w:rsidP="005D0CC3">
      <w:pPr>
        <w:rPr>
          <w:lang w:val="en-GB"/>
        </w:rPr>
      </w:pPr>
      <w:r>
        <w:rPr>
          <w:noProof/>
          <w:lang w:val="en-US"/>
        </w:rPr>
        <mc:AlternateContent>
          <mc:Choice Requires="wps">
            <w:drawing>
              <wp:anchor distT="0" distB="0" distL="114300" distR="114300" simplePos="0" relativeHeight="251660288" behindDoc="0" locked="0" layoutInCell="1" allowOverlap="1" wp14:anchorId="7E5CE3E0" wp14:editId="4C9EFB8A">
                <wp:simplePos x="0" y="0"/>
                <wp:positionH relativeFrom="column">
                  <wp:posOffset>3093085</wp:posOffset>
                </wp:positionH>
                <wp:positionV relativeFrom="paragraph">
                  <wp:posOffset>0</wp:posOffset>
                </wp:positionV>
                <wp:extent cx="0" cy="228600"/>
                <wp:effectExtent l="45085" t="12700" r="81915" b="254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5pt,0" to="243.55pt,1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">
                <v:stroke endarrow="block"/>
              </v:line>
            </w:pict>
          </mc:Fallback>
        </mc:AlternateContent>
      </w:r>
    </w:p>
    <w:p w14:paraId="1A73D243" w14:textId="77777777" w:rsidR="005D0CC3" w:rsidRPr="00184F0F" w:rsidRDefault="005D0CC3" w:rsidP="005D0CC3">
      <w:pPr>
        <w:jc w:val="center"/>
        <w:rPr>
          <w:b/>
          <w:bCs/>
          <w:i/>
          <w:iCs/>
          <w:lang w:val="en-GB"/>
        </w:rPr>
      </w:pPr>
      <w:r w:rsidRPr="00184F0F">
        <w:rPr>
          <w:b/>
          <w:bCs/>
          <w:i/>
          <w:iCs/>
          <w:lang w:val="en-GB"/>
        </w:rPr>
        <w:t>Presentation</w:t>
      </w:r>
    </w:p>
    <w:p w14:paraId="68561C7E" w14:textId="77777777" w:rsidR="005D0CC3" w:rsidRPr="000D3DF0" w:rsidRDefault="005D0CC3" w:rsidP="005D0CC3">
      <w:pPr>
        <w:rPr>
          <w:b/>
          <w:bCs/>
          <w:lang w:val="en-GB"/>
        </w:rPr>
      </w:pPr>
      <w:r>
        <w:rPr>
          <w:lang w:val="en-GB"/>
        </w:rPr>
        <w:t>D</w:t>
      </w:r>
      <w:r w:rsidRPr="000D3DF0">
        <w:rPr>
          <w:lang w:val="en-GB"/>
        </w:rPr>
        <w:t>evelop student knowledge about strategies by providing rationale for strategy use, describing and naming strategy, and modelling strategy.</w:t>
      </w:r>
    </w:p>
    <w:p w14:paraId="4A900AE7" w14:textId="77777777" w:rsidR="005D0CC3" w:rsidRDefault="006607AD" w:rsidP="005D0CC3">
      <w:pPr>
        <w:rPr>
          <w:i/>
          <w:iCs/>
          <w:lang w:val="en-GB"/>
        </w:rPr>
      </w:pPr>
      <w:r>
        <w:rPr>
          <w:noProof/>
          <w:lang w:val="en-US"/>
        </w:rPr>
        <mc:AlternateContent>
          <mc:Choice Requires="wps">
            <w:drawing>
              <wp:anchor distT="0" distB="0" distL="114300" distR="114300" simplePos="0" relativeHeight="251661312" behindDoc="0" locked="0" layoutInCell="1" allowOverlap="1" wp14:anchorId="0A24BE05" wp14:editId="3E9A73F9">
                <wp:simplePos x="0" y="0"/>
                <wp:positionH relativeFrom="column">
                  <wp:posOffset>3093085</wp:posOffset>
                </wp:positionH>
                <wp:positionV relativeFrom="paragraph">
                  <wp:posOffset>0</wp:posOffset>
                </wp:positionV>
                <wp:extent cx="0" cy="228600"/>
                <wp:effectExtent l="45085" t="12700" r="81915" b="254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5pt,0" to="243.55pt,1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">
                <v:stroke endarrow="block"/>
              </v:line>
            </w:pict>
          </mc:Fallback>
        </mc:AlternateContent>
      </w:r>
    </w:p>
    <w:p w14:paraId="12FF26CC" w14:textId="77777777" w:rsidR="005D0CC3" w:rsidRPr="00184F0F" w:rsidRDefault="005D0CC3" w:rsidP="005D0CC3">
      <w:pPr>
        <w:jc w:val="center"/>
        <w:rPr>
          <w:b/>
          <w:bCs/>
          <w:i/>
          <w:iCs/>
          <w:lang w:val="en-GB"/>
        </w:rPr>
      </w:pPr>
      <w:r w:rsidRPr="00184F0F">
        <w:rPr>
          <w:b/>
          <w:bCs/>
          <w:i/>
          <w:iCs/>
          <w:lang w:val="en-GB"/>
        </w:rPr>
        <w:t>Practice</w:t>
      </w:r>
    </w:p>
    <w:p w14:paraId="618022A5" w14:textId="77777777" w:rsidR="005D0CC3" w:rsidRDefault="006607AD" w:rsidP="005D0CC3">
      <w:pPr>
        <w:rPr>
          <w:lang w:val="en-GB"/>
        </w:rPr>
      </w:pPr>
      <w:r>
        <w:rPr>
          <w:noProof/>
          <w:lang w:val="en-US"/>
        </w:rPr>
        <mc:AlternateContent>
          <mc:Choice Requires="wps">
            <w:drawing>
              <wp:anchor distT="0" distB="0" distL="114300" distR="114300" simplePos="0" relativeHeight="251662336" behindDoc="0" locked="0" layoutInCell="1" allowOverlap="1" wp14:anchorId="465FED1A" wp14:editId="6917C985">
                <wp:simplePos x="0" y="0"/>
                <wp:positionH relativeFrom="column">
                  <wp:posOffset>3093085</wp:posOffset>
                </wp:positionH>
                <wp:positionV relativeFrom="paragraph">
                  <wp:posOffset>438150</wp:posOffset>
                </wp:positionV>
                <wp:extent cx="0" cy="228600"/>
                <wp:effectExtent l="45085" t="19050" r="81915"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5pt,34.5pt" to="243.55pt,5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">
                <v:stroke endarrow="block"/>
              </v:line>
            </w:pict>
          </mc:Fallback>
        </mc:AlternateContent>
      </w:r>
      <w:r w:rsidR="005D0CC3">
        <w:rPr>
          <w:lang w:val="en-GB"/>
        </w:rPr>
        <w:t>D</w:t>
      </w:r>
      <w:r w:rsidR="005D0CC3" w:rsidRPr="000D3DF0">
        <w:rPr>
          <w:lang w:val="en-GB"/>
        </w:rPr>
        <w:t>evelop student skills in using strategies for academic learning through co-operative learning tasks, think-alouds while problem solving, peer tutoring in academic tasks, group discussions.</w:t>
      </w:r>
    </w:p>
    <w:p w14:paraId="0BBDF92C" w14:textId="77777777" w:rsidR="005D0CC3" w:rsidRPr="00184F0F" w:rsidRDefault="005D0CC3" w:rsidP="005D0CC3">
      <w:pPr>
        <w:rPr>
          <w:b/>
          <w:bCs/>
          <w:lang w:val="en-GB"/>
        </w:rPr>
      </w:pPr>
    </w:p>
    <w:p w14:paraId="120CCFAC" w14:textId="77777777" w:rsidR="005D0CC3" w:rsidRPr="00184F0F" w:rsidRDefault="005D0CC3" w:rsidP="005D0CC3">
      <w:pPr>
        <w:jc w:val="center"/>
        <w:rPr>
          <w:b/>
          <w:bCs/>
          <w:i/>
          <w:iCs/>
          <w:lang w:val="en-GB"/>
        </w:rPr>
      </w:pPr>
      <w:r w:rsidRPr="00184F0F">
        <w:rPr>
          <w:b/>
          <w:bCs/>
          <w:i/>
          <w:iCs/>
          <w:lang w:val="en-GB"/>
        </w:rPr>
        <w:t>Evaluation</w:t>
      </w:r>
    </w:p>
    <w:p w14:paraId="1087C64A" w14:textId="77777777" w:rsidR="005D0CC3" w:rsidRDefault="006607AD" w:rsidP="005D0CC3">
      <w:pPr>
        <w:rPr>
          <w:lang w:val="en-GB"/>
        </w:rPr>
      </w:pPr>
      <w:r>
        <w:rPr>
          <w:noProof/>
          <w:lang w:val="en-US"/>
        </w:rPr>
        <mc:AlternateContent>
          <mc:Choice Requires="wps">
            <w:drawing>
              <wp:anchor distT="0" distB="0" distL="114300" distR="114300" simplePos="0" relativeHeight="251663360" behindDoc="0" locked="0" layoutInCell="1" allowOverlap="1" wp14:anchorId="509AF3AB" wp14:editId="6382C6BA">
                <wp:simplePos x="0" y="0"/>
                <wp:positionH relativeFrom="column">
                  <wp:posOffset>3093085</wp:posOffset>
                </wp:positionH>
                <wp:positionV relativeFrom="paragraph">
                  <wp:posOffset>438150</wp:posOffset>
                </wp:positionV>
                <wp:extent cx="0" cy="228600"/>
                <wp:effectExtent l="45085" t="19050" r="8191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5pt,34.5pt" to="243.55pt,5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">
                <v:stroke endarrow="block"/>
              </v:line>
            </w:pict>
          </mc:Fallback>
        </mc:AlternateContent>
      </w:r>
      <w:r w:rsidR="005D0CC3">
        <w:rPr>
          <w:lang w:val="en-GB"/>
        </w:rPr>
        <w:t>De</w:t>
      </w:r>
      <w:r w:rsidR="005D0CC3" w:rsidRPr="000D3DF0">
        <w:rPr>
          <w:lang w:val="en-GB"/>
        </w:rPr>
        <w:t>velop student ability to evaluate own strategy use through writing strategies</w:t>
      </w:r>
      <w:r w:rsidR="005D0CC3" w:rsidRPr="000D3DF0">
        <w:rPr>
          <w:b/>
          <w:bCs/>
          <w:i/>
          <w:iCs/>
          <w:lang w:val="en-GB"/>
        </w:rPr>
        <w:t xml:space="preserve"> </w:t>
      </w:r>
      <w:r w:rsidR="005D0CC3" w:rsidRPr="000D3DF0">
        <w:rPr>
          <w:lang w:val="en-GB"/>
        </w:rPr>
        <w:t xml:space="preserve">used immediately after task, discussing strategy use in class, keeping dialogue journals (with teacher) on strategy use. </w:t>
      </w:r>
    </w:p>
    <w:p w14:paraId="43CEBF54" w14:textId="77777777" w:rsidR="005D0CC3" w:rsidRDefault="005D0CC3" w:rsidP="005D0CC3">
      <w:pPr>
        <w:rPr>
          <w:lang w:val="en-GB"/>
        </w:rPr>
      </w:pPr>
    </w:p>
    <w:p w14:paraId="6D8EC710" w14:textId="77777777" w:rsidR="005D0CC3" w:rsidRPr="00184F0F" w:rsidRDefault="005D0CC3" w:rsidP="005D0CC3">
      <w:pPr>
        <w:jc w:val="center"/>
        <w:rPr>
          <w:b/>
          <w:bCs/>
          <w:i/>
          <w:iCs/>
          <w:lang w:val="en-GB"/>
        </w:rPr>
      </w:pPr>
      <w:r w:rsidRPr="00184F0F">
        <w:rPr>
          <w:b/>
          <w:bCs/>
          <w:i/>
          <w:iCs/>
          <w:lang w:val="en-GB"/>
        </w:rPr>
        <w:t>Expansion</w:t>
      </w:r>
    </w:p>
    <w:p w14:paraId="1977B0F1" w14:textId="77777777" w:rsidR="005D0CC3" w:rsidRDefault="005D0CC3" w:rsidP="005D0CC3">
      <w:pPr>
        <w:rPr>
          <w:lang w:val="en-GB"/>
        </w:rPr>
      </w:pPr>
      <w:r w:rsidRPr="00407FDB">
        <w:rPr>
          <w:iCs/>
          <w:lang w:val="en-GB"/>
        </w:rPr>
        <w:t>D</w:t>
      </w:r>
      <w:r w:rsidRPr="000D3DF0">
        <w:rPr>
          <w:lang w:val="en-GB"/>
        </w:rPr>
        <w:t>evelop transfer of strategies to new tasks by discussions on metacognitive and motivational aspects of strategy use, additional practice on similar academic tasks, assignments to use learning strategies on tasks related to cultural backgrounds of students</w:t>
      </w:r>
      <w:r>
        <w:rPr>
          <w:lang w:val="en-GB"/>
        </w:rPr>
        <w:t>.’ (O’Malley &amp; Chamot, 1990</w:t>
      </w:r>
      <w:r w:rsidRPr="000D3DF0">
        <w:rPr>
          <w:lang w:val="en-GB"/>
        </w:rPr>
        <w:t>)</w:t>
      </w:r>
    </w:p>
    <w:p w14:paraId="1FCBD868" w14:textId="77777777" w:rsidR="001B1CDB" w:rsidRDefault="001B1CDB" w:rsidP="001B1CDB">
      <w:r w:rsidRPr="00FA26E3">
        <w:t xml:space="preserve">Competence in self-directed learning needs to be developed. Students need practice to learn how to be better learners. Therefore teaching should move gradually towards student </w:t>
      </w:r>
      <w:r w:rsidR="008C46BD">
        <w:t>self-</w:t>
      </w:r>
      <w:r w:rsidRPr="00FA26E3">
        <w:t>regulation.</w:t>
      </w:r>
    </w:p>
    <w:p w14:paraId="6A39D2DD" w14:textId="77777777" w:rsidR="00961EA6" w:rsidRDefault="00961EA6" w:rsidP="00D355E2">
      <w:pPr>
        <w:pStyle w:val="Heading2"/>
      </w:pPr>
      <w:r>
        <w:t>Basic Types of Learning Strategies</w:t>
      </w:r>
    </w:p>
    <w:p w14:paraId="475B5442" w14:textId="77777777" w:rsidR="00961EA6" w:rsidRDefault="00D355E2" w:rsidP="00961EA6">
      <w:r>
        <w:t>Learning strategies can generally be classified into two broad groupings:</w:t>
      </w:r>
    </w:p>
    <w:p w14:paraId="15BC3801" w14:textId="77777777" w:rsidR="00961EA6" w:rsidRDefault="00D355E2" w:rsidP="00961EA6">
      <w:pPr>
        <w:pStyle w:val="ListParagraph"/>
        <w:numPr>
          <w:ilvl w:val="0"/>
          <w:numId w:val="32"/>
        </w:numPr>
      </w:pPr>
      <w:r>
        <w:t xml:space="preserve">Direct cognitive strategies for specific learning tasks, such as memory strategies. </w:t>
      </w:r>
    </w:p>
    <w:p w14:paraId="70BD3189" w14:textId="77777777" w:rsidR="00D355E2" w:rsidRDefault="00D355E2" w:rsidP="00D355E2">
      <w:pPr>
        <w:pStyle w:val="ListParagraph"/>
        <w:numPr>
          <w:ilvl w:val="0"/>
          <w:numId w:val="32"/>
        </w:numPr>
        <w:spacing w:after="200"/>
        <w:ind w:left="714" w:hanging="357"/>
      </w:pPr>
      <w:r>
        <w:t>Meta</w:t>
      </w:r>
      <w:r w:rsidR="008F05A9">
        <w:t>-</w:t>
      </w:r>
      <w:r>
        <w:t>cognitive learning strategies such as those employed to manage the process of learning, including planning, evaluating, self-monitoring, motivational and affective (emotional) strategies.</w:t>
      </w:r>
    </w:p>
    <w:p w14:paraId="2522574C" w14:textId="77777777" w:rsidR="00407FDB" w:rsidRDefault="00407FDB" w:rsidP="00DF160A">
      <w:pPr>
        <w:pStyle w:val="Heading3"/>
      </w:pPr>
    </w:p>
    <w:p w14:paraId="317BC245" w14:textId="77777777" w:rsidR="00DF160A" w:rsidRDefault="00DF160A" w:rsidP="00DF160A">
      <w:pPr>
        <w:pStyle w:val="Heading3"/>
      </w:pPr>
      <w:r>
        <w:t>Direct task-based learning strategies</w:t>
      </w:r>
    </w:p>
    <w:p w14:paraId="73D8ABBA" w14:textId="77777777" w:rsidR="00975387" w:rsidRDefault="009E2488" w:rsidP="00975387">
      <w:r>
        <w:t>T</w:t>
      </w:r>
      <w:r w:rsidR="00975387">
        <w:t xml:space="preserve">hese strategies vary according to the learning task. </w:t>
      </w:r>
    </w:p>
    <w:p w14:paraId="5A40F687" w14:textId="77777777" w:rsidR="00975387" w:rsidRDefault="00975387" w:rsidP="009E2488">
      <w:pPr>
        <w:pStyle w:val="ListParagraph"/>
        <w:numPr>
          <w:ilvl w:val="0"/>
          <w:numId w:val="34"/>
        </w:numPr>
      </w:pPr>
      <w:r>
        <w:t>Memory strategies</w:t>
      </w:r>
      <w:r w:rsidR="009E2488">
        <w:t xml:space="preserve"> </w:t>
      </w:r>
      <w:r>
        <w:t>help with storage and retrieval of information</w:t>
      </w:r>
      <w:r w:rsidR="009E2488">
        <w:t>. These include strategies such as</w:t>
      </w:r>
    </w:p>
    <w:p w14:paraId="093E91E8" w14:textId="77777777" w:rsidR="009E2488" w:rsidRDefault="009E2488" w:rsidP="009E2488">
      <w:pPr>
        <w:pStyle w:val="ListParagraph"/>
        <w:numPr>
          <w:ilvl w:val="1"/>
          <w:numId w:val="34"/>
        </w:numPr>
      </w:pPr>
      <w:r>
        <w:t>repetition;</w:t>
      </w:r>
    </w:p>
    <w:p w14:paraId="4070243C" w14:textId="77777777" w:rsidR="009E2488" w:rsidRDefault="009E2488" w:rsidP="009E2488">
      <w:pPr>
        <w:pStyle w:val="ListParagraph"/>
        <w:numPr>
          <w:ilvl w:val="1"/>
          <w:numId w:val="34"/>
        </w:numPr>
      </w:pPr>
      <w:r>
        <w:t>note-taking – writing down without processing;</w:t>
      </w:r>
    </w:p>
    <w:p w14:paraId="292AD90E" w14:textId="77777777" w:rsidR="00992CB7" w:rsidRDefault="00975387" w:rsidP="00992CB7">
      <w:pPr>
        <w:pStyle w:val="ListParagraph"/>
        <w:numPr>
          <w:ilvl w:val="0"/>
          <w:numId w:val="34"/>
        </w:numPr>
      </w:pPr>
      <w:r>
        <w:t xml:space="preserve">Cognitive strategies </w:t>
      </w:r>
      <w:r w:rsidR="009E2488">
        <w:t xml:space="preserve">are used </w:t>
      </w:r>
      <w:r>
        <w:t>for manipulation of the learning material</w:t>
      </w:r>
      <w:r w:rsidR="009E2488">
        <w:t>. These include strategies such as</w:t>
      </w:r>
    </w:p>
    <w:p w14:paraId="6BD5BDF5" w14:textId="77777777" w:rsidR="00992CB7" w:rsidRDefault="00992CB7" w:rsidP="009E2488">
      <w:pPr>
        <w:pStyle w:val="ListParagraph"/>
        <w:numPr>
          <w:ilvl w:val="1"/>
          <w:numId w:val="34"/>
        </w:numPr>
      </w:pPr>
      <w:r>
        <w:t>translation</w:t>
      </w:r>
      <w:r w:rsidR="009E2488">
        <w:t xml:space="preserve"> or interpretation – repeating in own words</w:t>
      </w:r>
      <w:r>
        <w:t>;</w:t>
      </w:r>
    </w:p>
    <w:p w14:paraId="01E551F9" w14:textId="77777777" w:rsidR="00992CB7" w:rsidRDefault="00992CB7" w:rsidP="009E2488">
      <w:pPr>
        <w:pStyle w:val="ListParagraph"/>
        <w:numPr>
          <w:ilvl w:val="1"/>
          <w:numId w:val="34"/>
        </w:numPr>
      </w:pPr>
      <w:r>
        <w:t>note-taking</w:t>
      </w:r>
      <w:r w:rsidR="009E2488">
        <w:t xml:space="preserve"> – processing information to create personalised notes</w:t>
      </w:r>
      <w:r>
        <w:t>;</w:t>
      </w:r>
    </w:p>
    <w:p w14:paraId="55867B92" w14:textId="77777777" w:rsidR="009E2488" w:rsidRDefault="00992CB7" w:rsidP="00992CB7">
      <w:pPr>
        <w:pStyle w:val="ListParagraph"/>
        <w:numPr>
          <w:ilvl w:val="1"/>
          <w:numId w:val="34"/>
        </w:numPr>
      </w:pPr>
      <w:r>
        <w:t>deduction;</w:t>
      </w:r>
    </w:p>
    <w:p w14:paraId="233F8023" w14:textId="77777777" w:rsidR="00992CB7" w:rsidRDefault="00992CB7" w:rsidP="00992CB7">
      <w:pPr>
        <w:pStyle w:val="ListParagraph"/>
        <w:numPr>
          <w:ilvl w:val="1"/>
          <w:numId w:val="34"/>
        </w:numPr>
      </w:pPr>
      <w:r>
        <w:t>contextualisation;</w:t>
      </w:r>
    </w:p>
    <w:p w14:paraId="56237F01" w14:textId="77777777" w:rsidR="00992CB7" w:rsidRDefault="00992CB7" w:rsidP="009E2488">
      <w:pPr>
        <w:pStyle w:val="ListParagraph"/>
        <w:numPr>
          <w:ilvl w:val="1"/>
          <w:numId w:val="34"/>
        </w:numPr>
      </w:pPr>
      <w:r>
        <w:t>inferencing;</w:t>
      </w:r>
    </w:p>
    <w:p w14:paraId="2ACC1D5C" w14:textId="77777777" w:rsidR="009E2488" w:rsidRDefault="00992CB7" w:rsidP="008F05A9">
      <w:pPr>
        <w:pStyle w:val="ListParagraph"/>
        <w:numPr>
          <w:ilvl w:val="1"/>
          <w:numId w:val="34"/>
        </w:numPr>
        <w:spacing w:after="200"/>
        <w:ind w:left="1434" w:hanging="357"/>
      </w:pPr>
      <w:r>
        <w:t>question</w:t>
      </w:r>
      <w:r w:rsidR="009E2488">
        <w:t>ing</w:t>
      </w:r>
      <w:r>
        <w:t xml:space="preserve"> for clarification</w:t>
      </w:r>
      <w:r w:rsidR="009E2488">
        <w:t>.</w:t>
      </w:r>
    </w:p>
    <w:p w14:paraId="738F1DA6" w14:textId="77777777" w:rsidR="008F05A9" w:rsidRDefault="008F05A9" w:rsidP="008F05A9">
      <w:pPr>
        <w:pStyle w:val="Heading3"/>
      </w:pPr>
      <w:r>
        <w:t>Meta-cognitive learning strategies</w:t>
      </w:r>
    </w:p>
    <w:p w14:paraId="5471513B" w14:textId="77777777" w:rsidR="00E71A1C" w:rsidRDefault="00E71A1C" w:rsidP="008F05A9">
      <w:r>
        <w:t>You can help students acquire meta-cognitive learning strategies by:</w:t>
      </w:r>
    </w:p>
    <w:p w14:paraId="1A461BE1" w14:textId="77777777" w:rsidR="00E71A1C" w:rsidRDefault="00E71A1C" w:rsidP="00E71A1C">
      <w:pPr>
        <w:pStyle w:val="ListParagraph"/>
      </w:pPr>
      <w:r>
        <w:t xml:space="preserve">encouraging them to </w:t>
      </w:r>
      <w:r w:rsidR="00E833B8">
        <w:t>focus on how to learn</w:t>
      </w:r>
      <w:r>
        <w:t xml:space="preserve"> a particular concept or</w:t>
      </w:r>
      <w:r w:rsidR="00E833B8">
        <w:t xml:space="preserve"> skill</w:t>
      </w:r>
      <w:r>
        <w:t>;</w:t>
      </w:r>
    </w:p>
    <w:p w14:paraId="0EA8393E" w14:textId="77777777" w:rsidR="00E71A1C" w:rsidRDefault="00E71A1C" w:rsidP="00E71A1C">
      <w:pPr>
        <w:pStyle w:val="ListParagraph"/>
      </w:pPr>
      <w:r>
        <w:t>asking them to</w:t>
      </w:r>
      <w:r w:rsidR="00E833B8">
        <w:t xml:space="preserve"> articulate their thinking/learning so that the processes are made more explicit and visible in the classroom</w:t>
      </w:r>
      <w:r>
        <w:t>;</w:t>
      </w:r>
    </w:p>
    <w:p w14:paraId="66A8C355" w14:textId="77777777" w:rsidR="00E71A1C" w:rsidRDefault="00E71A1C" w:rsidP="00E71A1C">
      <w:pPr>
        <w:pStyle w:val="ListParagraph"/>
      </w:pPr>
      <w:r>
        <w:t xml:space="preserve">encouraging them to </w:t>
      </w:r>
      <w:r w:rsidR="00E833B8">
        <w:t>support each others’ efforts to learn and jointly construct their learning</w:t>
      </w:r>
    </w:p>
    <w:p w14:paraId="735A7C7A" w14:textId="77777777" w:rsidR="00E71A1C" w:rsidRDefault="00E71A1C" w:rsidP="00E71A1C">
      <w:pPr>
        <w:pStyle w:val="ListParagraph"/>
      </w:pPr>
      <w:r>
        <w:t xml:space="preserve">assisting them to make connections and </w:t>
      </w:r>
      <w:r w:rsidR="00E833B8">
        <w:t>transfer their learning across contexts</w:t>
      </w:r>
      <w:r>
        <w:t>;</w:t>
      </w:r>
    </w:p>
    <w:p w14:paraId="71664409" w14:textId="77777777" w:rsidR="00E71A1C" w:rsidRDefault="00E71A1C" w:rsidP="00E71A1C">
      <w:pPr>
        <w:pStyle w:val="ListParagraph"/>
      </w:pPr>
      <w:r>
        <w:t>ensuring the classroom environment</w:t>
      </w:r>
      <w:r w:rsidR="00E833B8">
        <w:t xml:space="preserve"> is sensitive and constructive so that learners feel safe to</w:t>
      </w:r>
      <w:r>
        <w:t xml:space="preserve"> </w:t>
      </w:r>
      <w:r w:rsidR="00E833B8">
        <w:t>make mistakes</w:t>
      </w:r>
      <w:r>
        <w:t>; and</w:t>
      </w:r>
    </w:p>
    <w:p w14:paraId="7B4D06E0" w14:textId="77777777" w:rsidR="00992CB7" w:rsidRDefault="00E71A1C" w:rsidP="00AE566C">
      <w:pPr>
        <w:pStyle w:val="ListParagraph"/>
        <w:spacing w:after="200"/>
        <w:ind w:left="714" w:hanging="357"/>
      </w:pPr>
      <w:r>
        <w:t>developing a</w:t>
      </w:r>
      <w:r w:rsidR="00E833B8">
        <w:t xml:space="preserve"> reflective </w:t>
      </w:r>
      <w:r>
        <w:t>culture</w:t>
      </w:r>
      <w:r w:rsidR="00E833B8">
        <w:t xml:space="preserve"> </w:t>
      </w:r>
      <w:r>
        <w:t xml:space="preserve">in your classroom </w:t>
      </w:r>
      <w:r w:rsidR="00E833B8">
        <w:t xml:space="preserve">where </w:t>
      </w:r>
      <w:r w:rsidR="00AE566C">
        <w:t>time taken to reflect on the process of learning is appreciated and valued</w:t>
      </w:r>
      <w:r w:rsidR="00E833B8">
        <w:t xml:space="preserve">. </w:t>
      </w:r>
    </w:p>
    <w:p w14:paraId="550DB815" w14:textId="77777777" w:rsidR="00426E86" w:rsidRDefault="00E833B8" w:rsidP="00AE566C">
      <w:r>
        <w:t>It should be noted that meta</w:t>
      </w:r>
      <w:r w:rsidR="00AE566C">
        <w:t>-</w:t>
      </w:r>
      <w:r>
        <w:t>cognition (thinking about thinking) is at the heart of all learning; learners need to ‘unpack their thinking’ in order to appreciate</w:t>
      </w:r>
      <w:r w:rsidR="00AE566C">
        <w:t xml:space="preserve"> </w:t>
      </w:r>
      <w:r>
        <w:t xml:space="preserve">the strategies they have used to learn, to assimilate the learning that has taken place and to link the learning to a new context. </w:t>
      </w:r>
    </w:p>
    <w:p w14:paraId="0A5BEF73" w14:textId="77777777" w:rsidR="00756352" w:rsidRDefault="001B1CDB" w:rsidP="00AE566C">
      <w:r>
        <w:rPr>
          <w:noProof/>
          <w:lang w:val="en-US"/>
        </w:rPr>
        <w:drawing>
          <wp:anchor distT="0" distB="0" distL="114300" distR="114300" simplePos="0" relativeHeight="251664384" behindDoc="0" locked="0" layoutInCell="1" allowOverlap="1" wp14:anchorId="2B0EC515" wp14:editId="70AB859A">
            <wp:simplePos x="0" y="0"/>
            <wp:positionH relativeFrom="column">
              <wp:posOffset>1886585</wp:posOffset>
            </wp:positionH>
            <wp:positionV relativeFrom="paragraph">
              <wp:posOffset>454025</wp:posOffset>
            </wp:positionV>
            <wp:extent cx="1927225" cy="2070100"/>
            <wp:effectExtent l="0" t="0" r="3175" b="0"/>
            <wp:wrapTopAndBottom/>
            <wp:docPr id="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00756352">
        <w:t>The process of meta-cognition involves planning, doing (thinking/acting) and reflecting.</w:t>
      </w:r>
    </w:p>
    <w:p w14:paraId="03FDBEE3" w14:textId="77777777" w:rsidR="00F00C60" w:rsidRDefault="00F00C60" w:rsidP="00F00C60">
      <w:pPr>
        <w:pStyle w:val="Heading3"/>
      </w:pPr>
      <w:r>
        <w:lastRenderedPageBreak/>
        <w:t>Plan</w:t>
      </w:r>
    </w:p>
    <w:p w14:paraId="3890AF1B" w14:textId="77777777" w:rsidR="00301430" w:rsidRPr="00301430" w:rsidRDefault="00301430" w:rsidP="00301430">
      <w:r>
        <w:t>You can assist your students during the planning stage by helping them to:</w:t>
      </w:r>
    </w:p>
    <w:p w14:paraId="219A71D5" w14:textId="77777777" w:rsidR="00F00C60" w:rsidRDefault="00301430" w:rsidP="00756352">
      <w:pPr>
        <w:pStyle w:val="ListParagraph"/>
      </w:pPr>
      <w:r>
        <w:t>a</w:t>
      </w:r>
      <w:r w:rsidR="00F00C60">
        <w:t>ctivat</w:t>
      </w:r>
      <w:r>
        <w:t>e</w:t>
      </w:r>
      <w:r w:rsidR="00F00C60">
        <w:t xml:space="preserve"> prior knowledge, skills and understanding using tools such as </w:t>
      </w:r>
      <w:hyperlink r:id="rId14" w:history="1">
        <w:r w:rsidR="00F00C60" w:rsidRPr="007E43F3">
          <w:rPr>
            <w:rStyle w:val="Hyperlink"/>
          </w:rPr>
          <w:t>Concept maps</w:t>
        </w:r>
      </w:hyperlink>
      <w:r>
        <w:t xml:space="preserve"> or </w:t>
      </w:r>
      <w:hyperlink r:id="rId15" w:history="1">
        <w:r w:rsidRPr="007E43F3">
          <w:rPr>
            <w:rStyle w:val="Hyperlink"/>
          </w:rPr>
          <w:t>KWL grids</w:t>
        </w:r>
      </w:hyperlink>
      <w:r>
        <w:t>;</w:t>
      </w:r>
    </w:p>
    <w:p w14:paraId="3D0DB5BF" w14:textId="77777777" w:rsidR="002C2FB9" w:rsidRDefault="00301430" w:rsidP="00756352">
      <w:pPr>
        <w:pStyle w:val="ListParagraph"/>
      </w:pPr>
      <w:r>
        <w:t>d</w:t>
      </w:r>
      <w:r w:rsidR="00F00C60">
        <w:t>etermin</w:t>
      </w:r>
      <w:r>
        <w:t xml:space="preserve">e </w:t>
      </w:r>
      <w:r w:rsidR="00F00C60">
        <w:t xml:space="preserve">the </w:t>
      </w:r>
      <w:r>
        <w:t xml:space="preserve">thinking </w:t>
      </w:r>
      <w:r w:rsidR="00F00C60">
        <w:t xml:space="preserve">process/method and </w:t>
      </w:r>
      <w:r>
        <w:t xml:space="preserve">learning </w:t>
      </w:r>
      <w:r w:rsidR="00F00C60">
        <w:t xml:space="preserve">strategy using tools such as </w:t>
      </w:r>
      <w:hyperlink r:id="rId16" w:history="1">
        <w:r w:rsidRPr="00081EA6">
          <w:rPr>
            <w:rStyle w:val="Hyperlink"/>
          </w:rPr>
          <w:t>Decision-making grids</w:t>
        </w:r>
      </w:hyperlink>
      <w:r>
        <w:t>;</w:t>
      </w:r>
      <w:r w:rsidR="00AF75EB">
        <w:t xml:space="preserve"> and</w:t>
      </w:r>
    </w:p>
    <w:p w14:paraId="52023129" w14:textId="77777777" w:rsidR="00F00C60" w:rsidRDefault="00301430" w:rsidP="00756352">
      <w:pPr>
        <w:pStyle w:val="ListParagraph"/>
      </w:pPr>
      <w:r>
        <w:t>d</w:t>
      </w:r>
      <w:r w:rsidR="00F00C60">
        <w:t>etermin</w:t>
      </w:r>
      <w:r>
        <w:t>e</w:t>
      </w:r>
      <w:r w:rsidR="00F00C60">
        <w:t xml:space="preserve"> success criteria</w:t>
      </w:r>
      <w:r w:rsidR="002C2FB9">
        <w:t xml:space="preserve"> using tools such as KWL</w:t>
      </w:r>
      <w:r w:rsidR="00FE1AE8">
        <w:t xml:space="preserve"> grids or</w:t>
      </w:r>
      <w:r w:rsidR="002C2FB9">
        <w:t xml:space="preserve"> </w:t>
      </w:r>
      <w:hyperlink r:id="rId17" w:history="1">
        <w:r w:rsidR="002C2FB9" w:rsidRPr="00FE1AE8">
          <w:rPr>
            <w:rStyle w:val="Hyperlink"/>
          </w:rPr>
          <w:t>Think-pair-share</w:t>
        </w:r>
      </w:hyperlink>
      <w:r w:rsidR="00AF75EB">
        <w:t>.</w:t>
      </w:r>
    </w:p>
    <w:p w14:paraId="3924C464" w14:textId="77777777" w:rsidR="00F00C60" w:rsidRDefault="00F00C60" w:rsidP="00F00C60">
      <w:pPr>
        <w:pStyle w:val="Heading3"/>
      </w:pPr>
      <w:r>
        <w:t>D</w:t>
      </w:r>
      <w:r w:rsidR="001E02F0">
        <w:t>o</w:t>
      </w:r>
    </w:p>
    <w:p w14:paraId="528F09A4" w14:textId="77777777" w:rsidR="00FE1AE8" w:rsidRPr="00FE1AE8" w:rsidRDefault="00FE1AE8" w:rsidP="00FE1AE8">
      <w:r>
        <w:t>You can assist your students to do the thinking and learning by helping them to:</w:t>
      </w:r>
    </w:p>
    <w:p w14:paraId="5471C633" w14:textId="77777777" w:rsidR="00F00C60" w:rsidRDefault="00AF75EB" w:rsidP="001B1CDB">
      <w:pPr>
        <w:pStyle w:val="ListParagraph"/>
      </w:pPr>
      <w:r>
        <w:t>t</w:t>
      </w:r>
      <w:r w:rsidR="00F00C60">
        <w:t>hink about cause and effect and making inferences</w:t>
      </w:r>
      <w:r w:rsidR="002C2FB9">
        <w:t xml:space="preserve"> using tools such as </w:t>
      </w:r>
      <w:hyperlink r:id="rId18" w:history="1">
        <w:r w:rsidR="002C2FB9" w:rsidRPr="00FE1AE8">
          <w:rPr>
            <w:rStyle w:val="Hyperlink"/>
          </w:rPr>
          <w:t>Fishbone diagrams</w:t>
        </w:r>
      </w:hyperlink>
      <w:r w:rsidR="002C2FB9">
        <w:t>, KWL grids</w:t>
      </w:r>
      <w:r>
        <w:t xml:space="preserve"> or</w:t>
      </w:r>
      <w:r w:rsidR="002C2FB9">
        <w:t xml:space="preserve"> </w:t>
      </w:r>
      <w:hyperlink r:id="rId19" w:history="1">
        <w:r w:rsidR="002C2FB9" w:rsidRPr="00AF75EB">
          <w:rPr>
            <w:rStyle w:val="Hyperlink"/>
          </w:rPr>
          <w:t>Odd One Out</w:t>
        </w:r>
      </w:hyperlink>
      <w:r>
        <w:t>;</w:t>
      </w:r>
    </w:p>
    <w:p w14:paraId="2BCD6267" w14:textId="77777777" w:rsidR="00F00C60" w:rsidRDefault="00AF75EB" w:rsidP="001B1CDB">
      <w:pPr>
        <w:pStyle w:val="ListParagraph"/>
      </w:pPr>
      <w:r>
        <w:t>form</w:t>
      </w:r>
      <w:r w:rsidR="00F00C60">
        <w:t xml:space="preserve"> opinions and mak</w:t>
      </w:r>
      <w:r>
        <w:t>e</w:t>
      </w:r>
      <w:r w:rsidR="00F00C60">
        <w:t xml:space="preserve"> decisions</w:t>
      </w:r>
      <w:r w:rsidR="002C2FB9">
        <w:t xml:space="preserve"> using tools such as</w:t>
      </w:r>
      <w:r w:rsidR="00FF39D6">
        <w:t xml:space="preserve"> </w:t>
      </w:r>
      <w:hyperlink r:id="rId20" w:history="1">
        <w:r w:rsidR="00FF39D6" w:rsidRPr="00FF39D6">
          <w:rPr>
            <w:rStyle w:val="Hyperlink"/>
          </w:rPr>
          <w:t>Inference Ladders</w:t>
        </w:r>
      </w:hyperlink>
      <w:r w:rsidR="00FF39D6">
        <w:t>,</w:t>
      </w:r>
      <w:r w:rsidR="002C2FB9">
        <w:t xml:space="preserve"> </w:t>
      </w:r>
      <w:hyperlink r:id="rId21" w:history="1">
        <w:r w:rsidR="002C2FB9" w:rsidRPr="00BB6E56">
          <w:rPr>
            <w:rStyle w:val="Hyperlink"/>
          </w:rPr>
          <w:t>Diamond Ranking</w:t>
        </w:r>
      </w:hyperlink>
      <w:r w:rsidR="002C2FB9">
        <w:t xml:space="preserve"> </w:t>
      </w:r>
      <w:r w:rsidR="00FF39D6">
        <w:t xml:space="preserve">or </w:t>
      </w:r>
      <w:hyperlink r:id="rId22" w:history="1">
        <w:r w:rsidR="00FF39D6" w:rsidRPr="00FF39D6">
          <w:rPr>
            <w:rStyle w:val="Hyperlink"/>
          </w:rPr>
          <w:t>Decision Trees</w:t>
        </w:r>
      </w:hyperlink>
    </w:p>
    <w:p w14:paraId="0144D506" w14:textId="77777777" w:rsidR="00F00C60" w:rsidRDefault="00FF39D6" w:rsidP="001B1CDB">
      <w:pPr>
        <w:pStyle w:val="ListParagraph"/>
      </w:pPr>
      <w:r>
        <w:t>t</w:t>
      </w:r>
      <w:r w:rsidR="00F00C60">
        <w:t>hink logically and seek patterns</w:t>
      </w:r>
      <w:r w:rsidR="002C2FB9">
        <w:t xml:space="preserve"> using tools such as </w:t>
      </w:r>
      <w:r>
        <w:t xml:space="preserve">an </w:t>
      </w:r>
      <w:hyperlink r:id="rId23" w:history="1">
        <w:r w:rsidRPr="00FF39D6">
          <w:rPr>
            <w:rStyle w:val="Hyperlink"/>
          </w:rPr>
          <w:t xml:space="preserve">Affinity </w:t>
        </w:r>
        <w:r w:rsidR="002C2FB9" w:rsidRPr="00FF39D6">
          <w:rPr>
            <w:rStyle w:val="Hyperlink"/>
          </w:rPr>
          <w:t>Diagram</w:t>
        </w:r>
      </w:hyperlink>
    </w:p>
    <w:p w14:paraId="48AD0538" w14:textId="77777777" w:rsidR="00F00C60" w:rsidRDefault="00F00C60" w:rsidP="001B1CDB">
      <w:pPr>
        <w:pStyle w:val="ListParagraph"/>
        <w:spacing w:after="200"/>
        <w:ind w:left="714" w:hanging="357"/>
      </w:pPr>
      <w:r>
        <w:t>Consider evidence, information and ideas</w:t>
      </w:r>
      <w:r w:rsidR="002C2FB9">
        <w:t xml:space="preserve"> using tools such as </w:t>
      </w:r>
      <w:hyperlink r:id="rId24" w:history="1">
        <w:r w:rsidR="002C2FB9" w:rsidRPr="00FF39D6">
          <w:rPr>
            <w:rStyle w:val="Hyperlink"/>
          </w:rPr>
          <w:t>Jigsaw</w:t>
        </w:r>
      </w:hyperlink>
      <w:r w:rsidR="002C2FB9">
        <w:t xml:space="preserve"> and </w:t>
      </w:r>
      <w:hyperlink r:id="rId25" w:history="1">
        <w:r w:rsidR="002C2FB9" w:rsidRPr="00FF39D6">
          <w:rPr>
            <w:rStyle w:val="Hyperlink"/>
          </w:rPr>
          <w:t>Venn Diagrams</w:t>
        </w:r>
      </w:hyperlink>
      <w:r w:rsidR="002C2FB9">
        <w:t>.</w:t>
      </w:r>
    </w:p>
    <w:p w14:paraId="30AE1E78" w14:textId="77777777" w:rsidR="00F00C60" w:rsidRDefault="00F00C60" w:rsidP="00F00C60">
      <w:pPr>
        <w:pStyle w:val="Heading3"/>
      </w:pPr>
      <w:r>
        <w:t>Reflect</w:t>
      </w:r>
    </w:p>
    <w:p w14:paraId="22D3C0D4" w14:textId="77777777" w:rsidR="009A5500" w:rsidRPr="009A5500" w:rsidRDefault="009A5500" w:rsidP="009A5500">
      <w:r>
        <w:t>You can assist your students to reflect on their thinking and learning by helping them to:</w:t>
      </w:r>
    </w:p>
    <w:p w14:paraId="309959B0" w14:textId="77777777" w:rsidR="00F00C60" w:rsidRDefault="009A5500" w:rsidP="001B1CDB">
      <w:pPr>
        <w:pStyle w:val="ListParagraph"/>
      </w:pPr>
      <w:r>
        <w:t>e</w:t>
      </w:r>
      <w:r w:rsidR="00F00C60">
        <w:t xml:space="preserve">valuate </w:t>
      </w:r>
      <w:r>
        <w:t xml:space="preserve">their </w:t>
      </w:r>
      <w:r w:rsidR="00F00C60">
        <w:t>own learning and thinking</w:t>
      </w:r>
      <w:r w:rsidR="002C2FB9">
        <w:t xml:space="preserve"> using tools such as </w:t>
      </w:r>
      <w:hyperlink r:id="rId26" w:history="1">
        <w:r w:rsidRPr="009A5500">
          <w:rPr>
            <w:rStyle w:val="Hyperlink"/>
          </w:rPr>
          <w:t>PMI diagrams</w:t>
        </w:r>
      </w:hyperlink>
      <w:r>
        <w:t xml:space="preserve">, </w:t>
      </w:r>
      <w:r w:rsidR="002C2FB9">
        <w:t xml:space="preserve">Concept Maps, </w:t>
      </w:r>
      <w:r w:rsidR="00523894">
        <w:t>or</w:t>
      </w:r>
      <w:r w:rsidR="002C2FB9">
        <w:t xml:space="preserve"> Journals</w:t>
      </w:r>
      <w:r>
        <w:t>; and</w:t>
      </w:r>
    </w:p>
    <w:p w14:paraId="06127228" w14:textId="77777777" w:rsidR="001B1CDB" w:rsidRDefault="009A5500" w:rsidP="00B870A5">
      <w:pPr>
        <w:pStyle w:val="ListParagraph"/>
        <w:spacing w:after="200"/>
        <w:ind w:left="714" w:hanging="357"/>
      </w:pPr>
      <w:r>
        <w:t>r</w:t>
      </w:r>
      <w:r w:rsidR="00F00C60">
        <w:t>eview outcomes and success criteria</w:t>
      </w:r>
      <w:r w:rsidR="002C2FB9">
        <w:t xml:space="preserve"> u</w:t>
      </w:r>
      <w:r w:rsidR="00B870A5">
        <w:t>sing tools such as PMI diagrams</w:t>
      </w:r>
      <w:r w:rsidR="002C2FB9">
        <w:t xml:space="preserve"> </w:t>
      </w:r>
      <w:r w:rsidR="00971D4E">
        <w:t>or</w:t>
      </w:r>
      <w:r w:rsidR="002C2FB9">
        <w:t xml:space="preserve"> Traffic Lighting</w:t>
      </w:r>
      <w:r w:rsidR="00B870A5">
        <w:t xml:space="preserve"> (green for ‘great’, amber for ‘almost there’ and red for ‘re-think’</w:t>
      </w:r>
      <w:r>
        <w:t>.</w:t>
      </w:r>
      <w:r w:rsidR="00FA26E3">
        <w:t xml:space="preserve"> </w:t>
      </w:r>
    </w:p>
    <w:p w14:paraId="0CB22B5F" w14:textId="77777777" w:rsidR="005009DB" w:rsidRDefault="005009DB" w:rsidP="005009DB">
      <w:r>
        <w:t xml:space="preserve">Students’ beliefs about learning are formed by their previous educational experiences, so introducing new learning strategies that may challenge long-held beliefs will take time, practice and positive results before the strategy forms part of students’ learning toolkit. </w:t>
      </w:r>
    </w:p>
    <w:p w14:paraId="2A368FE3" w14:textId="77777777" w:rsidR="005009DB" w:rsidRDefault="005009DB" w:rsidP="005009DB">
      <w:pPr>
        <w:pStyle w:val="Heading1"/>
      </w:pPr>
      <w:r>
        <w:t>What else can you do?</w:t>
      </w:r>
    </w:p>
    <w:p w14:paraId="0A3AD009" w14:textId="77777777" w:rsidR="0017735B" w:rsidRDefault="00224E0F" w:rsidP="00F00C60">
      <w:r>
        <w:t>By changing students’ educational experiences you can influence both their capacity and motivation to learn. Some ways you can do this are by:</w:t>
      </w:r>
    </w:p>
    <w:p w14:paraId="0D4B9136" w14:textId="77777777" w:rsidR="00182D19" w:rsidRDefault="00224E0F" w:rsidP="0090664D">
      <w:pPr>
        <w:pStyle w:val="ListParagraph"/>
        <w:numPr>
          <w:ilvl w:val="0"/>
          <w:numId w:val="35"/>
        </w:numPr>
        <w:spacing w:after="200"/>
        <w:ind w:left="714" w:hanging="357"/>
      </w:pPr>
      <w:r>
        <w:t>helping students to accept temporary discomfort and take risks to reap the rewards of new learning (to learn, unlearn and relearn). Discuss the fact that t</w:t>
      </w:r>
      <w:r w:rsidR="0017735B">
        <w:t>ransformative l</w:t>
      </w:r>
      <w:r w:rsidR="00FA26E3" w:rsidRPr="00FA26E3">
        <w:t xml:space="preserve">earning </w:t>
      </w:r>
      <w:r w:rsidR="0017735B">
        <w:t>often springs from initial discomfort and confusion</w:t>
      </w:r>
      <w:r w:rsidR="00182D19">
        <w:t>,</w:t>
      </w:r>
      <w:r w:rsidR="0017735B">
        <w:t xml:space="preserve"> leading to a realisation that existing skills and knowledge are no longer adequate. </w:t>
      </w:r>
      <w:r>
        <w:t>Work at creating</w:t>
      </w:r>
      <w:r w:rsidR="00182D19">
        <w:t xml:space="preserve"> a safe environment for learning and valuing the questioning that arises from uncertainty and ambiguity. </w:t>
      </w:r>
    </w:p>
    <w:p w14:paraId="270E70FA" w14:textId="77777777" w:rsidR="00F00C60" w:rsidRDefault="00224E0F" w:rsidP="0090664D">
      <w:pPr>
        <w:pStyle w:val="ListParagraph"/>
        <w:numPr>
          <w:ilvl w:val="0"/>
          <w:numId w:val="35"/>
        </w:numPr>
        <w:spacing w:after="200"/>
        <w:ind w:left="714" w:hanging="357"/>
      </w:pPr>
      <w:r>
        <w:t xml:space="preserve">helping students to discuss how their feelings influence their learning, and share strategies about how to handle them. Discuss the value of </w:t>
      </w:r>
      <w:r w:rsidR="00182D19">
        <w:t xml:space="preserve">perseverance when learning is difficult and knowing when and how to reward themselves to maintain motivation. </w:t>
      </w:r>
    </w:p>
    <w:p w14:paraId="7010EEAD" w14:textId="77777777" w:rsidR="00224E0F" w:rsidRDefault="00F00C60" w:rsidP="0090664D">
      <w:pPr>
        <w:pStyle w:val="ListParagraph"/>
        <w:numPr>
          <w:ilvl w:val="0"/>
          <w:numId w:val="35"/>
        </w:numPr>
        <w:spacing w:after="200"/>
        <w:ind w:left="714" w:hanging="357"/>
      </w:pPr>
      <w:r>
        <w:t xml:space="preserve">ask questions that are worth answering! </w:t>
      </w:r>
      <w:r w:rsidR="00224E0F">
        <w:t xml:space="preserve">Good questions promote discussion, make students think, and have more than one answer (everyone can have an answer). </w:t>
      </w:r>
    </w:p>
    <w:p w14:paraId="54A1441B" w14:textId="77777777" w:rsidR="0090664D" w:rsidRDefault="00224E0F" w:rsidP="0090664D">
      <w:pPr>
        <w:pStyle w:val="ListParagraph"/>
        <w:numPr>
          <w:ilvl w:val="0"/>
          <w:numId w:val="35"/>
        </w:numPr>
        <w:spacing w:after="200"/>
        <w:ind w:left="714" w:hanging="357"/>
      </w:pPr>
      <w:r>
        <w:lastRenderedPageBreak/>
        <w:t>increase wait-time. Most teachers wait for under one second before either modifying their question or answering it themselves. Allow time for students to think about q</w:t>
      </w:r>
      <w:r w:rsidR="0090664D">
        <w:t xml:space="preserve">uestions and eventually you will develop a classroom culture in which everyone expects to think. </w:t>
      </w:r>
    </w:p>
    <w:p w14:paraId="49BE90F5" w14:textId="77777777" w:rsidR="00F00C60" w:rsidRDefault="0090664D" w:rsidP="0090664D">
      <w:pPr>
        <w:pStyle w:val="ListParagraph"/>
        <w:numPr>
          <w:ilvl w:val="0"/>
          <w:numId w:val="35"/>
        </w:numPr>
        <w:spacing w:after="200"/>
        <w:ind w:left="714" w:hanging="357"/>
      </w:pPr>
      <w:r>
        <w:t xml:space="preserve">review assessment tasks and learning activities to determine what types of thinking are required. Will students reflect throughout the task or only at the end? </w:t>
      </w:r>
      <w:r w:rsidR="00F00C60">
        <w:t>What thinking strategies do the learners already have</w:t>
      </w:r>
      <w:r>
        <w:t xml:space="preserve"> or might they need for this task? What links can be made with prior knowledge, skills and understanding? When and how will students articulate and reflect on what they learned and how they learned it?</w:t>
      </w:r>
    </w:p>
    <w:p w14:paraId="2ECBD5FB" w14:textId="77777777" w:rsidR="0090664D" w:rsidRDefault="0090664D" w:rsidP="00F44612">
      <w:pPr>
        <w:pStyle w:val="ListParagraph"/>
        <w:numPr>
          <w:ilvl w:val="0"/>
          <w:numId w:val="35"/>
        </w:numPr>
        <w:spacing w:after="200"/>
        <w:ind w:left="714" w:hanging="357"/>
        <w:contextualSpacing/>
      </w:pPr>
      <w:r>
        <w:t xml:space="preserve">work on improving the quality of student answers by </w:t>
      </w:r>
    </w:p>
    <w:p w14:paraId="5CDCC2E4" w14:textId="77777777" w:rsidR="0090664D" w:rsidRDefault="0090664D" w:rsidP="00F44612">
      <w:pPr>
        <w:pStyle w:val="ListParagraph"/>
        <w:numPr>
          <w:ilvl w:val="1"/>
          <w:numId w:val="35"/>
        </w:numPr>
        <w:spacing w:after="200"/>
        <w:contextualSpacing/>
      </w:pPr>
      <w:r>
        <w:t>asking follow-up questions such as ‘Why do you think tha</w:t>
      </w:r>
      <w:r w:rsidR="00BA6A42">
        <w:t>t is?’, ‘Can you tell me more?’;</w:t>
      </w:r>
    </w:p>
    <w:p w14:paraId="1C2D9453" w14:textId="77777777" w:rsidR="00BA6A42" w:rsidRDefault="00BA6A42" w:rsidP="00F44612">
      <w:pPr>
        <w:pStyle w:val="ListParagraph"/>
        <w:numPr>
          <w:ilvl w:val="1"/>
          <w:numId w:val="35"/>
        </w:numPr>
        <w:spacing w:after="200"/>
        <w:contextualSpacing/>
      </w:pPr>
      <w:r>
        <w:t>telling students there’s not only one correct answer to the question;</w:t>
      </w:r>
    </w:p>
    <w:p w14:paraId="1B9FF26C" w14:textId="77777777" w:rsidR="0090664D" w:rsidRDefault="0090664D" w:rsidP="00F44612">
      <w:pPr>
        <w:pStyle w:val="ListParagraph"/>
        <w:numPr>
          <w:ilvl w:val="1"/>
          <w:numId w:val="35"/>
        </w:numPr>
        <w:spacing w:after="200"/>
        <w:contextualSpacing/>
      </w:pPr>
      <w:r>
        <w:t>not evaluating answers – withholding judgement</w:t>
      </w:r>
      <w:r w:rsidR="00BA6A42">
        <w:t>;</w:t>
      </w:r>
    </w:p>
    <w:p w14:paraId="6223CA89" w14:textId="77777777" w:rsidR="0090664D" w:rsidRDefault="0090664D" w:rsidP="00F44612">
      <w:pPr>
        <w:pStyle w:val="ListParagraph"/>
        <w:numPr>
          <w:ilvl w:val="1"/>
          <w:numId w:val="35"/>
        </w:numPr>
        <w:spacing w:after="200"/>
        <w:contextualSpacing/>
      </w:pPr>
      <w:r>
        <w:t xml:space="preserve">asking another student to summarise </w:t>
      </w:r>
      <w:r w:rsidR="00BA6A42">
        <w:t>an answer or add to an answer;</w:t>
      </w:r>
    </w:p>
    <w:p w14:paraId="121DD78B" w14:textId="77777777" w:rsidR="00BA6A42" w:rsidRDefault="00BA6A42" w:rsidP="00F44612">
      <w:pPr>
        <w:pStyle w:val="ListParagraph"/>
        <w:numPr>
          <w:ilvl w:val="1"/>
          <w:numId w:val="35"/>
        </w:numPr>
        <w:spacing w:after="200"/>
        <w:contextualSpacing/>
      </w:pPr>
      <w:r>
        <w:t>asking students to view the issue from a different perspective;</w:t>
      </w:r>
    </w:p>
    <w:p w14:paraId="1DE2A6F2" w14:textId="77777777" w:rsidR="00BA6A42" w:rsidRDefault="00BA6A42" w:rsidP="00F44612">
      <w:pPr>
        <w:pStyle w:val="ListParagraph"/>
        <w:numPr>
          <w:ilvl w:val="1"/>
          <w:numId w:val="35"/>
        </w:numPr>
        <w:spacing w:after="200"/>
        <w:contextualSpacing/>
      </w:pPr>
      <w:r>
        <w:t>asking students to describe how they arrived at their answer; and</w:t>
      </w:r>
    </w:p>
    <w:p w14:paraId="1B2B5547" w14:textId="77777777" w:rsidR="00BA6A42" w:rsidRDefault="00BA6A42" w:rsidP="0090664D">
      <w:pPr>
        <w:pStyle w:val="ListParagraph"/>
        <w:numPr>
          <w:ilvl w:val="1"/>
          <w:numId w:val="35"/>
        </w:numPr>
        <w:spacing w:after="200"/>
      </w:pPr>
      <w:r>
        <w:t>deflecting student questions to the class rather than directly answering them.</w:t>
      </w:r>
    </w:p>
    <w:p w14:paraId="68734395" w14:textId="77777777" w:rsidR="0071463C" w:rsidRDefault="0071463C" w:rsidP="0071463C">
      <w:pPr>
        <w:pStyle w:val="Heading1"/>
      </w:pPr>
      <w:r>
        <w:t>Conclusion</w:t>
      </w:r>
    </w:p>
    <w:p w14:paraId="28F48D36" w14:textId="77777777" w:rsidR="0071463C" w:rsidRDefault="0071463C" w:rsidP="0071463C">
      <w:r>
        <w:t>The above suggestions are not meant to be prescriptive</w:t>
      </w:r>
      <w:r w:rsidR="00F44612">
        <w:t>. Y</w:t>
      </w:r>
      <w:r>
        <w:t xml:space="preserve">ou may </w:t>
      </w:r>
      <w:r w:rsidR="00F44612">
        <w:t xml:space="preserve">be implementing many of these already, some may need adaptation to your local context and others may be something you work towards in the medium to longer term. Whatever methods you choose or suggestions you adopt, supporting your students to become self-managing learners is a great way to </w:t>
      </w:r>
      <w:r>
        <w:t xml:space="preserve">encourage lifelong learning. </w:t>
      </w:r>
    </w:p>
    <w:p w14:paraId="48DA218A" w14:textId="77777777" w:rsidR="005C65D9" w:rsidRDefault="005C65D9" w:rsidP="006C59D1">
      <w:pPr>
        <w:pStyle w:val="Heading1"/>
      </w:pPr>
      <w:r>
        <w:t>References</w:t>
      </w:r>
    </w:p>
    <w:p w14:paraId="73458B90" w14:textId="77777777" w:rsidR="005C65D9" w:rsidRDefault="005C65D9" w:rsidP="00407FDB">
      <w:pPr>
        <w:ind w:left="426" w:hanging="426"/>
      </w:pPr>
      <w:r>
        <w:t xml:space="preserve">Candy, P. </w:t>
      </w:r>
      <w:r w:rsidR="008977FA">
        <w:t>(1991). Self-direction for lifelong learning</w:t>
      </w:r>
    </w:p>
    <w:p w14:paraId="4E080ABF" w14:textId="77777777" w:rsidR="006C59D1" w:rsidRPr="006C59D1" w:rsidRDefault="006C59D1" w:rsidP="00407FDB">
      <w:pPr>
        <w:ind w:left="426" w:hanging="426"/>
      </w:pPr>
      <w:r>
        <w:t xml:space="preserve">Covey, S. M. R. (2006). </w:t>
      </w:r>
      <w:r>
        <w:rPr>
          <w:i/>
        </w:rPr>
        <w:t xml:space="preserve">13 Behaviours of a High Trust Leader. </w:t>
      </w:r>
      <w:r>
        <w:t xml:space="preserve">Downloaded from </w:t>
      </w:r>
      <w:hyperlink r:id="rId27" w:history="1">
        <w:r w:rsidRPr="007B4B25">
          <w:rPr>
            <w:rStyle w:val="Hyperlink"/>
          </w:rPr>
          <w:t>http://www.coveylink.com/documents/13%20Behaviors%20Handout%20%28wtihout%20contact%29.pdf</w:t>
        </w:r>
      </w:hyperlink>
      <w:r>
        <w:t xml:space="preserve"> </w:t>
      </w:r>
    </w:p>
    <w:p w14:paraId="25912FE8" w14:textId="77777777" w:rsidR="008977FA" w:rsidRDefault="0094130D" w:rsidP="00407FDB">
      <w:pPr>
        <w:ind w:left="426" w:hanging="426"/>
      </w:pPr>
      <w:r w:rsidRPr="0094130D">
        <w:t>O’M</w:t>
      </w:r>
      <w:r>
        <w:t>alley</w:t>
      </w:r>
      <w:r w:rsidRPr="0094130D">
        <w:t>, J</w:t>
      </w:r>
      <w:r>
        <w:t xml:space="preserve">. &amp; </w:t>
      </w:r>
      <w:r w:rsidRPr="0094130D">
        <w:t>C</w:t>
      </w:r>
      <w:r>
        <w:t>hamot, A.</w:t>
      </w:r>
      <w:r w:rsidRPr="0094130D">
        <w:t xml:space="preserve"> (1990). </w:t>
      </w:r>
      <w:r w:rsidRPr="0094130D">
        <w:rPr>
          <w:i/>
        </w:rPr>
        <w:t>Language Learning Strategies.</w:t>
      </w:r>
      <w:r w:rsidRPr="0094130D">
        <w:t xml:space="preserve"> Cambridge: Cambridge University Press.</w:t>
      </w:r>
    </w:p>
    <w:p w14:paraId="4DE7AE0C" w14:textId="77777777" w:rsidR="009E2488" w:rsidRDefault="009E2488" w:rsidP="001756BE"/>
    <w:p w14:paraId="4C0CE93C" w14:textId="77777777" w:rsidR="009E2488" w:rsidRDefault="009E2488" w:rsidP="001756BE"/>
    <w:p w14:paraId="265C8BB3" w14:textId="77777777" w:rsidR="009E2488" w:rsidRDefault="009E2488" w:rsidP="001756BE"/>
    <w:p w14:paraId="476810E4" w14:textId="77777777" w:rsidR="009E2488" w:rsidRDefault="009E2488" w:rsidP="001756BE"/>
    <w:sectPr w:rsidR="009E2488" w:rsidSect="008E1677">
      <w:headerReference w:type="default" r:id="rId28"/>
      <w:footerReference w:type="even" r:id="rId29"/>
      <w:footerReference w:type="default" r:id="rId30"/>
      <w:pgSz w:w="11906" w:h="16838"/>
      <w:pgMar w:top="1701" w:right="1134" w:bottom="1440" w:left="1134" w:header="709"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FA8C2" w14:textId="77777777" w:rsidR="00F974FB" w:rsidRDefault="00F974FB" w:rsidP="002C2700">
      <w:pPr>
        <w:spacing w:line="240" w:lineRule="auto"/>
      </w:pPr>
      <w:r>
        <w:separator/>
      </w:r>
    </w:p>
  </w:endnote>
  <w:endnote w:type="continuationSeparator" w:id="0">
    <w:p w14:paraId="48BE37AD" w14:textId="77777777" w:rsidR="00F974FB" w:rsidRDefault="00F974FB" w:rsidP="002C27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17FF7" w14:textId="77777777" w:rsidR="00F974FB" w:rsidRDefault="00F974FB" w:rsidP="00821F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D36F5DA" w14:textId="77777777" w:rsidR="00F974FB" w:rsidRDefault="00F974FB" w:rsidP="00186759">
    <w:pPr>
      <w:pStyle w:val="Footer"/>
      <w:ind w:right="360"/>
    </w:pPr>
  </w:p>
  <w:p w14:paraId="7082A534" w14:textId="77777777" w:rsidR="00F974FB" w:rsidRDefault="00F974FB"/>
  <w:p w14:paraId="5F08A337" w14:textId="77777777" w:rsidR="00F974FB" w:rsidRDefault="00F974FB"/>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77FE4" w14:textId="77777777" w:rsidR="00F974FB" w:rsidRPr="00757614" w:rsidRDefault="00F974FB" w:rsidP="00757614">
    <w:pPr>
      <w:pStyle w:val="Footer"/>
      <w:framePr w:w="612" w:h="357" w:hRule="exact" w:wrap="around" w:vAnchor="text" w:hAnchor="page" w:x="10434" w:y="-22"/>
      <w:jc w:val="right"/>
      <w:rPr>
        <w:rStyle w:val="PageNumber"/>
        <w:i/>
        <w:sz w:val="18"/>
        <w:szCs w:val="18"/>
      </w:rPr>
    </w:pPr>
    <w:r w:rsidRPr="00757614">
      <w:rPr>
        <w:rStyle w:val="PageNumber"/>
        <w:i/>
        <w:sz w:val="18"/>
        <w:szCs w:val="18"/>
      </w:rPr>
      <w:fldChar w:fldCharType="begin"/>
    </w:r>
    <w:r w:rsidRPr="00757614">
      <w:rPr>
        <w:rStyle w:val="PageNumber"/>
        <w:i/>
        <w:sz w:val="18"/>
        <w:szCs w:val="18"/>
      </w:rPr>
      <w:instrText xml:space="preserve">PAGE  </w:instrText>
    </w:r>
    <w:r w:rsidRPr="00757614">
      <w:rPr>
        <w:rStyle w:val="PageNumber"/>
        <w:i/>
        <w:sz w:val="18"/>
        <w:szCs w:val="18"/>
      </w:rPr>
      <w:fldChar w:fldCharType="separate"/>
    </w:r>
    <w:r w:rsidR="00407FDB">
      <w:rPr>
        <w:rStyle w:val="PageNumber"/>
        <w:i/>
        <w:noProof/>
        <w:sz w:val="18"/>
        <w:szCs w:val="18"/>
      </w:rPr>
      <w:t>1</w:t>
    </w:r>
    <w:r w:rsidRPr="00757614">
      <w:rPr>
        <w:rStyle w:val="PageNumber"/>
        <w:i/>
        <w:sz w:val="18"/>
        <w:szCs w:val="18"/>
      </w:rPr>
      <w:fldChar w:fldCharType="end"/>
    </w:r>
  </w:p>
  <w:p w14:paraId="53620EA4" w14:textId="77777777" w:rsidR="00F974FB" w:rsidRPr="00F868C3" w:rsidRDefault="00407FDB" w:rsidP="00757614">
    <w:pPr>
      <w:pBdr>
        <w:top w:val="single" w:sz="4" w:space="1" w:color="auto"/>
      </w:pBdr>
      <w:ind w:left="-284" w:right="-285"/>
      <w:rPr>
        <w:i/>
        <w:sz w:val="18"/>
        <w:szCs w:val="18"/>
      </w:rPr>
    </w:pPr>
    <w:r>
      <w:fldChar w:fldCharType="begin"/>
    </w:r>
    <w:r>
      <w:instrText xml:space="preserve"> FILENAME  \* MERGEFORMAT </w:instrText>
    </w:r>
    <w:r>
      <w:fldChar w:fldCharType="separate"/>
    </w:r>
    <w:r w:rsidR="006607AD" w:rsidRPr="006607AD">
      <w:rPr>
        <w:i/>
        <w:noProof/>
        <w:sz w:val="18"/>
        <w:szCs w:val="18"/>
      </w:rPr>
      <w:t>Teaching Tips for Developing Self-managing Learners</w:t>
    </w:r>
    <w:r w:rsidR="006607AD">
      <w:rPr>
        <w:noProof/>
      </w:rPr>
      <w:t xml:space="preserve"> 20130501.docx</w:t>
    </w:r>
    <w:r>
      <w:rPr>
        <w:i/>
        <w:noProof/>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15004" w14:textId="77777777" w:rsidR="00F974FB" w:rsidRDefault="00F974FB" w:rsidP="002C2700">
      <w:pPr>
        <w:spacing w:line="240" w:lineRule="auto"/>
      </w:pPr>
      <w:r>
        <w:separator/>
      </w:r>
    </w:p>
  </w:footnote>
  <w:footnote w:type="continuationSeparator" w:id="0">
    <w:p w14:paraId="6716407C" w14:textId="77777777" w:rsidR="00F974FB" w:rsidRDefault="00F974FB" w:rsidP="002C270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8BB69" w14:textId="77777777" w:rsidR="00F974FB" w:rsidRPr="009D50B7" w:rsidRDefault="006607AD" w:rsidP="008F6E02">
    <w:pPr>
      <w:pStyle w:val="Header"/>
      <w:tabs>
        <w:tab w:val="clear" w:pos="4513"/>
        <w:tab w:val="clear" w:pos="9026"/>
        <w:tab w:val="right" w:pos="8789"/>
      </w:tabs>
      <w:ind w:right="849"/>
      <w:rPr>
        <w:rFonts w:ascii="Arial" w:hAnsi="Arial" w:cs="Arial"/>
        <w:color w:val="262626"/>
        <w:sz w:val="2"/>
      </w:rPr>
    </w:pPr>
    <w:r>
      <w:rPr>
        <w:noProof/>
        <w:lang w:val="en-US"/>
      </w:rPr>
      <mc:AlternateContent>
        <mc:Choice Requires="wps">
          <w:drawing>
            <wp:anchor distT="0" distB="0" distL="114300" distR="114300" simplePos="0" relativeHeight="251680768" behindDoc="0" locked="0" layoutInCell="1" allowOverlap="1" wp14:anchorId="0E75F64B" wp14:editId="5E7660EE">
              <wp:simplePos x="0" y="0"/>
              <wp:positionH relativeFrom="column">
                <wp:posOffset>-227965</wp:posOffset>
              </wp:positionH>
              <wp:positionV relativeFrom="paragraph">
                <wp:posOffset>-185420</wp:posOffset>
              </wp:positionV>
              <wp:extent cx="5652135" cy="627380"/>
              <wp:effectExtent l="0" t="0" r="12065" b="762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2135" cy="627380"/>
                      </a:xfrm>
                      <a:prstGeom prst="rect">
                        <a:avLst/>
                      </a:prstGeom>
                      <a:solidFill>
                        <a:srgbClr val="00305B"/>
                      </a:solidFill>
                      <a:ln>
                        <a:noFill/>
                      </a:ln>
                      <a:effectLst/>
                      <a:extLst>
                        <a:ext uri="{C572A759-6A51-4108-AA02-DFA0A04FC94B}">
                          <ma14:wrappingTextBoxFlag xmlns:ma14="http://schemas.microsoft.com/office/mac/drawingml/2011/main"/>
                        </a:ext>
                      </a:extLst>
                    </wps:spPr>
                    <wps:txbx>
                      <w:txbxContent>
                        <w:p w14:paraId="4BE86E7C" w14:textId="77777777" w:rsidR="00F974FB" w:rsidRPr="00BD2897" w:rsidRDefault="00F974FB" w:rsidP="00C560C9">
                          <w:pPr>
                            <w:pStyle w:val="Header"/>
                            <w:ind w:right="849"/>
                            <w:rPr>
                              <w:rFonts w:ascii="Arial" w:hAnsi="Arial" w:cs="Arial"/>
                              <w:sz w:val="18"/>
                              <w:szCs w:val="18"/>
                            </w:rPr>
                          </w:pPr>
                          <w:r w:rsidRPr="00BD2897">
                            <w:rPr>
                              <w:rFonts w:ascii="Arial" w:hAnsi="Arial" w:cs="Arial"/>
                              <w:sz w:val="24"/>
                            </w:rPr>
                            <w:t>Edith Cowan University</w:t>
                          </w:r>
                          <w:r w:rsidRPr="00DB2E2B">
                            <w:rPr>
                              <w:rFonts w:ascii="Arial" w:hAnsi="Arial" w:cs="Arial"/>
                              <w:b/>
                              <w:sz w:val="24"/>
                            </w:rPr>
                            <w:br/>
                          </w:r>
                          <w:r>
                            <w:rPr>
                              <w:rFonts w:ascii="Arial" w:hAnsi="Arial" w:cs="Arial"/>
                              <w:sz w:val="18"/>
                              <w:szCs w:val="18"/>
                            </w:rPr>
                            <w:t>Ce</w:t>
                          </w:r>
                          <w:r w:rsidRPr="00BD2897">
                            <w:rPr>
                              <w:rFonts w:ascii="Arial" w:hAnsi="Arial" w:cs="Arial"/>
                              <w:sz w:val="18"/>
                              <w:szCs w:val="18"/>
                            </w:rPr>
                            <w:t>ntre for Learning and Development</w:t>
                          </w:r>
                        </w:p>
                      </w:txbxContent>
                    </wps:txbx>
                    <wps:bodyPr rot="0" spcFirstLastPara="0" vertOverflow="overflow" horzOverflow="overflow" vert="horz" wrap="square" lIns="108000" tIns="144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26" type="#_x0000_t202" style="position:absolute;margin-left:-17.9pt;margin-top:-14.55pt;width:445.05pt;height:4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" fillcolor="#00305b" stroked="f">
              <v:path arrowok="t"/>
              <v:textbox inset="3mm,4mm">
                <w:txbxContent>
                  <w:p w14:paraId="4BE86E7C" w14:textId="77777777" w:rsidR="00F974FB" w:rsidRPr="00BD2897" w:rsidRDefault="00F974FB" w:rsidP="00C560C9">
                    <w:pPr>
                      <w:pStyle w:val="Header"/>
                      <w:ind w:right="849"/>
                      <w:rPr>
                        <w:rFonts w:ascii="Arial" w:hAnsi="Arial" w:cs="Arial"/>
                        <w:sz w:val="18"/>
                        <w:szCs w:val="18"/>
                      </w:rPr>
                    </w:pPr>
                    <w:r w:rsidRPr="00BD2897">
                      <w:rPr>
                        <w:rFonts w:ascii="Arial" w:hAnsi="Arial" w:cs="Arial"/>
                        <w:sz w:val="24"/>
                      </w:rPr>
                      <w:t>Edith Cowan University</w:t>
                    </w:r>
                    <w:r w:rsidRPr="00DB2E2B">
                      <w:rPr>
                        <w:rFonts w:ascii="Arial" w:hAnsi="Arial" w:cs="Arial"/>
                        <w:b/>
                        <w:sz w:val="24"/>
                      </w:rPr>
                      <w:br/>
                    </w:r>
                    <w:r>
                      <w:rPr>
                        <w:rFonts w:ascii="Arial" w:hAnsi="Arial" w:cs="Arial"/>
                        <w:sz w:val="18"/>
                        <w:szCs w:val="18"/>
                      </w:rPr>
                      <w:t>Ce</w:t>
                    </w:r>
                    <w:r w:rsidRPr="00BD2897">
                      <w:rPr>
                        <w:rFonts w:ascii="Arial" w:hAnsi="Arial" w:cs="Arial"/>
                        <w:sz w:val="18"/>
                        <w:szCs w:val="18"/>
                      </w:rPr>
                      <w:t>ntre for Learning and Development</w:t>
                    </w:r>
                  </w:p>
                </w:txbxContent>
              </v:textbox>
              <w10:wrap type="square"/>
            </v:shape>
          </w:pict>
        </mc:Fallback>
      </mc:AlternateContent>
    </w:r>
    <w:r w:rsidR="00F974FB" w:rsidRPr="00DB2E2B">
      <w:rPr>
        <w:b/>
        <w:noProof/>
        <w:szCs w:val="22"/>
        <w:lang w:val="en-US"/>
      </w:rPr>
      <w:drawing>
        <wp:anchor distT="0" distB="0" distL="114300" distR="114300" simplePos="0" relativeHeight="251681792" behindDoc="1" locked="0" layoutInCell="1" allowOverlap="1" wp14:anchorId="7E716173" wp14:editId="5EB4748F">
          <wp:simplePos x="0" y="0"/>
          <wp:positionH relativeFrom="page">
            <wp:posOffset>6141167</wp:posOffset>
          </wp:positionH>
          <wp:positionV relativeFrom="page">
            <wp:posOffset>262890</wp:posOffset>
          </wp:positionV>
          <wp:extent cx="873125" cy="647065"/>
          <wp:effectExtent l="0" t="0" r="0" b="0"/>
          <wp:wrapNone/>
          <wp:docPr id="12" name="Picture 12" descr="ECU_AUS_logo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ECU_AUS_logo_C"/>
                  <pic:cNvPicPr>
                    <a:picLocks noChangeAspect="1" noChangeArrowheads="1"/>
                  </pic:cNvPicPr>
                </pic:nvPicPr>
                <pic:blipFill>
                  <a:blip r:embed="rId1"/>
                  <a:srcRect/>
                  <a:stretch>
                    <a:fillRect/>
                  </a:stretch>
                </pic:blipFill>
                <pic:spPr bwMode="auto">
                  <a:xfrm>
                    <a:off x="0" y="0"/>
                    <a:ext cx="873125" cy="647065"/>
                  </a:xfrm>
                  <a:prstGeom prst="rect">
                    <a:avLst/>
                  </a:prstGeom>
                  <a:noFill/>
                  <a:ln w="9525">
                    <a:noFill/>
                    <a:miter lim="800000"/>
                    <a:headEnd/>
                    <a:tailEnd/>
                  </a:ln>
                </pic:spPr>
              </pic:pic>
            </a:graphicData>
          </a:graphic>
        </wp:anchor>
      </w:drawing>
    </w:r>
    <w:r w:rsidR="00F974FB">
      <w:rPr>
        <w:rFonts w:ascii="Arial" w:hAnsi="Arial" w:cs="Arial"/>
        <w:color w:val="262626"/>
        <w:sz w:val="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6DE"/>
    <w:multiLevelType w:val="hybridMultilevel"/>
    <w:tmpl w:val="776E4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437B0F"/>
    <w:multiLevelType w:val="hybridMultilevel"/>
    <w:tmpl w:val="A246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50BBB"/>
    <w:multiLevelType w:val="hybridMultilevel"/>
    <w:tmpl w:val="E16A4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0C10D7"/>
    <w:multiLevelType w:val="hybridMultilevel"/>
    <w:tmpl w:val="93EEB42E"/>
    <w:lvl w:ilvl="0" w:tplc="2376DF8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8F15BB"/>
    <w:multiLevelType w:val="hybridMultilevel"/>
    <w:tmpl w:val="B93602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122081A"/>
    <w:multiLevelType w:val="hybridMultilevel"/>
    <w:tmpl w:val="050845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17D26A0"/>
    <w:multiLevelType w:val="hybridMultilevel"/>
    <w:tmpl w:val="040C850C"/>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12335572"/>
    <w:multiLevelType w:val="hybridMultilevel"/>
    <w:tmpl w:val="9E2EF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7BD7404"/>
    <w:multiLevelType w:val="hybridMultilevel"/>
    <w:tmpl w:val="297E1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345530"/>
    <w:multiLevelType w:val="hybridMultilevel"/>
    <w:tmpl w:val="90FCA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88659B7"/>
    <w:multiLevelType w:val="hybridMultilevel"/>
    <w:tmpl w:val="04DE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DA2556"/>
    <w:multiLevelType w:val="hybridMultilevel"/>
    <w:tmpl w:val="2D22C0D8"/>
    <w:lvl w:ilvl="0" w:tplc="A0569520">
      <w:start w:val="1"/>
      <w:numFmt w:val="bullet"/>
      <w:lvlText w:val=""/>
      <w:lvlJc w:val="center"/>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2F01074A"/>
    <w:multiLevelType w:val="hybridMultilevel"/>
    <w:tmpl w:val="BAC6E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3CF5778"/>
    <w:multiLevelType w:val="hybridMultilevel"/>
    <w:tmpl w:val="D6E25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11172FF"/>
    <w:multiLevelType w:val="hybridMultilevel"/>
    <w:tmpl w:val="D2A0CE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11349F0"/>
    <w:multiLevelType w:val="hybridMultilevel"/>
    <w:tmpl w:val="8570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3D7194"/>
    <w:multiLevelType w:val="hybridMultilevel"/>
    <w:tmpl w:val="DE040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2725B46"/>
    <w:multiLevelType w:val="hybridMultilevel"/>
    <w:tmpl w:val="CF64B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EF3B1F"/>
    <w:multiLevelType w:val="hybridMultilevel"/>
    <w:tmpl w:val="A1687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33272F7"/>
    <w:multiLevelType w:val="hybridMultilevel"/>
    <w:tmpl w:val="09D452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5A86445"/>
    <w:multiLevelType w:val="hybridMultilevel"/>
    <w:tmpl w:val="4C3624A2"/>
    <w:lvl w:ilvl="0" w:tplc="A0569520">
      <w:start w:val="1"/>
      <w:numFmt w:val="bullet"/>
      <w:lvlText w:val=""/>
      <w:lvlJc w:val="center"/>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596707C7"/>
    <w:multiLevelType w:val="hybridMultilevel"/>
    <w:tmpl w:val="3800B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B5D3D4B"/>
    <w:multiLevelType w:val="hybridMultilevel"/>
    <w:tmpl w:val="3806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E64692"/>
    <w:multiLevelType w:val="hybridMultilevel"/>
    <w:tmpl w:val="274C1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40865D9"/>
    <w:multiLevelType w:val="hybridMultilevel"/>
    <w:tmpl w:val="F1F61D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52C096B"/>
    <w:multiLevelType w:val="hybridMultilevel"/>
    <w:tmpl w:val="FABC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9C6374"/>
    <w:multiLevelType w:val="hybridMultilevel"/>
    <w:tmpl w:val="4854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BC7DC7"/>
    <w:multiLevelType w:val="hybridMultilevel"/>
    <w:tmpl w:val="00F4F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1E07C46"/>
    <w:multiLevelType w:val="hybridMultilevel"/>
    <w:tmpl w:val="8CD2F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552154C"/>
    <w:multiLevelType w:val="hybridMultilevel"/>
    <w:tmpl w:val="5AC2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3E0304"/>
    <w:multiLevelType w:val="hybridMultilevel"/>
    <w:tmpl w:val="E4EE3888"/>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31">
    <w:nsid w:val="7B09602B"/>
    <w:multiLevelType w:val="hybridMultilevel"/>
    <w:tmpl w:val="D68094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C435F14"/>
    <w:multiLevelType w:val="hybridMultilevel"/>
    <w:tmpl w:val="B6F8D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DC40C59"/>
    <w:multiLevelType w:val="hybridMultilevel"/>
    <w:tmpl w:val="C15C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514F26"/>
    <w:multiLevelType w:val="hybridMultilevel"/>
    <w:tmpl w:val="292CD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6"/>
  </w:num>
  <w:num w:numId="3">
    <w:abstractNumId w:val="17"/>
  </w:num>
  <w:num w:numId="4">
    <w:abstractNumId w:val="29"/>
  </w:num>
  <w:num w:numId="5">
    <w:abstractNumId w:val="0"/>
  </w:num>
  <w:num w:numId="6">
    <w:abstractNumId w:val="27"/>
  </w:num>
  <w:num w:numId="7">
    <w:abstractNumId w:val="23"/>
  </w:num>
  <w:num w:numId="8">
    <w:abstractNumId w:val="30"/>
  </w:num>
  <w:num w:numId="9">
    <w:abstractNumId w:val="6"/>
  </w:num>
  <w:num w:numId="10">
    <w:abstractNumId w:val="11"/>
  </w:num>
  <w:num w:numId="11">
    <w:abstractNumId w:val="20"/>
  </w:num>
  <w:num w:numId="12">
    <w:abstractNumId w:val="14"/>
  </w:num>
  <w:num w:numId="13">
    <w:abstractNumId w:val="5"/>
  </w:num>
  <w:num w:numId="14">
    <w:abstractNumId w:val="18"/>
  </w:num>
  <w:num w:numId="15">
    <w:abstractNumId w:val="32"/>
  </w:num>
  <w:num w:numId="16">
    <w:abstractNumId w:val="2"/>
  </w:num>
  <w:num w:numId="17">
    <w:abstractNumId w:val="24"/>
  </w:num>
  <w:num w:numId="18">
    <w:abstractNumId w:val="25"/>
  </w:num>
  <w:num w:numId="19">
    <w:abstractNumId w:val="3"/>
  </w:num>
  <w:num w:numId="20">
    <w:abstractNumId w:val="33"/>
  </w:num>
  <w:num w:numId="21">
    <w:abstractNumId w:val="22"/>
  </w:num>
  <w:num w:numId="22">
    <w:abstractNumId w:val="15"/>
  </w:num>
  <w:num w:numId="23">
    <w:abstractNumId w:val="8"/>
  </w:num>
  <w:num w:numId="24">
    <w:abstractNumId w:val="1"/>
  </w:num>
  <w:num w:numId="25">
    <w:abstractNumId w:val="7"/>
  </w:num>
  <w:num w:numId="26">
    <w:abstractNumId w:val="12"/>
  </w:num>
  <w:num w:numId="27">
    <w:abstractNumId w:val="9"/>
  </w:num>
  <w:num w:numId="28">
    <w:abstractNumId w:val="34"/>
  </w:num>
  <w:num w:numId="29">
    <w:abstractNumId w:val="28"/>
  </w:num>
  <w:num w:numId="30">
    <w:abstractNumId w:val="21"/>
  </w:num>
  <w:num w:numId="31">
    <w:abstractNumId w:val="4"/>
  </w:num>
  <w:num w:numId="32">
    <w:abstractNumId w:val="31"/>
  </w:num>
  <w:num w:numId="33">
    <w:abstractNumId w:val="13"/>
  </w:num>
  <w:num w:numId="34">
    <w:abstractNumId w:val="16"/>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isplayBackgroundShape/>
  <w:attachedTemplate r:id="rId1"/>
  <w:defaultTabStop w:val="720"/>
  <w:characterSpacingControl w:val="doNotCompress"/>
  <w:hdrShapeDefaults>
    <o:shapedefaults v:ext="edit" spidmax="41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C7B"/>
    <w:rsid w:val="000004C7"/>
    <w:rsid w:val="00001A40"/>
    <w:rsid w:val="00005576"/>
    <w:rsid w:val="00005AF5"/>
    <w:rsid w:val="000066B8"/>
    <w:rsid w:val="0002175B"/>
    <w:rsid w:val="00021EF4"/>
    <w:rsid w:val="00021F80"/>
    <w:rsid w:val="0002231A"/>
    <w:rsid w:val="000239B4"/>
    <w:rsid w:val="00024C26"/>
    <w:rsid w:val="0002563E"/>
    <w:rsid w:val="000400D4"/>
    <w:rsid w:val="00044B52"/>
    <w:rsid w:val="0005471D"/>
    <w:rsid w:val="00055BB5"/>
    <w:rsid w:val="0005631F"/>
    <w:rsid w:val="0005684F"/>
    <w:rsid w:val="00057825"/>
    <w:rsid w:val="00065521"/>
    <w:rsid w:val="000674A2"/>
    <w:rsid w:val="00071DA0"/>
    <w:rsid w:val="0008179E"/>
    <w:rsid w:val="00081DF7"/>
    <w:rsid w:val="00081EA6"/>
    <w:rsid w:val="00086E38"/>
    <w:rsid w:val="00091E3F"/>
    <w:rsid w:val="00094E91"/>
    <w:rsid w:val="000A0881"/>
    <w:rsid w:val="000B0E95"/>
    <w:rsid w:val="000B1B88"/>
    <w:rsid w:val="000B4957"/>
    <w:rsid w:val="000B5DD1"/>
    <w:rsid w:val="000B678D"/>
    <w:rsid w:val="000B7930"/>
    <w:rsid w:val="000C1784"/>
    <w:rsid w:val="000D056F"/>
    <w:rsid w:val="000D1E35"/>
    <w:rsid w:val="000D21E2"/>
    <w:rsid w:val="000D26E9"/>
    <w:rsid w:val="000D71C9"/>
    <w:rsid w:val="000E14B3"/>
    <w:rsid w:val="000E2119"/>
    <w:rsid w:val="000E49BC"/>
    <w:rsid w:val="000F3C28"/>
    <w:rsid w:val="000F5DA7"/>
    <w:rsid w:val="00101D3C"/>
    <w:rsid w:val="00103E82"/>
    <w:rsid w:val="001144B1"/>
    <w:rsid w:val="001220E0"/>
    <w:rsid w:val="00122A56"/>
    <w:rsid w:val="001249C2"/>
    <w:rsid w:val="00126E65"/>
    <w:rsid w:val="00126E9A"/>
    <w:rsid w:val="0013070B"/>
    <w:rsid w:val="00134E9E"/>
    <w:rsid w:val="00135323"/>
    <w:rsid w:val="00136C5A"/>
    <w:rsid w:val="00137D7A"/>
    <w:rsid w:val="00140C0B"/>
    <w:rsid w:val="00151059"/>
    <w:rsid w:val="001627D8"/>
    <w:rsid w:val="001644EB"/>
    <w:rsid w:val="001702EB"/>
    <w:rsid w:val="00171AEF"/>
    <w:rsid w:val="001729D8"/>
    <w:rsid w:val="00174168"/>
    <w:rsid w:val="001746C5"/>
    <w:rsid w:val="00175603"/>
    <w:rsid w:val="001756BE"/>
    <w:rsid w:val="00175DB7"/>
    <w:rsid w:val="0017735B"/>
    <w:rsid w:val="00182B14"/>
    <w:rsid w:val="00182D19"/>
    <w:rsid w:val="001844BA"/>
    <w:rsid w:val="00186759"/>
    <w:rsid w:val="00187F84"/>
    <w:rsid w:val="00190921"/>
    <w:rsid w:val="00190AF0"/>
    <w:rsid w:val="0019317C"/>
    <w:rsid w:val="00193B45"/>
    <w:rsid w:val="00196694"/>
    <w:rsid w:val="0019792B"/>
    <w:rsid w:val="001A253D"/>
    <w:rsid w:val="001A3688"/>
    <w:rsid w:val="001B0C44"/>
    <w:rsid w:val="001B1CDB"/>
    <w:rsid w:val="001C1E3B"/>
    <w:rsid w:val="001C6682"/>
    <w:rsid w:val="001D03C2"/>
    <w:rsid w:val="001D3839"/>
    <w:rsid w:val="001D6BE6"/>
    <w:rsid w:val="001D7332"/>
    <w:rsid w:val="001D7FF8"/>
    <w:rsid w:val="001E02F0"/>
    <w:rsid w:val="001E3853"/>
    <w:rsid w:val="0020084C"/>
    <w:rsid w:val="00206A38"/>
    <w:rsid w:val="002168AE"/>
    <w:rsid w:val="00224963"/>
    <w:rsid w:val="00224E0F"/>
    <w:rsid w:val="002309C6"/>
    <w:rsid w:val="0024010C"/>
    <w:rsid w:val="00244000"/>
    <w:rsid w:val="00244CD3"/>
    <w:rsid w:val="00246AD1"/>
    <w:rsid w:val="00246B23"/>
    <w:rsid w:val="00246EC8"/>
    <w:rsid w:val="0024777B"/>
    <w:rsid w:val="00247911"/>
    <w:rsid w:val="00250AEF"/>
    <w:rsid w:val="00253B77"/>
    <w:rsid w:val="0025756C"/>
    <w:rsid w:val="00263A1E"/>
    <w:rsid w:val="002646B9"/>
    <w:rsid w:val="00265C09"/>
    <w:rsid w:val="002672BC"/>
    <w:rsid w:val="00281C12"/>
    <w:rsid w:val="00296AE2"/>
    <w:rsid w:val="002A3A5C"/>
    <w:rsid w:val="002A68B2"/>
    <w:rsid w:val="002B4B11"/>
    <w:rsid w:val="002C2700"/>
    <w:rsid w:val="002C2FB9"/>
    <w:rsid w:val="002E0A66"/>
    <w:rsid w:val="002E3443"/>
    <w:rsid w:val="002E6D81"/>
    <w:rsid w:val="002F57C2"/>
    <w:rsid w:val="00301430"/>
    <w:rsid w:val="00304AFD"/>
    <w:rsid w:val="00306A19"/>
    <w:rsid w:val="00307B4F"/>
    <w:rsid w:val="003101E0"/>
    <w:rsid w:val="00314946"/>
    <w:rsid w:val="003216BF"/>
    <w:rsid w:val="003270E4"/>
    <w:rsid w:val="00331495"/>
    <w:rsid w:val="00337C19"/>
    <w:rsid w:val="003410C7"/>
    <w:rsid w:val="00341CD5"/>
    <w:rsid w:val="00350656"/>
    <w:rsid w:val="00353ED2"/>
    <w:rsid w:val="003547DB"/>
    <w:rsid w:val="00367B30"/>
    <w:rsid w:val="00372BA1"/>
    <w:rsid w:val="003741B5"/>
    <w:rsid w:val="00383546"/>
    <w:rsid w:val="0038556A"/>
    <w:rsid w:val="003947A9"/>
    <w:rsid w:val="00397390"/>
    <w:rsid w:val="003A3F63"/>
    <w:rsid w:val="003B0D9E"/>
    <w:rsid w:val="003C4E4A"/>
    <w:rsid w:val="003C6AAB"/>
    <w:rsid w:val="003C7F94"/>
    <w:rsid w:val="003D4604"/>
    <w:rsid w:val="003D5B72"/>
    <w:rsid w:val="003E4931"/>
    <w:rsid w:val="003F46F5"/>
    <w:rsid w:val="003F68E9"/>
    <w:rsid w:val="00405422"/>
    <w:rsid w:val="00405EDD"/>
    <w:rsid w:val="00407FDB"/>
    <w:rsid w:val="00411104"/>
    <w:rsid w:val="004263C9"/>
    <w:rsid w:val="00426E86"/>
    <w:rsid w:val="00437668"/>
    <w:rsid w:val="00461D5D"/>
    <w:rsid w:val="00471D77"/>
    <w:rsid w:val="00473113"/>
    <w:rsid w:val="0048431D"/>
    <w:rsid w:val="004861F0"/>
    <w:rsid w:val="00493E0B"/>
    <w:rsid w:val="00497478"/>
    <w:rsid w:val="004A0FFA"/>
    <w:rsid w:val="004A2A4E"/>
    <w:rsid w:val="004A7ADD"/>
    <w:rsid w:val="004B185C"/>
    <w:rsid w:val="004B1879"/>
    <w:rsid w:val="004B75F5"/>
    <w:rsid w:val="004C24E6"/>
    <w:rsid w:val="004C39A1"/>
    <w:rsid w:val="004D1C5B"/>
    <w:rsid w:val="004D6E4C"/>
    <w:rsid w:val="004E2513"/>
    <w:rsid w:val="004E2DFB"/>
    <w:rsid w:val="004E6A6B"/>
    <w:rsid w:val="004F3B6C"/>
    <w:rsid w:val="005009DB"/>
    <w:rsid w:val="00504816"/>
    <w:rsid w:val="0051670A"/>
    <w:rsid w:val="005232D7"/>
    <w:rsid w:val="00523894"/>
    <w:rsid w:val="0052426E"/>
    <w:rsid w:val="00536259"/>
    <w:rsid w:val="00547B39"/>
    <w:rsid w:val="00550FAA"/>
    <w:rsid w:val="00551186"/>
    <w:rsid w:val="00553712"/>
    <w:rsid w:val="00571220"/>
    <w:rsid w:val="005764C2"/>
    <w:rsid w:val="00583A86"/>
    <w:rsid w:val="0058621E"/>
    <w:rsid w:val="00597974"/>
    <w:rsid w:val="00597EE1"/>
    <w:rsid w:val="005A26FE"/>
    <w:rsid w:val="005A5393"/>
    <w:rsid w:val="005C65D9"/>
    <w:rsid w:val="005D07FB"/>
    <w:rsid w:val="005D0CC3"/>
    <w:rsid w:val="005D7737"/>
    <w:rsid w:val="005E3317"/>
    <w:rsid w:val="005E3A6E"/>
    <w:rsid w:val="005E5B2C"/>
    <w:rsid w:val="005E5DE6"/>
    <w:rsid w:val="00613EB4"/>
    <w:rsid w:val="006253D1"/>
    <w:rsid w:val="00625BFA"/>
    <w:rsid w:val="006322CC"/>
    <w:rsid w:val="0063527D"/>
    <w:rsid w:val="0063732B"/>
    <w:rsid w:val="00653050"/>
    <w:rsid w:val="0065324B"/>
    <w:rsid w:val="0065369B"/>
    <w:rsid w:val="00654E57"/>
    <w:rsid w:val="006574A4"/>
    <w:rsid w:val="006607AD"/>
    <w:rsid w:val="00662777"/>
    <w:rsid w:val="00664873"/>
    <w:rsid w:val="0066796B"/>
    <w:rsid w:val="00673138"/>
    <w:rsid w:val="00675CD7"/>
    <w:rsid w:val="006919BC"/>
    <w:rsid w:val="00693D86"/>
    <w:rsid w:val="006970A1"/>
    <w:rsid w:val="006A1C29"/>
    <w:rsid w:val="006A27E0"/>
    <w:rsid w:val="006B2DA1"/>
    <w:rsid w:val="006B6C18"/>
    <w:rsid w:val="006C381A"/>
    <w:rsid w:val="006C59D1"/>
    <w:rsid w:val="006C70C8"/>
    <w:rsid w:val="006D1874"/>
    <w:rsid w:val="006D38EB"/>
    <w:rsid w:val="006D7254"/>
    <w:rsid w:val="006E501F"/>
    <w:rsid w:val="006F3EDB"/>
    <w:rsid w:val="006F54A8"/>
    <w:rsid w:val="00700C73"/>
    <w:rsid w:val="007025FA"/>
    <w:rsid w:val="00703AFF"/>
    <w:rsid w:val="007052B4"/>
    <w:rsid w:val="0070572F"/>
    <w:rsid w:val="00710080"/>
    <w:rsid w:val="00711708"/>
    <w:rsid w:val="0071463C"/>
    <w:rsid w:val="007155DD"/>
    <w:rsid w:val="007416DD"/>
    <w:rsid w:val="00741BB5"/>
    <w:rsid w:val="00744262"/>
    <w:rsid w:val="00746C0C"/>
    <w:rsid w:val="00747321"/>
    <w:rsid w:val="00756352"/>
    <w:rsid w:val="00757614"/>
    <w:rsid w:val="007576AB"/>
    <w:rsid w:val="00761A28"/>
    <w:rsid w:val="00770830"/>
    <w:rsid w:val="00781962"/>
    <w:rsid w:val="007834E3"/>
    <w:rsid w:val="00785456"/>
    <w:rsid w:val="00785BC0"/>
    <w:rsid w:val="007878D6"/>
    <w:rsid w:val="007930E4"/>
    <w:rsid w:val="007A719C"/>
    <w:rsid w:val="007C052E"/>
    <w:rsid w:val="007C053E"/>
    <w:rsid w:val="007C586B"/>
    <w:rsid w:val="007C65CA"/>
    <w:rsid w:val="007C7006"/>
    <w:rsid w:val="007D0DC6"/>
    <w:rsid w:val="007D468C"/>
    <w:rsid w:val="007E43F3"/>
    <w:rsid w:val="007E7A1F"/>
    <w:rsid w:val="007F1E57"/>
    <w:rsid w:val="007F5633"/>
    <w:rsid w:val="007F6862"/>
    <w:rsid w:val="007F7AEB"/>
    <w:rsid w:val="00803F1E"/>
    <w:rsid w:val="008069E4"/>
    <w:rsid w:val="00813B4A"/>
    <w:rsid w:val="00815418"/>
    <w:rsid w:val="00821F38"/>
    <w:rsid w:val="0082616A"/>
    <w:rsid w:val="00830724"/>
    <w:rsid w:val="008341D5"/>
    <w:rsid w:val="0083625A"/>
    <w:rsid w:val="008400C2"/>
    <w:rsid w:val="00851C5A"/>
    <w:rsid w:val="00862A0C"/>
    <w:rsid w:val="00867E31"/>
    <w:rsid w:val="00870DF8"/>
    <w:rsid w:val="00877F8F"/>
    <w:rsid w:val="00880895"/>
    <w:rsid w:val="00886A81"/>
    <w:rsid w:val="00886AF3"/>
    <w:rsid w:val="008977FA"/>
    <w:rsid w:val="008A3C19"/>
    <w:rsid w:val="008B4E56"/>
    <w:rsid w:val="008C020E"/>
    <w:rsid w:val="008C181C"/>
    <w:rsid w:val="008C352E"/>
    <w:rsid w:val="008C46BD"/>
    <w:rsid w:val="008C4FA9"/>
    <w:rsid w:val="008D13B6"/>
    <w:rsid w:val="008D2CCF"/>
    <w:rsid w:val="008D6895"/>
    <w:rsid w:val="008D6A08"/>
    <w:rsid w:val="008D7659"/>
    <w:rsid w:val="008E1677"/>
    <w:rsid w:val="008F05A9"/>
    <w:rsid w:val="008F6E02"/>
    <w:rsid w:val="0090664D"/>
    <w:rsid w:val="00907655"/>
    <w:rsid w:val="0090777B"/>
    <w:rsid w:val="009077CF"/>
    <w:rsid w:val="00913571"/>
    <w:rsid w:val="00914941"/>
    <w:rsid w:val="009403B8"/>
    <w:rsid w:val="0094130D"/>
    <w:rsid w:val="009431F7"/>
    <w:rsid w:val="00943221"/>
    <w:rsid w:val="009606B7"/>
    <w:rsid w:val="00961EA6"/>
    <w:rsid w:val="009628B6"/>
    <w:rsid w:val="0096457C"/>
    <w:rsid w:val="00971D4E"/>
    <w:rsid w:val="009744A3"/>
    <w:rsid w:val="00975387"/>
    <w:rsid w:val="00976919"/>
    <w:rsid w:val="00977484"/>
    <w:rsid w:val="00983836"/>
    <w:rsid w:val="009901BB"/>
    <w:rsid w:val="00992AE8"/>
    <w:rsid w:val="00992CB7"/>
    <w:rsid w:val="009A03E8"/>
    <w:rsid w:val="009A0CA8"/>
    <w:rsid w:val="009A2230"/>
    <w:rsid w:val="009A5500"/>
    <w:rsid w:val="009B2F28"/>
    <w:rsid w:val="009B624A"/>
    <w:rsid w:val="009B72F5"/>
    <w:rsid w:val="009C0B18"/>
    <w:rsid w:val="009D4F8B"/>
    <w:rsid w:val="009D50B7"/>
    <w:rsid w:val="009E2488"/>
    <w:rsid w:val="009F3448"/>
    <w:rsid w:val="00A00494"/>
    <w:rsid w:val="00A14D31"/>
    <w:rsid w:val="00A20D20"/>
    <w:rsid w:val="00A23226"/>
    <w:rsid w:val="00A24716"/>
    <w:rsid w:val="00A258E8"/>
    <w:rsid w:val="00A26BAA"/>
    <w:rsid w:val="00A30061"/>
    <w:rsid w:val="00A3037C"/>
    <w:rsid w:val="00A32714"/>
    <w:rsid w:val="00A402E9"/>
    <w:rsid w:val="00A41D9D"/>
    <w:rsid w:val="00A4346B"/>
    <w:rsid w:val="00A471D1"/>
    <w:rsid w:val="00A548B9"/>
    <w:rsid w:val="00A65C6F"/>
    <w:rsid w:val="00A660EE"/>
    <w:rsid w:val="00A71DD3"/>
    <w:rsid w:val="00A72445"/>
    <w:rsid w:val="00A733BC"/>
    <w:rsid w:val="00A80892"/>
    <w:rsid w:val="00A831EE"/>
    <w:rsid w:val="00A83A2C"/>
    <w:rsid w:val="00A90E4C"/>
    <w:rsid w:val="00A96F57"/>
    <w:rsid w:val="00AA0546"/>
    <w:rsid w:val="00AB161B"/>
    <w:rsid w:val="00AB266B"/>
    <w:rsid w:val="00AB32EC"/>
    <w:rsid w:val="00AC74F9"/>
    <w:rsid w:val="00AD5369"/>
    <w:rsid w:val="00AE3193"/>
    <w:rsid w:val="00AE566C"/>
    <w:rsid w:val="00AF214A"/>
    <w:rsid w:val="00AF4156"/>
    <w:rsid w:val="00AF5878"/>
    <w:rsid w:val="00AF5C63"/>
    <w:rsid w:val="00AF5CCA"/>
    <w:rsid w:val="00AF75EB"/>
    <w:rsid w:val="00B03E39"/>
    <w:rsid w:val="00B06B10"/>
    <w:rsid w:val="00B136BF"/>
    <w:rsid w:val="00B177A3"/>
    <w:rsid w:val="00B20037"/>
    <w:rsid w:val="00B23BA2"/>
    <w:rsid w:val="00B31BE0"/>
    <w:rsid w:val="00B34AA1"/>
    <w:rsid w:val="00B40807"/>
    <w:rsid w:val="00B518C1"/>
    <w:rsid w:val="00B543F4"/>
    <w:rsid w:val="00B54768"/>
    <w:rsid w:val="00B579F9"/>
    <w:rsid w:val="00B6542F"/>
    <w:rsid w:val="00B7591D"/>
    <w:rsid w:val="00B814D3"/>
    <w:rsid w:val="00B866F6"/>
    <w:rsid w:val="00B870A5"/>
    <w:rsid w:val="00B93D2E"/>
    <w:rsid w:val="00B94129"/>
    <w:rsid w:val="00BA6A42"/>
    <w:rsid w:val="00BB6E56"/>
    <w:rsid w:val="00BD0071"/>
    <w:rsid w:val="00BD2897"/>
    <w:rsid w:val="00BE600A"/>
    <w:rsid w:val="00BF116B"/>
    <w:rsid w:val="00C00044"/>
    <w:rsid w:val="00C23811"/>
    <w:rsid w:val="00C3620C"/>
    <w:rsid w:val="00C530E5"/>
    <w:rsid w:val="00C560C9"/>
    <w:rsid w:val="00C6552A"/>
    <w:rsid w:val="00C674AD"/>
    <w:rsid w:val="00C70B2E"/>
    <w:rsid w:val="00C76957"/>
    <w:rsid w:val="00C814B0"/>
    <w:rsid w:val="00C8621F"/>
    <w:rsid w:val="00C9411D"/>
    <w:rsid w:val="00CA3310"/>
    <w:rsid w:val="00CB3330"/>
    <w:rsid w:val="00CC0236"/>
    <w:rsid w:val="00CC36F5"/>
    <w:rsid w:val="00CD0CE2"/>
    <w:rsid w:val="00CD3403"/>
    <w:rsid w:val="00CE47F2"/>
    <w:rsid w:val="00CE7FDA"/>
    <w:rsid w:val="00D02BC7"/>
    <w:rsid w:val="00D0386D"/>
    <w:rsid w:val="00D03F95"/>
    <w:rsid w:val="00D122AF"/>
    <w:rsid w:val="00D15873"/>
    <w:rsid w:val="00D24804"/>
    <w:rsid w:val="00D31056"/>
    <w:rsid w:val="00D355E2"/>
    <w:rsid w:val="00D4392A"/>
    <w:rsid w:val="00D52C5C"/>
    <w:rsid w:val="00D614C3"/>
    <w:rsid w:val="00D6316A"/>
    <w:rsid w:val="00D646D3"/>
    <w:rsid w:val="00D664EB"/>
    <w:rsid w:val="00D70C7B"/>
    <w:rsid w:val="00D746C4"/>
    <w:rsid w:val="00D77AFF"/>
    <w:rsid w:val="00D80FB1"/>
    <w:rsid w:val="00D87084"/>
    <w:rsid w:val="00D91DF8"/>
    <w:rsid w:val="00D93E19"/>
    <w:rsid w:val="00D950FC"/>
    <w:rsid w:val="00D95E35"/>
    <w:rsid w:val="00DA2C54"/>
    <w:rsid w:val="00DA5A51"/>
    <w:rsid w:val="00DB2E2B"/>
    <w:rsid w:val="00DB31DD"/>
    <w:rsid w:val="00DB4273"/>
    <w:rsid w:val="00DC0F74"/>
    <w:rsid w:val="00DC1A4B"/>
    <w:rsid w:val="00DC3451"/>
    <w:rsid w:val="00DD2827"/>
    <w:rsid w:val="00DD37B1"/>
    <w:rsid w:val="00DD53E5"/>
    <w:rsid w:val="00DD55C5"/>
    <w:rsid w:val="00DE3EBF"/>
    <w:rsid w:val="00DF160A"/>
    <w:rsid w:val="00DF5F93"/>
    <w:rsid w:val="00DF60AB"/>
    <w:rsid w:val="00E01C75"/>
    <w:rsid w:val="00E06151"/>
    <w:rsid w:val="00E12CEE"/>
    <w:rsid w:val="00E15870"/>
    <w:rsid w:val="00E176C5"/>
    <w:rsid w:val="00E30806"/>
    <w:rsid w:val="00E30E3E"/>
    <w:rsid w:val="00E42D9C"/>
    <w:rsid w:val="00E436D5"/>
    <w:rsid w:val="00E45E0D"/>
    <w:rsid w:val="00E608BA"/>
    <w:rsid w:val="00E61F1E"/>
    <w:rsid w:val="00E71A1C"/>
    <w:rsid w:val="00E72A60"/>
    <w:rsid w:val="00E770C0"/>
    <w:rsid w:val="00E833B8"/>
    <w:rsid w:val="00EB5357"/>
    <w:rsid w:val="00EB7643"/>
    <w:rsid w:val="00EC44FF"/>
    <w:rsid w:val="00EE0DCE"/>
    <w:rsid w:val="00EE1545"/>
    <w:rsid w:val="00EE18CC"/>
    <w:rsid w:val="00EE7A76"/>
    <w:rsid w:val="00EF0115"/>
    <w:rsid w:val="00EF11FD"/>
    <w:rsid w:val="00EF2BFD"/>
    <w:rsid w:val="00F006E9"/>
    <w:rsid w:val="00F00C60"/>
    <w:rsid w:val="00F10B0B"/>
    <w:rsid w:val="00F21901"/>
    <w:rsid w:val="00F22EDC"/>
    <w:rsid w:val="00F23769"/>
    <w:rsid w:val="00F26ECE"/>
    <w:rsid w:val="00F30ABD"/>
    <w:rsid w:val="00F44612"/>
    <w:rsid w:val="00F51C3C"/>
    <w:rsid w:val="00F53D91"/>
    <w:rsid w:val="00F540DA"/>
    <w:rsid w:val="00F705A8"/>
    <w:rsid w:val="00F73CCB"/>
    <w:rsid w:val="00F7515C"/>
    <w:rsid w:val="00F7749B"/>
    <w:rsid w:val="00F82E27"/>
    <w:rsid w:val="00F832DA"/>
    <w:rsid w:val="00F857C8"/>
    <w:rsid w:val="00F868C3"/>
    <w:rsid w:val="00F932A0"/>
    <w:rsid w:val="00F971C8"/>
    <w:rsid w:val="00F974FB"/>
    <w:rsid w:val="00FA26E3"/>
    <w:rsid w:val="00FA6B8D"/>
    <w:rsid w:val="00FB43F8"/>
    <w:rsid w:val="00FB5694"/>
    <w:rsid w:val="00FD4952"/>
    <w:rsid w:val="00FE0471"/>
    <w:rsid w:val="00FE1AE8"/>
    <w:rsid w:val="00FE4701"/>
    <w:rsid w:val="00FE65D1"/>
    <w:rsid w:val="00FE7369"/>
    <w:rsid w:val="00FF21DD"/>
    <w:rsid w:val="00FF27AA"/>
    <w:rsid w:val="00FF39D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1"/>
    <o:shapelayout v:ext="edit">
      <o:idmap v:ext="edit" data="1"/>
    </o:shapelayout>
  </w:shapeDefaults>
  <w:decimalSymbol w:val="."/>
  <w:listSeparator w:val=","/>
  <w14:docId w14:val="1CE6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8B"/>
    <w:rPr>
      <w:rFonts w:eastAsiaTheme="minorEastAsia"/>
      <w:szCs w:val="24"/>
    </w:rPr>
  </w:style>
  <w:style w:type="paragraph" w:styleId="Heading1">
    <w:name w:val="heading 1"/>
    <w:basedOn w:val="Normal"/>
    <w:next w:val="Normal"/>
    <w:link w:val="Heading1Char"/>
    <w:autoRedefine/>
    <w:uiPriority w:val="9"/>
    <w:qFormat/>
    <w:rsid w:val="00F22EDC"/>
    <w:pPr>
      <w:keepNext/>
      <w:keepLines/>
      <w:shd w:val="clear" w:color="auto" w:fill="E8F0F4"/>
      <w:spacing w:before="80" w:after="120" w:line="240" w:lineRule="auto"/>
      <w:outlineLvl w:val="0"/>
    </w:pPr>
    <w:rPr>
      <w:rFonts w:eastAsiaTheme="majorEastAsia" w:cstheme="majorBidi"/>
      <w:b/>
      <w:bCs/>
      <w:color w:val="00305B"/>
      <w:sz w:val="28"/>
      <w:szCs w:val="28"/>
    </w:rPr>
  </w:style>
  <w:style w:type="paragraph" w:styleId="Heading2">
    <w:name w:val="heading 2"/>
    <w:basedOn w:val="Normal"/>
    <w:next w:val="Normal"/>
    <w:link w:val="Heading2Char"/>
    <w:uiPriority w:val="9"/>
    <w:unhideWhenUsed/>
    <w:qFormat/>
    <w:rsid w:val="00F22EDC"/>
    <w:pPr>
      <w:keepNext/>
      <w:keepLines/>
      <w:shd w:val="clear" w:color="auto" w:fill="E8F0F4"/>
      <w:outlineLvl w:val="1"/>
    </w:pPr>
    <w:rPr>
      <w:rFonts w:eastAsiaTheme="majorEastAsia" w:cstheme="majorBidi"/>
      <w:b/>
      <w:bCs/>
      <w:color w:val="00305B"/>
      <w:sz w:val="24"/>
    </w:rPr>
  </w:style>
  <w:style w:type="paragraph" w:styleId="Heading3">
    <w:name w:val="heading 3"/>
    <w:basedOn w:val="Normal"/>
    <w:next w:val="Normal"/>
    <w:link w:val="Heading3Char"/>
    <w:autoRedefine/>
    <w:uiPriority w:val="9"/>
    <w:unhideWhenUsed/>
    <w:qFormat/>
    <w:rsid w:val="00B866F6"/>
    <w:pPr>
      <w:keepNext/>
      <w:keepLines/>
      <w:outlineLvl w:val="2"/>
    </w:pPr>
    <w:rPr>
      <w:rFonts w:ascii="Calibri" w:eastAsiaTheme="majorEastAsia" w:hAnsi="Calibri" w:cstheme="majorBidi"/>
      <w:b/>
      <w:bCs/>
      <w:color w:val="00305B"/>
      <w:sz w:val="24"/>
    </w:rPr>
  </w:style>
  <w:style w:type="paragraph" w:styleId="Heading4">
    <w:name w:val="heading 4"/>
    <w:basedOn w:val="Normal"/>
    <w:next w:val="Normal"/>
    <w:link w:val="Heading4Char"/>
    <w:uiPriority w:val="9"/>
    <w:unhideWhenUsed/>
    <w:qFormat/>
    <w:rsid w:val="00B866F6"/>
    <w:pPr>
      <w:keepNext/>
      <w:outlineLvl w:val="3"/>
    </w:pPr>
    <w:rPr>
      <w:rFonts w:ascii="Calibri" w:hAnsi="Calibri"/>
      <w:b/>
      <w:bCs/>
      <w:i/>
      <w:iCs/>
      <w:color w:val="00305B"/>
      <w:szCs w:val="22"/>
    </w:rPr>
  </w:style>
  <w:style w:type="paragraph" w:styleId="Heading5">
    <w:name w:val="heading 5"/>
    <w:basedOn w:val="Normal"/>
    <w:next w:val="Normal"/>
    <w:link w:val="Heading5Char"/>
    <w:uiPriority w:val="9"/>
    <w:unhideWhenUsed/>
    <w:qFormat/>
    <w:rsid w:val="00B866F6"/>
    <w:pPr>
      <w:keepNext/>
      <w:keepLines/>
      <w:spacing w:before="200"/>
      <w:outlineLvl w:val="4"/>
    </w:pPr>
    <w:rPr>
      <w:rFonts w:ascii="Calibri" w:eastAsiaTheme="majorEastAsia" w:hAnsi="Calibri" w:cstheme="majorBidi"/>
      <w:i/>
      <w:iCs/>
      <w:color w:val="00305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66F6"/>
    <w:rPr>
      <w:rFonts w:ascii="Calibri" w:eastAsiaTheme="majorEastAsia" w:hAnsi="Calibri" w:cstheme="majorBidi"/>
      <w:b/>
      <w:bCs/>
      <w:color w:val="00305B"/>
      <w:sz w:val="24"/>
      <w:szCs w:val="24"/>
    </w:rPr>
  </w:style>
  <w:style w:type="character" w:customStyle="1" w:styleId="Heading2Char">
    <w:name w:val="Heading 2 Char"/>
    <w:basedOn w:val="DefaultParagraphFont"/>
    <w:link w:val="Heading2"/>
    <w:uiPriority w:val="9"/>
    <w:rsid w:val="00F22EDC"/>
    <w:rPr>
      <w:rFonts w:eastAsiaTheme="majorEastAsia" w:cstheme="majorBidi"/>
      <w:b/>
      <w:bCs/>
      <w:color w:val="00305B"/>
      <w:sz w:val="24"/>
      <w:szCs w:val="24"/>
      <w:shd w:val="clear" w:color="auto" w:fill="E8F0F4"/>
    </w:rPr>
  </w:style>
  <w:style w:type="character" w:customStyle="1" w:styleId="Heading1Char">
    <w:name w:val="Heading 1 Char"/>
    <w:basedOn w:val="DefaultParagraphFont"/>
    <w:link w:val="Heading1"/>
    <w:uiPriority w:val="9"/>
    <w:rsid w:val="00F22EDC"/>
    <w:rPr>
      <w:rFonts w:eastAsiaTheme="majorEastAsia" w:cstheme="majorBidi"/>
      <w:b/>
      <w:bCs/>
      <w:color w:val="00305B"/>
      <w:sz w:val="28"/>
      <w:szCs w:val="28"/>
      <w:shd w:val="clear" w:color="auto" w:fill="E8F0F4"/>
    </w:rPr>
  </w:style>
  <w:style w:type="paragraph" w:styleId="Title">
    <w:name w:val="Title"/>
    <w:basedOn w:val="Normal"/>
    <w:next w:val="Normal"/>
    <w:link w:val="TitleChar"/>
    <w:uiPriority w:val="10"/>
    <w:qFormat/>
    <w:rsid w:val="00B866F6"/>
    <w:pPr>
      <w:pBdr>
        <w:bottom w:val="single" w:sz="8" w:space="4" w:color="auto"/>
      </w:pBdr>
      <w:spacing w:after="300" w:line="240" w:lineRule="auto"/>
      <w:contextualSpacing/>
    </w:pPr>
    <w:rPr>
      <w:rFonts w:eastAsiaTheme="majorEastAsia" w:cstheme="majorBidi"/>
      <w:color w:val="00305B"/>
      <w:spacing w:val="5"/>
      <w:kern w:val="28"/>
      <w:sz w:val="48"/>
      <w:szCs w:val="48"/>
    </w:rPr>
  </w:style>
  <w:style w:type="character" w:customStyle="1" w:styleId="TitleChar">
    <w:name w:val="Title Char"/>
    <w:basedOn w:val="DefaultParagraphFont"/>
    <w:link w:val="Title"/>
    <w:uiPriority w:val="10"/>
    <w:rsid w:val="00B866F6"/>
    <w:rPr>
      <w:rFonts w:eastAsiaTheme="majorEastAsia" w:cstheme="majorBidi"/>
      <w:color w:val="00305B"/>
      <w:spacing w:val="5"/>
      <w:kern w:val="28"/>
      <w:sz w:val="48"/>
      <w:szCs w:val="48"/>
    </w:rPr>
  </w:style>
  <w:style w:type="character" w:customStyle="1" w:styleId="Heading4Char">
    <w:name w:val="Heading 4 Char"/>
    <w:basedOn w:val="DefaultParagraphFont"/>
    <w:link w:val="Heading4"/>
    <w:uiPriority w:val="9"/>
    <w:rsid w:val="00B866F6"/>
    <w:rPr>
      <w:rFonts w:ascii="Calibri" w:eastAsiaTheme="minorEastAsia" w:hAnsi="Calibri"/>
      <w:b/>
      <w:bCs/>
      <w:i/>
      <w:iCs/>
      <w:color w:val="00305B"/>
    </w:rPr>
  </w:style>
  <w:style w:type="paragraph" w:styleId="ListParagraph">
    <w:name w:val="List Paragraph"/>
    <w:basedOn w:val="Normal"/>
    <w:uiPriority w:val="34"/>
    <w:qFormat/>
    <w:rsid w:val="00383546"/>
    <w:pPr>
      <w:numPr>
        <w:numId w:val="19"/>
      </w:numPr>
      <w:spacing w:after="0" w:line="264" w:lineRule="auto"/>
    </w:pPr>
    <w:rPr>
      <w:rFonts w:ascii="Calibri" w:eastAsia="Calibri" w:hAnsi="Calibri" w:cs="Times New Roman"/>
      <w:szCs w:val="22"/>
    </w:rPr>
  </w:style>
  <w:style w:type="character" w:styleId="Hyperlink">
    <w:name w:val="Hyperlink"/>
    <w:basedOn w:val="DefaultParagraphFont"/>
    <w:uiPriority w:val="99"/>
    <w:unhideWhenUsed/>
    <w:rsid w:val="00FA6B8D"/>
    <w:rPr>
      <w:color w:val="0000FF"/>
      <w:u w:val="single"/>
    </w:rPr>
  </w:style>
  <w:style w:type="character" w:customStyle="1" w:styleId="Heading5Char">
    <w:name w:val="Heading 5 Char"/>
    <w:basedOn w:val="DefaultParagraphFont"/>
    <w:link w:val="Heading5"/>
    <w:uiPriority w:val="9"/>
    <w:rsid w:val="00B866F6"/>
    <w:rPr>
      <w:rFonts w:ascii="Calibri" w:eastAsiaTheme="majorEastAsia" w:hAnsi="Calibri" w:cstheme="majorBidi"/>
      <w:i/>
      <w:iCs/>
      <w:color w:val="00305B"/>
    </w:rPr>
  </w:style>
  <w:style w:type="paragraph" w:styleId="TOCHeading">
    <w:name w:val="TOC Heading"/>
    <w:basedOn w:val="Heading1"/>
    <w:next w:val="Normal"/>
    <w:uiPriority w:val="39"/>
    <w:semiHidden/>
    <w:unhideWhenUsed/>
    <w:qFormat/>
    <w:rsid w:val="00AD5369"/>
    <w:pPr>
      <w:spacing w:before="480" w:line="276" w:lineRule="auto"/>
      <w:outlineLvl w:val="9"/>
    </w:pPr>
    <w:rPr>
      <w:rFonts w:asciiTheme="majorHAnsi" w:hAnsiTheme="majorHAnsi"/>
      <w:lang w:val="en-US"/>
    </w:rPr>
  </w:style>
  <w:style w:type="paragraph" w:styleId="TOC2">
    <w:name w:val="toc 2"/>
    <w:basedOn w:val="Normal"/>
    <w:next w:val="Normal"/>
    <w:autoRedefine/>
    <w:uiPriority w:val="39"/>
    <w:unhideWhenUsed/>
    <w:rsid w:val="00AD5369"/>
    <w:pPr>
      <w:ind w:left="220"/>
    </w:pPr>
  </w:style>
  <w:style w:type="paragraph" w:styleId="TOC3">
    <w:name w:val="toc 3"/>
    <w:basedOn w:val="Normal"/>
    <w:next w:val="Normal"/>
    <w:autoRedefine/>
    <w:uiPriority w:val="39"/>
    <w:unhideWhenUsed/>
    <w:rsid w:val="00AD5369"/>
    <w:pPr>
      <w:ind w:left="440"/>
    </w:pPr>
  </w:style>
  <w:style w:type="paragraph" w:styleId="BalloonText">
    <w:name w:val="Balloon Text"/>
    <w:basedOn w:val="Normal"/>
    <w:link w:val="BalloonTextChar"/>
    <w:uiPriority w:val="99"/>
    <w:semiHidden/>
    <w:unhideWhenUsed/>
    <w:rsid w:val="00AD53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369"/>
    <w:rPr>
      <w:rFonts w:ascii="Tahoma" w:eastAsiaTheme="minorEastAsia" w:hAnsi="Tahoma" w:cs="Tahoma"/>
      <w:sz w:val="16"/>
      <w:szCs w:val="16"/>
    </w:rPr>
  </w:style>
  <w:style w:type="paragraph" w:styleId="Header">
    <w:name w:val="header"/>
    <w:basedOn w:val="Normal"/>
    <w:link w:val="HeaderChar"/>
    <w:uiPriority w:val="99"/>
    <w:unhideWhenUsed/>
    <w:rsid w:val="002C2700"/>
    <w:pPr>
      <w:tabs>
        <w:tab w:val="center" w:pos="4513"/>
        <w:tab w:val="right" w:pos="9026"/>
      </w:tabs>
      <w:spacing w:line="240" w:lineRule="auto"/>
    </w:pPr>
  </w:style>
  <w:style w:type="character" w:customStyle="1" w:styleId="HeaderChar">
    <w:name w:val="Header Char"/>
    <w:basedOn w:val="DefaultParagraphFont"/>
    <w:link w:val="Header"/>
    <w:uiPriority w:val="99"/>
    <w:rsid w:val="002C2700"/>
    <w:rPr>
      <w:rFonts w:eastAsiaTheme="minorEastAsia"/>
      <w:szCs w:val="24"/>
    </w:rPr>
  </w:style>
  <w:style w:type="paragraph" w:styleId="Footer">
    <w:name w:val="footer"/>
    <w:basedOn w:val="Normal"/>
    <w:link w:val="FooterChar"/>
    <w:uiPriority w:val="99"/>
    <w:unhideWhenUsed/>
    <w:rsid w:val="002C2700"/>
    <w:pPr>
      <w:tabs>
        <w:tab w:val="center" w:pos="4513"/>
        <w:tab w:val="right" w:pos="9026"/>
      </w:tabs>
      <w:spacing w:line="240" w:lineRule="auto"/>
    </w:pPr>
  </w:style>
  <w:style w:type="character" w:customStyle="1" w:styleId="FooterChar">
    <w:name w:val="Footer Char"/>
    <w:basedOn w:val="DefaultParagraphFont"/>
    <w:link w:val="Footer"/>
    <w:uiPriority w:val="99"/>
    <w:rsid w:val="002C2700"/>
    <w:rPr>
      <w:rFonts w:eastAsiaTheme="minorEastAsia"/>
      <w:szCs w:val="24"/>
    </w:rPr>
  </w:style>
  <w:style w:type="character" w:styleId="CommentReference">
    <w:name w:val="annotation reference"/>
    <w:basedOn w:val="DefaultParagraphFont"/>
    <w:uiPriority w:val="99"/>
    <w:semiHidden/>
    <w:unhideWhenUsed/>
    <w:rsid w:val="009628B6"/>
    <w:rPr>
      <w:sz w:val="18"/>
      <w:szCs w:val="18"/>
    </w:rPr>
  </w:style>
  <w:style w:type="paragraph" w:styleId="CommentText">
    <w:name w:val="annotation text"/>
    <w:basedOn w:val="Normal"/>
    <w:link w:val="CommentTextChar"/>
    <w:uiPriority w:val="99"/>
    <w:semiHidden/>
    <w:unhideWhenUsed/>
    <w:rsid w:val="009628B6"/>
    <w:pPr>
      <w:spacing w:line="240" w:lineRule="auto"/>
    </w:pPr>
    <w:rPr>
      <w:sz w:val="24"/>
    </w:rPr>
  </w:style>
  <w:style w:type="character" w:customStyle="1" w:styleId="CommentTextChar">
    <w:name w:val="Comment Text Char"/>
    <w:basedOn w:val="DefaultParagraphFont"/>
    <w:link w:val="CommentText"/>
    <w:uiPriority w:val="99"/>
    <w:semiHidden/>
    <w:rsid w:val="009628B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9628B6"/>
    <w:rPr>
      <w:b/>
      <w:bCs/>
      <w:sz w:val="20"/>
      <w:szCs w:val="20"/>
    </w:rPr>
  </w:style>
  <w:style w:type="character" w:customStyle="1" w:styleId="CommentSubjectChar">
    <w:name w:val="Comment Subject Char"/>
    <w:basedOn w:val="CommentTextChar"/>
    <w:link w:val="CommentSubject"/>
    <w:uiPriority w:val="99"/>
    <w:semiHidden/>
    <w:rsid w:val="009628B6"/>
    <w:rPr>
      <w:rFonts w:eastAsiaTheme="minorEastAsia"/>
      <w:b/>
      <w:bCs/>
      <w:sz w:val="20"/>
      <w:szCs w:val="20"/>
    </w:rPr>
  </w:style>
  <w:style w:type="character" w:styleId="PageNumber">
    <w:name w:val="page number"/>
    <w:basedOn w:val="DefaultParagraphFont"/>
    <w:uiPriority w:val="99"/>
    <w:semiHidden/>
    <w:unhideWhenUsed/>
    <w:rsid w:val="00186759"/>
  </w:style>
  <w:style w:type="character" w:styleId="FollowedHyperlink">
    <w:name w:val="FollowedHyperlink"/>
    <w:basedOn w:val="DefaultParagraphFont"/>
    <w:uiPriority w:val="99"/>
    <w:semiHidden/>
    <w:unhideWhenUsed/>
    <w:rsid w:val="007416DD"/>
    <w:rPr>
      <w:color w:val="800080" w:themeColor="followedHyperlink"/>
      <w:u w:val="single"/>
    </w:rPr>
  </w:style>
  <w:style w:type="character" w:styleId="BookTitle">
    <w:name w:val="Book Title"/>
    <w:basedOn w:val="DefaultParagraphFont"/>
    <w:uiPriority w:val="33"/>
    <w:qFormat/>
    <w:rsid w:val="003547DB"/>
    <w:rPr>
      <w:b/>
      <w:bCs/>
      <w:smallCaps/>
      <w:spacing w:val="5"/>
    </w:rPr>
  </w:style>
  <w:style w:type="table" w:styleId="TableGrid">
    <w:name w:val="Table Grid"/>
    <w:basedOn w:val="TableNormal"/>
    <w:uiPriority w:val="59"/>
    <w:rsid w:val="00134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8B"/>
    <w:rPr>
      <w:rFonts w:eastAsiaTheme="minorEastAsia"/>
      <w:szCs w:val="24"/>
    </w:rPr>
  </w:style>
  <w:style w:type="paragraph" w:styleId="Heading1">
    <w:name w:val="heading 1"/>
    <w:basedOn w:val="Normal"/>
    <w:next w:val="Normal"/>
    <w:link w:val="Heading1Char"/>
    <w:autoRedefine/>
    <w:uiPriority w:val="9"/>
    <w:qFormat/>
    <w:rsid w:val="00F22EDC"/>
    <w:pPr>
      <w:keepNext/>
      <w:keepLines/>
      <w:shd w:val="clear" w:color="auto" w:fill="E8F0F4"/>
      <w:spacing w:before="80" w:after="120" w:line="240" w:lineRule="auto"/>
      <w:outlineLvl w:val="0"/>
    </w:pPr>
    <w:rPr>
      <w:rFonts w:eastAsiaTheme="majorEastAsia" w:cstheme="majorBidi"/>
      <w:b/>
      <w:bCs/>
      <w:color w:val="00305B"/>
      <w:sz w:val="28"/>
      <w:szCs w:val="28"/>
    </w:rPr>
  </w:style>
  <w:style w:type="paragraph" w:styleId="Heading2">
    <w:name w:val="heading 2"/>
    <w:basedOn w:val="Normal"/>
    <w:next w:val="Normal"/>
    <w:link w:val="Heading2Char"/>
    <w:uiPriority w:val="9"/>
    <w:unhideWhenUsed/>
    <w:qFormat/>
    <w:rsid w:val="00F22EDC"/>
    <w:pPr>
      <w:keepNext/>
      <w:keepLines/>
      <w:shd w:val="clear" w:color="auto" w:fill="E8F0F4"/>
      <w:outlineLvl w:val="1"/>
    </w:pPr>
    <w:rPr>
      <w:rFonts w:eastAsiaTheme="majorEastAsia" w:cstheme="majorBidi"/>
      <w:b/>
      <w:bCs/>
      <w:color w:val="00305B"/>
      <w:sz w:val="24"/>
    </w:rPr>
  </w:style>
  <w:style w:type="paragraph" w:styleId="Heading3">
    <w:name w:val="heading 3"/>
    <w:basedOn w:val="Normal"/>
    <w:next w:val="Normal"/>
    <w:link w:val="Heading3Char"/>
    <w:autoRedefine/>
    <w:uiPriority w:val="9"/>
    <w:unhideWhenUsed/>
    <w:qFormat/>
    <w:rsid w:val="00B866F6"/>
    <w:pPr>
      <w:keepNext/>
      <w:keepLines/>
      <w:outlineLvl w:val="2"/>
    </w:pPr>
    <w:rPr>
      <w:rFonts w:ascii="Calibri" w:eastAsiaTheme="majorEastAsia" w:hAnsi="Calibri" w:cstheme="majorBidi"/>
      <w:b/>
      <w:bCs/>
      <w:color w:val="00305B"/>
      <w:sz w:val="24"/>
    </w:rPr>
  </w:style>
  <w:style w:type="paragraph" w:styleId="Heading4">
    <w:name w:val="heading 4"/>
    <w:basedOn w:val="Normal"/>
    <w:next w:val="Normal"/>
    <w:link w:val="Heading4Char"/>
    <w:uiPriority w:val="9"/>
    <w:unhideWhenUsed/>
    <w:qFormat/>
    <w:rsid w:val="00B866F6"/>
    <w:pPr>
      <w:keepNext/>
      <w:outlineLvl w:val="3"/>
    </w:pPr>
    <w:rPr>
      <w:rFonts w:ascii="Calibri" w:hAnsi="Calibri"/>
      <w:b/>
      <w:bCs/>
      <w:i/>
      <w:iCs/>
      <w:color w:val="00305B"/>
      <w:szCs w:val="22"/>
    </w:rPr>
  </w:style>
  <w:style w:type="paragraph" w:styleId="Heading5">
    <w:name w:val="heading 5"/>
    <w:basedOn w:val="Normal"/>
    <w:next w:val="Normal"/>
    <w:link w:val="Heading5Char"/>
    <w:uiPriority w:val="9"/>
    <w:unhideWhenUsed/>
    <w:qFormat/>
    <w:rsid w:val="00B866F6"/>
    <w:pPr>
      <w:keepNext/>
      <w:keepLines/>
      <w:spacing w:before="200"/>
      <w:outlineLvl w:val="4"/>
    </w:pPr>
    <w:rPr>
      <w:rFonts w:ascii="Calibri" w:eastAsiaTheme="majorEastAsia" w:hAnsi="Calibri" w:cstheme="majorBidi"/>
      <w:i/>
      <w:iCs/>
      <w:color w:val="00305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66F6"/>
    <w:rPr>
      <w:rFonts w:ascii="Calibri" w:eastAsiaTheme="majorEastAsia" w:hAnsi="Calibri" w:cstheme="majorBidi"/>
      <w:b/>
      <w:bCs/>
      <w:color w:val="00305B"/>
      <w:sz w:val="24"/>
      <w:szCs w:val="24"/>
    </w:rPr>
  </w:style>
  <w:style w:type="character" w:customStyle="1" w:styleId="Heading2Char">
    <w:name w:val="Heading 2 Char"/>
    <w:basedOn w:val="DefaultParagraphFont"/>
    <w:link w:val="Heading2"/>
    <w:uiPriority w:val="9"/>
    <w:rsid w:val="00F22EDC"/>
    <w:rPr>
      <w:rFonts w:eastAsiaTheme="majorEastAsia" w:cstheme="majorBidi"/>
      <w:b/>
      <w:bCs/>
      <w:color w:val="00305B"/>
      <w:sz w:val="24"/>
      <w:szCs w:val="24"/>
      <w:shd w:val="clear" w:color="auto" w:fill="E8F0F4"/>
    </w:rPr>
  </w:style>
  <w:style w:type="character" w:customStyle="1" w:styleId="Heading1Char">
    <w:name w:val="Heading 1 Char"/>
    <w:basedOn w:val="DefaultParagraphFont"/>
    <w:link w:val="Heading1"/>
    <w:uiPriority w:val="9"/>
    <w:rsid w:val="00F22EDC"/>
    <w:rPr>
      <w:rFonts w:eastAsiaTheme="majorEastAsia" w:cstheme="majorBidi"/>
      <w:b/>
      <w:bCs/>
      <w:color w:val="00305B"/>
      <w:sz w:val="28"/>
      <w:szCs w:val="28"/>
      <w:shd w:val="clear" w:color="auto" w:fill="E8F0F4"/>
    </w:rPr>
  </w:style>
  <w:style w:type="paragraph" w:styleId="Title">
    <w:name w:val="Title"/>
    <w:basedOn w:val="Normal"/>
    <w:next w:val="Normal"/>
    <w:link w:val="TitleChar"/>
    <w:uiPriority w:val="10"/>
    <w:qFormat/>
    <w:rsid w:val="00B866F6"/>
    <w:pPr>
      <w:pBdr>
        <w:bottom w:val="single" w:sz="8" w:space="4" w:color="auto"/>
      </w:pBdr>
      <w:spacing w:after="300" w:line="240" w:lineRule="auto"/>
      <w:contextualSpacing/>
    </w:pPr>
    <w:rPr>
      <w:rFonts w:eastAsiaTheme="majorEastAsia" w:cstheme="majorBidi"/>
      <w:color w:val="00305B"/>
      <w:spacing w:val="5"/>
      <w:kern w:val="28"/>
      <w:sz w:val="48"/>
      <w:szCs w:val="48"/>
    </w:rPr>
  </w:style>
  <w:style w:type="character" w:customStyle="1" w:styleId="TitleChar">
    <w:name w:val="Title Char"/>
    <w:basedOn w:val="DefaultParagraphFont"/>
    <w:link w:val="Title"/>
    <w:uiPriority w:val="10"/>
    <w:rsid w:val="00B866F6"/>
    <w:rPr>
      <w:rFonts w:eastAsiaTheme="majorEastAsia" w:cstheme="majorBidi"/>
      <w:color w:val="00305B"/>
      <w:spacing w:val="5"/>
      <w:kern w:val="28"/>
      <w:sz w:val="48"/>
      <w:szCs w:val="48"/>
    </w:rPr>
  </w:style>
  <w:style w:type="character" w:customStyle="1" w:styleId="Heading4Char">
    <w:name w:val="Heading 4 Char"/>
    <w:basedOn w:val="DefaultParagraphFont"/>
    <w:link w:val="Heading4"/>
    <w:uiPriority w:val="9"/>
    <w:rsid w:val="00B866F6"/>
    <w:rPr>
      <w:rFonts w:ascii="Calibri" w:eastAsiaTheme="minorEastAsia" w:hAnsi="Calibri"/>
      <w:b/>
      <w:bCs/>
      <w:i/>
      <w:iCs/>
      <w:color w:val="00305B"/>
    </w:rPr>
  </w:style>
  <w:style w:type="paragraph" w:styleId="ListParagraph">
    <w:name w:val="List Paragraph"/>
    <w:basedOn w:val="Normal"/>
    <w:uiPriority w:val="34"/>
    <w:qFormat/>
    <w:rsid w:val="00383546"/>
    <w:pPr>
      <w:numPr>
        <w:numId w:val="19"/>
      </w:numPr>
      <w:spacing w:after="0" w:line="264" w:lineRule="auto"/>
    </w:pPr>
    <w:rPr>
      <w:rFonts w:ascii="Calibri" w:eastAsia="Calibri" w:hAnsi="Calibri" w:cs="Times New Roman"/>
      <w:szCs w:val="22"/>
    </w:rPr>
  </w:style>
  <w:style w:type="character" w:styleId="Hyperlink">
    <w:name w:val="Hyperlink"/>
    <w:basedOn w:val="DefaultParagraphFont"/>
    <w:uiPriority w:val="99"/>
    <w:unhideWhenUsed/>
    <w:rsid w:val="00FA6B8D"/>
    <w:rPr>
      <w:color w:val="0000FF"/>
      <w:u w:val="single"/>
    </w:rPr>
  </w:style>
  <w:style w:type="character" w:customStyle="1" w:styleId="Heading5Char">
    <w:name w:val="Heading 5 Char"/>
    <w:basedOn w:val="DefaultParagraphFont"/>
    <w:link w:val="Heading5"/>
    <w:uiPriority w:val="9"/>
    <w:rsid w:val="00B866F6"/>
    <w:rPr>
      <w:rFonts w:ascii="Calibri" w:eastAsiaTheme="majorEastAsia" w:hAnsi="Calibri" w:cstheme="majorBidi"/>
      <w:i/>
      <w:iCs/>
      <w:color w:val="00305B"/>
    </w:rPr>
  </w:style>
  <w:style w:type="paragraph" w:styleId="TOCHeading">
    <w:name w:val="TOC Heading"/>
    <w:basedOn w:val="Heading1"/>
    <w:next w:val="Normal"/>
    <w:uiPriority w:val="39"/>
    <w:semiHidden/>
    <w:unhideWhenUsed/>
    <w:qFormat/>
    <w:rsid w:val="00AD5369"/>
    <w:pPr>
      <w:spacing w:before="480" w:line="276" w:lineRule="auto"/>
      <w:outlineLvl w:val="9"/>
    </w:pPr>
    <w:rPr>
      <w:rFonts w:asciiTheme="majorHAnsi" w:hAnsiTheme="majorHAnsi"/>
      <w:lang w:val="en-US"/>
    </w:rPr>
  </w:style>
  <w:style w:type="paragraph" w:styleId="TOC2">
    <w:name w:val="toc 2"/>
    <w:basedOn w:val="Normal"/>
    <w:next w:val="Normal"/>
    <w:autoRedefine/>
    <w:uiPriority w:val="39"/>
    <w:unhideWhenUsed/>
    <w:rsid w:val="00AD5369"/>
    <w:pPr>
      <w:ind w:left="220"/>
    </w:pPr>
  </w:style>
  <w:style w:type="paragraph" w:styleId="TOC3">
    <w:name w:val="toc 3"/>
    <w:basedOn w:val="Normal"/>
    <w:next w:val="Normal"/>
    <w:autoRedefine/>
    <w:uiPriority w:val="39"/>
    <w:unhideWhenUsed/>
    <w:rsid w:val="00AD5369"/>
    <w:pPr>
      <w:ind w:left="440"/>
    </w:pPr>
  </w:style>
  <w:style w:type="paragraph" w:styleId="BalloonText">
    <w:name w:val="Balloon Text"/>
    <w:basedOn w:val="Normal"/>
    <w:link w:val="BalloonTextChar"/>
    <w:uiPriority w:val="99"/>
    <w:semiHidden/>
    <w:unhideWhenUsed/>
    <w:rsid w:val="00AD53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369"/>
    <w:rPr>
      <w:rFonts w:ascii="Tahoma" w:eastAsiaTheme="minorEastAsia" w:hAnsi="Tahoma" w:cs="Tahoma"/>
      <w:sz w:val="16"/>
      <w:szCs w:val="16"/>
    </w:rPr>
  </w:style>
  <w:style w:type="paragraph" w:styleId="Header">
    <w:name w:val="header"/>
    <w:basedOn w:val="Normal"/>
    <w:link w:val="HeaderChar"/>
    <w:uiPriority w:val="99"/>
    <w:unhideWhenUsed/>
    <w:rsid w:val="002C2700"/>
    <w:pPr>
      <w:tabs>
        <w:tab w:val="center" w:pos="4513"/>
        <w:tab w:val="right" w:pos="9026"/>
      </w:tabs>
      <w:spacing w:line="240" w:lineRule="auto"/>
    </w:pPr>
  </w:style>
  <w:style w:type="character" w:customStyle="1" w:styleId="HeaderChar">
    <w:name w:val="Header Char"/>
    <w:basedOn w:val="DefaultParagraphFont"/>
    <w:link w:val="Header"/>
    <w:uiPriority w:val="99"/>
    <w:rsid w:val="002C2700"/>
    <w:rPr>
      <w:rFonts w:eastAsiaTheme="minorEastAsia"/>
      <w:szCs w:val="24"/>
    </w:rPr>
  </w:style>
  <w:style w:type="paragraph" w:styleId="Footer">
    <w:name w:val="footer"/>
    <w:basedOn w:val="Normal"/>
    <w:link w:val="FooterChar"/>
    <w:uiPriority w:val="99"/>
    <w:unhideWhenUsed/>
    <w:rsid w:val="002C2700"/>
    <w:pPr>
      <w:tabs>
        <w:tab w:val="center" w:pos="4513"/>
        <w:tab w:val="right" w:pos="9026"/>
      </w:tabs>
      <w:spacing w:line="240" w:lineRule="auto"/>
    </w:pPr>
  </w:style>
  <w:style w:type="character" w:customStyle="1" w:styleId="FooterChar">
    <w:name w:val="Footer Char"/>
    <w:basedOn w:val="DefaultParagraphFont"/>
    <w:link w:val="Footer"/>
    <w:uiPriority w:val="99"/>
    <w:rsid w:val="002C2700"/>
    <w:rPr>
      <w:rFonts w:eastAsiaTheme="minorEastAsia"/>
      <w:szCs w:val="24"/>
    </w:rPr>
  </w:style>
  <w:style w:type="character" w:styleId="CommentReference">
    <w:name w:val="annotation reference"/>
    <w:basedOn w:val="DefaultParagraphFont"/>
    <w:uiPriority w:val="99"/>
    <w:semiHidden/>
    <w:unhideWhenUsed/>
    <w:rsid w:val="009628B6"/>
    <w:rPr>
      <w:sz w:val="18"/>
      <w:szCs w:val="18"/>
    </w:rPr>
  </w:style>
  <w:style w:type="paragraph" w:styleId="CommentText">
    <w:name w:val="annotation text"/>
    <w:basedOn w:val="Normal"/>
    <w:link w:val="CommentTextChar"/>
    <w:uiPriority w:val="99"/>
    <w:semiHidden/>
    <w:unhideWhenUsed/>
    <w:rsid w:val="009628B6"/>
    <w:pPr>
      <w:spacing w:line="240" w:lineRule="auto"/>
    </w:pPr>
    <w:rPr>
      <w:sz w:val="24"/>
    </w:rPr>
  </w:style>
  <w:style w:type="character" w:customStyle="1" w:styleId="CommentTextChar">
    <w:name w:val="Comment Text Char"/>
    <w:basedOn w:val="DefaultParagraphFont"/>
    <w:link w:val="CommentText"/>
    <w:uiPriority w:val="99"/>
    <w:semiHidden/>
    <w:rsid w:val="009628B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9628B6"/>
    <w:rPr>
      <w:b/>
      <w:bCs/>
      <w:sz w:val="20"/>
      <w:szCs w:val="20"/>
    </w:rPr>
  </w:style>
  <w:style w:type="character" w:customStyle="1" w:styleId="CommentSubjectChar">
    <w:name w:val="Comment Subject Char"/>
    <w:basedOn w:val="CommentTextChar"/>
    <w:link w:val="CommentSubject"/>
    <w:uiPriority w:val="99"/>
    <w:semiHidden/>
    <w:rsid w:val="009628B6"/>
    <w:rPr>
      <w:rFonts w:eastAsiaTheme="minorEastAsia"/>
      <w:b/>
      <w:bCs/>
      <w:sz w:val="20"/>
      <w:szCs w:val="20"/>
    </w:rPr>
  </w:style>
  <w:style w:type="character" w:styleId="PageNumber">
    <w:name w:val="page number"/>
    <w:basedOn w:val="DefaultParagraphFont"/>
    <w:uiPriority w:val="99"/>
    <w:semiHidden/>
    <w:unhideWhenUsed/>
    <w:rsid w:val="00186759"/>
  </w:style>
  <w:style w:type="character" w:styleId="FollowedHyperlink">
    <w:name w:val="FollowedHyperlink"/>
    <w:basedOn w:val="DefaultParagraphFont"/>
    <w:uiPriority w:val="99"/>
    <w:semiHidden/>
    <w:unhideWhenUsed/>
    <w:rsid w:val="007416DD"/>
    <w:rPr>
      <w:color w:val="800080" w:themeColor="followedHyperlink"/>
      <w:u w:val="single"/>
    </w:rPr>
  </w:style>
  <w:style w:type="character" w:styleId="BookTitle">
    <w:name w:val="Book Title"/>
    <w:basedOn w:val="DefaultParagraphFont"/>
    <w:uiPriority w:val="33"/>
    <w:qFormat/>
    <w:rsid w:val="003547DB"/>
    <w:rPr>
      <w:b/>
      <w:bCs/>
      <w:smallCaps/>
      <w:spacing w:val="5"/>
    </w:rPr>
  </w:style>
  <w:style w:type="table" w:styleId="TableGrid">
    <w:name w:val="Table Grid"/>
    <w:basedOn w:val="TableNormal"/>
    <w:uiPriority w:val="59"/>
    <w:rsid w:val="00134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90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diagramData" Target="diagrams/data1.xml"/><Relationship Id="rId20" Type="http://schemas.openxmlformats.org/officeDocument/2006/relationships/hyperlink" Target="http://www.mindtools.com/pages/article/newTMC_91.htm" TargetMode="External"/><Relationship Id="rId21" Type="http://schemas.openxmlformats.org/officeDocument/2006/relationships/hyperlink" Target="http://teachingtechniques.boston.ac.uk/diamond_nine_and_ranking.html" TargetMode="External"/><Relationship Id="rId22" Type="http://schemas.openxmlformats.org/officeDocument/2006/relationships/hyperlink" Target="http://www.mindtools.com/dectree.html" TargetMode="External"/><Relationship Id="rId23" Type="http://schemas.openxmlformats.org/officeDocument/2006/relationships/hyperlink" Target="http://www.mindtools.com/pages/article/newTMC_86.htm" TargetMode="External"/><Relationship Id="rId24" Type="http://schemas.openxmlformats.org/officeDocument/2006/relationships/hyperlink" Target="http://www.jigsaw.org/" TargetMode="External"/><Relationship Id="rId25" Type="http://schemas.openxmlformats.org/officeDocument/2006/relationships/hyperlink" Target="http://homepage.usask.ca/~wiebeb/Venn2.html" TargetMode="External"/><Relationship Id="rId26" Type="http://schemas.openxmlformats.org/officeDocument/2006/relationships/hyperlink" Target="http://edgalaxy.com/thinking-tools/2012/9/6/pmi-chart-plus-minus-interesting-thinking-tool.html" TargetMode="External"/><Relationship Id="rId27" Type="http://schemas.openxmlformats.org/officeDocument/2006/relationships/hyperlink" Target="http://www.coveylink.com/documents/13%20Behaviors%20Handout%20%28wtihout%20contact%29.pdf" TargetMode="External"/><Relationship Id="rId28" Type="http://schemas.openxmlformats.org/officeDocument/2006/relationships/header" Target="header1.xml"/><Relationship Id="rId29" Type="http://schemas.openxmlformats.org/officeDocument/2006/relationships/footer" Target="footer1.xml"/><Relationship Id="rId30" Type="http://schemas.openxmlformats.org/officeDocument/2006/relationships/footer" Target="footer2.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diagramLayout" Target="diagrams/layout1.xml"/><Relationship Id="rId11" Type="http://schemas.openxmlformats.org/officeDocument/2006/relationships/diagramQuickStyle" Target="diagrams/quickStyle1.xml"/><Relationship Id="rId12" Type="http://schemas.openxmlformats.org/officeDocument/2006/relationships/diagramColors" Target="diagrams/colors1.xml"/><Relationship Id="rId13" Type="http://schemas.microsoft.com/office/2007/relationships/diagramDrawing" Target="diagrams/drawing1.xml"/><Relationship Id="rId14" Type="http://schemas.openxmlformats.org/officeDocument/2006/relationships/hyperlink" Target="http://cmap.ihmc.us/publications/researchpapers/theorycmaps/theoryunderlyingconceptmaps.htm" TargetMode="External"/><Relationship Id="rId15" Type="http://schemas.openxmlformats.org/officeDocument/2006/relationships/hyperlink" Target="http://www.science3-18.org/index.php?option=com_content&amp;view=article&amp;id=881&amp;Itemid=2049" TargetMode="External"/><Relationship Id="rId16" Type="http://schemas.openxmlformats.org/officeDocument/2006/relationships/hyperlink" Target="http://www.mindtools.com/pages/article/newTED_03.htm" TargetMode="External"/><Relationship Id="rId17" Type="http://schemas.openxmlformats.org/officeDocument/2006/relationships/hyperlink" Target="http://serc.carleton.edu/introgeo/interactive/tpshare.html" TargetMode="External"/><Relationship Id="rId18" Type="http://schemas.openxmlformats.org/officeDocument/2006/relationships/hyperlink" Target="http://www.mindtools.com/pages/article/newTMC_03.htm" TargetMode="External"/><Relationship Id="rId19" Type="http://schemas.openxmlformats.org/officeDocument/2006/relationships/hyperlink" Target="http://www.thinkingclassroom.co.uk/MembersResources/TeachersToolbox/OddOneOut/LastWeeksOddOneOut.aspx"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oore6\AppData\Roaming\Microsoft\Templates\Factscheet%20Template%2020130415.do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7BC6FF-73A0-4651-9A12-702BE70B813B}"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AU"/>
        </a:p>
      </dgm:t>
    </dgm:pt>
    <dgm:pt modelId="{E51142F9-A129-4637-8D9F-63DA02C94B46}">
      <dgm:prSet phldrT="[Text]"/>
      <dgm:spPr/>
      <dgm:t>
        <a:bodyPr/>
        <a:lstStyle/>
        <a:p>
          <a:pPr algn="ctr"/>
          <a:r>
            <a:rPr lang="en-AU"/>
            <a:t>Meta-cognition</a:t>
          </a:r>
        </a:p>
      </dgm:t>
    </dgm:pt>
    <dgm:pt modelId="{4F591109-2E92-4014-BA55-7359D7F67E4D}" type="parTrans" cxnId="{F13DA1CC-4D15-491E-9CEE-FC455F0929A3}">
      <dgm:prSet/>
      <dgm:spPr/>
      <dgm:t>
        <a:bodyPr/>
        <a:lstStyle/>
        <a:p>
          <a:pPr algn="ctr"/>
          <a:endParaRPr lang="en-AU"/>
        </a:p>
      </dgm:t>
    </dgm:pt>
    <dgm:pt modelId="{DD72D60A-8065-4779-86E6-017D5D96DF2F}" type="sibTrans" cxnId="{F13DA1CC-4D15-491E-9CEE-FC455F0929A3}">
      <dgm:prSet/>
      <dgm:spPr/>
      <dgm:t>
        <a:bodyPr/>
        <a:lstStyle/>
        <a:p>
          <a:pPr algn="ctr"/>
          <a:endParaRPr lang="en-AU"/>
        </a:p>
      </dgm:t>
    </dgm:pt>
    <dgm:pt modelId="{4D57B13D-34F0-4706-A6ED-7B4048C36B38}">
      <dgm:prSet phldrT="[Text]"/>
      <dgm:spPr/>
      <dgm:t>
        <a:bodyPr/>
        <a:lstStyle/>
        <a:p>
          <a:pPr algn="ctr"/>
          <a:r>
            <a:rPr lang="en-AU"/>
            <a:t>Plan</a:t>
          </a:r>
        </a:p>
      </dgm:t>
    </dgm:pt>
    <dgm:pt modelId="{841F4BB4-BBA2-4E97-B9B3-CB915D611A4E}" type="parTrans" cxnId="{6B4D10B4-701E-4E19-AC4F-347208297453}">
      <dgm:prSet/>
      <dgm:spPr/>
      <dgm:t>
        <a:bodyPr/>
        <a:lstStyle/>
        <a:p>
          <a:pPr algn="ctr"/>
          <a:endParaRPr lang="en-AU"/>
        </a:p>
      </dgm:t>
    </dgm:pt>
    <dgm:pt modelId="{9F0589AD-B4BD-43B7-881E-F0419E364A03}" type="sibTrans" cxnId="{6B4D10B4-701E-4E19-AC4F-347208297453}">
      <dgm:prSet/>
      <dgm:spPr/>
      <dgm:t>
        <a:bodyPr/>
        <a:lstStyle/>
        <a:p>
          <a:pPr algn="ctr"/>
          <a:endParaRPr lang="en-AU"/>
        </a:p>
      </dgm:t>
    </dgm:pt>
    <dgm:pt modelId="{6D85659C-2E3E-43EE-9049-AB29AADFB7B4}">
      <dgm:prSet phldrT="[Text]"/>
      <dgm:spPr/>
      <dgm:t>
        <a:bodyPr/>
        <a:lstStyle/>
        <a:p>
          <a:pPr algn="ctr"/>
          <a:r>
            <a:rPr lang="en-AU"/>
            <a:t>Do</a:t>
          </a:r>
        </a:p>
      </dgm:t>
    </dgm:pt>
    <dgm:pt modelId="{862BD0AE-90FB-4CF1-80F8-E9C32C744732}" type="parTrans" cxnId="{40FB44F6-4263-4415-8C05-59B0F00C11D0}">
      <dgm:prSet/>
      <dgm:spPr/>
      <dgm:t>
        <a:bodyPr/>
        <a:lstStyle/>
        <a:p>
          <a:pPr algn="ctr"/>
          <a:endParaRPr lang="en-AU"/>
        </a:p>
      </dgm:t>
    </dgm:pt>
    <dgm:pt modelId="{523E9E0F-8BAD-4DF1-86EF-8FC1A7742029}" type="sibTrans" cxnId="{40FB44F6-4263-4415-8C05-59B0F00C11D0}">
      <dgm:prSet/>
      <dgm:spPr/>
      <dgm:t>
        <a:bodyPr/>
        <a:lstStyle/>
        <a:p>
          <a:pPr algn="ctr"/>
          <a:endParaRPr lang="en-AU"/>
        </a:p>
      </dgm:t>
    </dgm:pt>
    <dgm:pt modelId="{9E6EF216-EE89-49C8-B505-A7EB1FD574C6}">
      <dgm:prSet phldrT="[Text]"/>
      <dgm:spPr/>
      <dgm:t>
        <a:bodyPr/>
        <a:lstStyle/>
        <a:p>
          <a:pPr algn="ctr"/>
          <a:r>
            <a:rPr lang="en-AU"/>
            <a:t>Reflect</a:t>
          </a:r>
        </a:p>
      </dgm:t>
    </dgm:pt>
    <dgm:pt modelId="{D4D9866D-CC9B-4E4C-90BA-6D5D3CE5121B}" type="parTrans" cxnId="{9999A818-3791-44DF-A105-C55051BD01C1}">
      <dgm:prSet/>
      <dgm:spPr/>
      <dgm:t>
        <a:bodyPr/>
        <a:lstStyle/>
        <a:p>
          <a:pPr algn="ctr"/>
          <a:endParaRPr lang="en-AU"/>
        </a:p>
      </dgm:t>
    </dgm:pt>
    <dgm:pt modelId="{92E8D134-19D2-4030-AE5D-20E69573F666}" type="sibTrans" cxnId="{9999A818-3791-44DF-A105-C55051BD01C1}">
      <dgm:prSet/>
      <dgm:spPr/>
      <dgm:t>
        <a:bodyPr/>
        <a:lstStyle/>
        <a:p>
          <a:pPr algn="ctr"/>
          <a:endParaRPr lang="en-AU"/>
        </a:p>
      </dgm:t>
    </dgm:pt>
    <dgm:pt modelId="{0A001563-BEA3-4A7D-81AC-63099CE6FB5A}" type="pres">
      <dgm:prSet presAssocID="{DD7BC6FF-73A0-4651-9A12-702BE70B813B}" presName="Name0" presStyleCnt="0">
        <dgm:presLayoutVars>
          <dgm:chMax val="1"/>
          <dgm:dir/>
          <dgm:animLvl val="ctr"/>
          <dgm:resizeHandles val="exact"/>
        </dgm:presLayoutVars>
      </dgm:prSet>
      <dgm:spPr/>
      <dgm:t>
        <a:bodyPr/>
        <a:lstStyle/>
        <a:p>
          <a:endParaRPr lang="en-AU"/>
        </a:p>
      </dgm:t>
    </dgm:pt>
    <dgm:pt modelId="{AE480C7E-12E3-44A7-8D6C-B035FBE6283D}" type="pres">
      <dgm:prSet presAssocID="{E51142F9-A129-4637-8D9F-63DA02C94B46}" presName="centerShape" presStyleLbl="node0" presStyleIdx="0" presStyleCnt="1"/>
      <dgm:spPr/>
      <dgm:t>
        <a:bodyPr/>
        <a:lstStyle/>
        <a:p>
          <a:endParaRPr lang="en-AU"/>
        </a:p>
      </dgm:t>
    </dgm:pt>
    <dgm:pt modelId="{EB6D6796-7E3A-4BE2-A731-94A3874A6251}" type="pres">
      <dgm:prSet presAssocID="{4D57B13D-34F0-4706-A6ED-7B4048C36B38}" presName="node" presStyleLbl="node1" presStyleIdx="0" presStyleCnt="3">
        <dgm:presLayoutVars>
          <dgm:bulletEnabled val="1"/>
        </dgm:presLayoutVars>
      </dgm:prSet>
      <dgm:spPr/>
      <dgm:t>
        <a:bodyPr/>
        <a:lstStyle/>
        <a:p>
          <a:endParaRPr lang="en-AU"/>
        </a:p>
      </dgm:t>
    </dgm:pt>
    <dgm:pt modelId="{EFCCEE24-45D1-44F2-BDCC-2D7476ED3F0B}" type="pres">
      <dgm:prSet presAssocID="{4D57B13D-34F0-4706-A6ED-7B4048C36B38}" presName="dummy" presStyleCnt="0"/>
      <dgm:spPr/>
    </dgm:pt>
    <dgm:pt modelId="{42617D38-D22B-47CA-B5CA-187E94F823D8}" type="pres">
      <dgm:prSet presAssocID="{9F0589AD-B4BD-43B7-881E-F0419E364A03}" presName="sibTrans" presStyleLbl="sibTrans2D1" presStyleIdx="0" presStyleCnt="3"/>
      <dgm:spPr/>
      <dgm:t>
        <a:bodyPr/>
        <a:lstStyle/>
        <a:p>
          <a:endParaRPr lang="en-AU"/>
        </a:p>
      </dgm:t>
    </dgm:pt>
    <dgm:pt modelId="{3CA76DFA-AB41-4B47-AC2D-D4D1F3EC1F21}" type="pres">
      <dgm:prSet presAssocID="{6D85659C-2E3E-43EE-9049-AB29AADFB7B4}" presName="node" presStyleLbl="node1" presStyleIdx="1" presStyleCnt="3">
        <dgm:presLayoutVars>
          <dgm:bulletEnabled val="1"/>
        </dgm:presLayoutVars>
      </dgm:prSet>
      <dgm:spPr/>
      <dgm:t>
        <a:bodyPr/>
        <a:lstStyle/>
        <a:p>
          <a:endParaRPr lang="en-AU"/>
        </a:p>
      </dgm:t>
    </dgm:pt>
    <dgm:pt modelId="{B69D942C-697E-482D-8DFD-FAF3055A2806}" type="pres">
      <dgm:prSet presAssocID="{6D85659C-2E3E-43EE-9049-AB29AADFB7B4}" presName="dummy" presStyleCnt="0"/>
      <dgm:spPr/>
    </dgm:pt>
    <dgm:pt modelId="{93673D40-A002-49BE-B4C7-6633F874B779}" type="pres">
      <dgm:prSet presAssocID="{523E9E0F-8BAD-4DF1-86EF-8FC1A7742029}" presName="sibTrans" presStyleLbl="sibTrans2D1" presStyleIdx="1" presStyleCnt="3"/>
      <dgm:spPr/>
      <dgm:t>
        <a:bodyPr/>
        <a:lstStyle/>
        <a:p>
          <a:endParaRPr lang="en-AU"/>
        </a:p>
      </dgm:t>
    </dgm:pt>
    <dgm:pt modelId="{32E444EA-E6B5-42BC-B056-12CA80A097FE}" type="pres">
      <dgm:prSet presAssocID="{9E6EF216-EE89-49C8-B505-A7EB1FD574C6}" presName="node" presStyleLbl="node1" presStyleIdx="2" presStyleCnt="3">
        <dgm:presLayoutVars>
          <dgm:bulletEnabled val="1"/>
        </dgm:presLayoutVars>
      </dgm:prSet>
      <dgm:spPr/>
      <dgm:t>
        <a:bodyPr/>
        <a:lstStyle/>
        <a:p>
          <a:endParaRPr lang="en-AU"/>
        </a:p>
      </dgm:t>
    </dgm:pt>
    <dgm:pt modelId="{AD9B29B8-B912-4C02-8CE1-31EBDF72C12F}" type="pres">
      <dgm:prSet presAssocID="{9E6EF216-EE89-49C8-B505-A7EB1FD574C6}" presName="dummy" presStyleCnt="0"/>
      <dgm:spPr/>
    </dgm:pt>
    <dgm:pt modelId="{B0CA8BEE-E34F-436E-8950-83C2932C427B}" type="pres">
      <dgm:prSet presAssocID="{92E8D134-19D2-4030-AE5D-20E69573F666}" presName="sibTrans" presStyleLbl="sibTrans2D1" presStyleIdx="2" presStyleCnt="3"/>
      <dgm:spPr/>
      <dgm:t>
        <a:bodyPr/>
        <a:lstStyle/>
        <a:p>
          <a:endParaRPr lang="en-AU"/>
        </a:p>
      </dgm:t>
    </dgm:pt>
  </dgm:ptLst>
  <dgm:cxnLst>
    <dgm:cxn modelId="{F13DA1CC-4D15-491E-9CEE-FC455F0929A3}" srcId="{DD7BC6FF-73A0-4651-9A12-702BE70B813B}" destId="{E51142F9-A129-4637-8D9F-63DA02C94B46}" srcOrd="0" destOrd="0" parTransId="{4F591109-2E92-4014-BA55-7359D7F67E4D}" sibTransId="{DD72D60A-8065-4779-86E6-017D5D96DF2F}"/>
    <dgm:cxn modelId="{9999A818-3791-44DF-A105-C55051BD01C1}" srcId="{E51142F9-A129-4637-8D9F-63DA02C94B46}" destId="{9E6EF216-EE89-49C8-B505-A7EB1FD574C6}" srcOrd="2" destOrd="0" parTransId="{D4D9866D-CC9B-4E4C-90BA-6D5D3CE5121B}" sibTransId="{92E8D134-19D2-4030-AE5D-20E69573F666}"/>
    <dgm:cxn modelId="{40FB44F6-4263-4415-8C05-59B0F00C11D0}" srcId="{E51142F9-A129-4637-8D9F-63DA02C94B46}" destId="{6D85659C-2E3E-43EE-9049-AB29AADFB7B4}" srcOrd="1" destOrd="0" parTransId="{862BD0AE-90FB-4CF1-80F8-E9C32C744732}" sibTransId="{523E9E0F-8BAD-4DF1-86EF-8FC1A7742029}"/>
    <dgm:cxn modelId="{DDE009D6-9E9B-4582-8667-0328C587404F}" type="presOf" srcId="{E51142F9-A129-4637-8D9F-63DA02C94B46}" destId="{AE480C7E-12E3-44A7-8D6C-B035FBE6283D}" srcOrd="0" destOrd="0" presId="urn:microsoft.com/office/officeart/2005/8/layout/radial6"/>
    <dgm:cxn modelId="{04B68739-1636-432C-8866-719889F2EE10}" type="presOf" srcId="{9F0589AD-B4BD-43B7-881E-F0419E364A03}" destId="{42617D38-D22B-47CA-B5CA-187E94F823D8}" srcOrd="0" destOrd="0" presId="urn:microsoft.com/office/officeart/2005/8/layout/radial6"/>
    <dgm:cxn modelId="{7585B74C-7198-442C-9489-78F92AF3E4C3}" type="presOf" srcId="{92E8D134-19D2-4030-AE5D-20E69573F666}" destId="{B0CA8BEE-E34F-436E-8950-83C2932C427B}" srcOrd="0" destOrd="0" presId="urn:microsoft.com/office/officeart/2005/8/layout/radial6"/>
    <dgm:cxn modelId="{529B5A50-07B2-457A-BAFA-58AC87F1D444}" type="presOf" srcId="{DD7BC6FF-73A0-4651-9A12-702BE70B813B}" destId="{0A001563-BEA3-4A7D-81AC-63099CE6FB5A}" srcOrd="0" destOrd="0" presId="urn:microsoft.com/office/officeart/2005/8/layout/radial6"/>
    <dgm:cxn modelId="{D69EE1F6-8E6D-44CF-8B9B-B736A767D295}" type="presOf" srcId="{6D85659C-2E3E-43EE-9049-AB29AADFB7B4}" destId="{3CA76DFA-AB41-4B47-AC2D-D4D1F3EC1F21}" srcOrd="0" destOrd="0" presId="urn:microsoft.com/office/officeart/2005/8/layout/radial6"/>
    <dgm:cxn modelId="{6B4D10B4-701E-4E19-AC4F-347208297453}" srcId="{E51142F9-A129-4637-8D9F-63DA02C94B46}" destId="{4D57B13D-34F0-4706-A6ED-7B4048C36B38}" srcOrd="0" destOrd="0" parTransId="{841F4BB4-BBA2-4E97-B9B3-CB915D611A4E}" sibTransId="{9F0589AD-B4BD-43B7-881E-F0419E364A03}"/>
    <dgm:cxn modelId="{6D13070B-86D3-4ABF-87A8-8B212E29ECCA}" type="presOf" srcId="{523E9E0F-8BAD-4DF1-86EF-8FC1A7742029}" destId="{93673D40-A002-49BE-B4C7-6633F874B779}" srcOrd="0" destOrd="0" presId="urn:microsoft.com/office/officeart/2005/8/layout/radial6"/>
    <dgm:cxn modelId="{11249328-331A-4D02-AB36-403890EA1EC1}" type="presOf" srcId="{4D57B13D-34F0-4706-A6ED-7B4048C36B38}" destId="{EB6D6796-7E3A-4BE2-A731-94A3874A6251}" srcOrd="0" destOrd="0" presId="urn:microsoft.com/office/officeart/2005/8/layout/radial6"/>
    <dgm:cxn modelId="{2E5494D1-58DD-46B1-8C1F-88EA57E3D618}" type="presOf" srcId="{9E6EF216-EE89-49C8-B505-A7EB1FD574C6}" destId="{32E444EA-E6B5-42BC-B056-12CA80A097FE}" srcOrd="0" destOrd="0" presId="urn:microsoft.com/office/officeart/2005/8/layout/radial6"/>
    <dgm:cxn modelId="{29682521-5738-42CD-AF98-69F291C987B4}" type="presParOf" srcId="{0A001563-BEA3-4A7D-81AC-63099CE6FB5A}" destId="{AE480C7E-12E3-44A7-8D6C-B035FBE6283D}" srcOrd="0" destOrd="0" presId="urn:microsoft.com/office/officeart/2005/8/layout/radial6"/>
    <dgm:cxn modelId="{EB46F5A7-B009-4D2F-B061-13371B2F08E7}" type="presParOf" srcId="{0A001563-BEA3-4A7D-81AC-63099CE6FB5A}" destId="{EB6D6796-7E3A-4BE2-A731-94A3874A6251}" srcOrd="1" destOrd="0" presId="urn:microsoft.com/office/officeart/2005/8/layout/radial6"/>
    <dgm:cxn modelId="{C52C858F-1153-4B16-AB4E-F2FABB5C6C18}" type="presParOf" srcId="{0A001563-BEA3-4A7D-81AC-63099CE6FB5A}" destId="{EFCCEE24-45D1-44F2-BDCC-2D7476ED3F0B}" srcOrd="2" destOrd="0" presId="urn:microsoft.com/office/officeart/2005/8/layout/radial6"/>
    <dgm:cxn modelId="{E59D9E2B-1C1A-4774-815A-B4820777A7EC}" type="presParOf" srcId="{0A001563-BEA3-4A7D-81AC-63099CE6FB5A}" destId="{42617D38-D22B-47CA-B5CA-187E94F823D8}" srcOrd="3" destOrd="0" presId="urn:microsoft.com/office/officeart/2005/8/layout/radial6"/>
    <dgm:cxn modelId="{DDD881A3-8211-4166-B265-BF525139D44E}" type="presParOf" srcId="{0A001563-BEA3-4A7D-81AC-63099CE6FB5A}" destId="{3CA76DFA-AB41-4B47-AC2D-D4D1F3EC1F21}" srcOrd="4" destOrd="0" presId="urn:microsoft.com/office/officeart/2005/8/layout/radial6"/>
    <dgm:cxn modelId="{AD9E3A7B-A3DD-4EA7-B86D-361B9E6CE772}" type="presParOf" srcId="{0A001563-BEA3-4A7D-81AC-63099CE6FB5A}" destId="{B69D942C-697E-482D-8DFD-FAF3055A2806}" srcOrd="5" destOrd="0" presId="urn:microsoft.com/office/officeart/2005/8/layout/radial6"/>
    <dgm:cxn modelId="{45DA55F6-A3EF-4AF3-9BC1-9C91CC653EFE}" type="presParOf" srcId="{0A001563-BEA3-4A7D-81AC-63099CE6FB5A}" destId="{93673D40-A002-49BE-B4C7-6633F874B779}" srcOrd="6" destOrd="0" presId="urn:microsoft.com/office/officeart/2005/8/layout/radial6"/>
    <dgm:cxn modelId="{2C6FA2FA-4ADE-46E4-8384-4BE751D09972}" type="presParOf" srcId="{0A001563-BEA3-4A7D-81AC-63099CE6FB5A}" destId="{32E444EA-E6B5-42BC-B056-12CA80A097FE}" srcOrd="7" destOrd="0" presId="urn:microsoft.com/office/officeart/2005/8/layout/radial6"/>
    <dgm:cxn modelId="{85972925-FD23-4957-BB46-0138053E2923}" type="presParOf" srcId="{0A001563-BEA3-4A7D-81AC-63099CE6FB5A}" destId="{AD9B29B8-B912-4C02-8CE1-31EBDF72C12F}" srcOrd="8" destOrd="0" presId="urn:microsoft.com/office/officeart/2005/8/layout/radial6"/>
    <dgm:cxn modelId="{8EBC2A6F-46BE-4792-9E83-379D626E0023}" type="presParOf" srcId="{0A001563-BEA3-4A7D-81AC-63099CE6FB5A}" destId="{B0CA8BEE-E34F-436E-8950-83C2932C427B}" srcOrd="9" destOrd="0" presId="urn:microsoft.com/office/officeart/2005/8/layout/radial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CA8BEE-E34F-436E-8950-83C2932C427B}">
      <dsp:nvSpPr>
        <dsp:cNvPr id="0" name=""/>
        <dsp:cNvSpPr/>
      </dsp:nvSpPr>
      <dsp:spPr>
        <a:xfrm>
          <a:off x="138742" y="282742"/>
          <a:ext cx="1649739" cy="1649739"/>
        </a:xfrm>
        <a:prstGeom prst="blockArc">
          <a:avLst>
            <a:gd name="adj1" fmla="val 9000000"/>
            <a:gd name="adj2" fmla="val 16200000"/>
            <a:gd name="adj3" fmla="val 463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3673D40-A002-49BE-B4C7-6633F874B779}">
      <dsp:nvSpPr>
        <dsp:cNvPr id="0" name=""/>
        <dsp:cNvSpPr/>
      </dsp:nvSpPr>
      <dsp:spPr>
        <a:xfrm>
          <a:off x="138742" y="282742"/>
          <a:ext cx="1649739" cy="1649739"/>
        </a:xfrm>
        <a:prstGeom prst="blockArc">
          <a:avLst>
            <a:gd name="adj1" fmla="val 1800000"/>
            <a:gd name="adj2" fmla="val 9000000"/>
            <a:gd name="adj3" fmla="val 463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2617D38-D22B-47CA-B5CA-187E94F823D8}">
      <dsp:nvSpPr>
        <dsp:cNvPr id="0" name=""/>
        <dsp:cNvSpPr/>
      </dsp:nvSpPr>
      <dsp:spPr>
        <a:xfrm>
          <a:off x="138742" y="282742"/>
          <a:ext cx="1649739" cy="1649739"/>
        </a:xfrm>
        <a:prstGeom prst="blockArc">
          <a:avLst>
            <a:gd name="adj1" fmla="val 16200000"/>
            <a:gd name="adj2" fmla="val 1800000"/>
            <a:gd name="adj3" fmla="val 463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E480C7E-12E3-44A7-8D6C-B035FBE6283D}">
      <dsp:nvSpPr>
        <dsp:cNvPr id="0" name=""/>
        <dsp:cNvSpPr/>
      </dsp:nvSpPr>
      <dsp:spPr>
        <a:xfrm>
          <a:off x="584378" y="728378"/>
          <a:ext cx="758468" cy="75846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AU" sz="1000" kern="1200"/>
            <a:t>Meta-cognition</a:t>
          </a:r>
        </a:p>
      </dsp:txBody>
      <dsp:txXfrm>
        <a:off x="695453" y="839453"/>
        <a:ext cx="536318" cy="536318"/>
      </dsp:txXfrm>
    </dsp:sp>
    <dsp:sp modelId="{EB6D6796-7E3A-4BE2-A731-94A3874A6251}">
      <dsp:nvSpPr>
        <dsp:cNvPr id="0" name=""/>
        <dsp:cNvSpPr/>
      </dsp:nvSpPr>
      <dsp:spPr>
        <a:xfrm>
          <a:off x="698148" y="36392"/>
          <a:ext cx="530927" cy="53092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AU" sz="900" kern="1200"/>
            <a:t>Plan</a:t>
          </a:r>
        </a:p>
      </dsp:txBody>
      <dsp:txXfrm>
        <a:off x="775900" y="114144"/>
        <a:ext cx="375423" cy="375423"/>
      </dsp:txXfrm>
    </dsp:sp>
    <dsp:sp modelId="{3CA76DFA-AB41-4B47-AC2D-D4D1F3EC1F21}">
      <dsp:nvSpPr>
        <dsp:cNvPr id="0" name=""/>
        <dsp:cNvSpPr/>
      </dsp:nvSpPr>
      <dsp:spPr>
        <a:xfrm>
          <a:off x="1395954" y="1245026"/>
          <a:ext cx="530927" cy="53092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AU" sz="900" kern="1200"/>
            <a:t>Do</a:t>
          </a:r>
        </a:p>
      </dsp:txBody>
      <dsp:txXfrm>
        <a:off x="1473706" y="1322778"/>
        <a:ext cx="375423" cy="375423"/>
      </dsp:txXfrm>
    </dsp:sp>
    <dsp:sp modelId="{32E444EA-E6B5-42BC-B056-12CA80A097FE}">
      <dsp:nvSpPr>
        <dsp:cNvPr id="0" name=""/>
        <dsp:cNvSpPr/>
      </dsp:nvSpPr>
      <dsp:spPr>
        <a:xfrm>
          <a:off x="343" y="1245026"/>
          <a:ext cx="530927" cy="53092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AU" sz="900" kern="1200"/>
            <a:t>Reflect</a:t>
          </a:r>
        </a:p>
      </dsp:txBody>
      <dsp:txXfrm>
        <a:off x="78095" y="1322778"/>
        <a:ext cx="375423" cy="375423"/>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121A8-8F92-A746-85FF-5ECCB3BDE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\Users\cmoore6\AppData\Roaming\Microsoft\Templates\Factscheet Template 20130415.dotm</Template>
  <TotalTime>5</TotalTime>
  <Pages>6</Pages>
  <Words>2168</Words>
  <Characters>12362</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14501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cmoore6</dc:creator>
  <cp:lastModifiedBy>ITSC</cp:lastModifiedBy>
  <cp:revision>3</cp:revision>
  <cp:lastPrinted>2013-04-17T03:54:00Z</cp:lastPrinted>
  <dcterms:created xsi:type="dcterms:W3CDTF">2013-05-01T06:07:00Z</dcterms:created>
  <dcterms:modified xsi:type="dcterms:W3CDTF">2013-05-01T06:12:00Z</dcterms:modified>
</cp:coreProperties>
</file>