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F3238" w14:textId="20FA2EF4" w:rsidR="005B4665" w:rsidRDefault="00555118" w:rsidP="005B4665">
      <w:pPr>
        <w:pStyle w:val="Heading1"/>
        <w:rPr>
          <w:lang w:val="en-AU"/>
        </w:rPr>
      </w:pPr>
      <w:r w:rsidRPr="382C1949">
        <w:rPr>
          <w:lang w:val="en-AU"/>
        </w:rPr>
        <w:t xml:space="preserve">Research Project </w:t>
      </w:r>
      <w:r w:rsidR="261ABACD" w:rsidRPr="382C1949">
        <w:rPr>
          <w:lang w:val="en-AU"/>
        </w:rPr>
        <w:t xml:space="preserve">- </w:t>
      </w:r>
      <w:r w:rsidR="0140CC81" w:rsidRPr="382C1949">
        <w:rPr>
          <w:lang w:val="en-AU"/>
        </w:rPr>
        <w:t xml:space="preserve">Enterprise </w:t>
      </w:r>
      <w:r w:rsidR="001A6AD7" w:rsidRPr="382C1949">
        <w:rPr>
          <w:lang w:val="en-AU"/>
        </w:rPr>
        <w:t>Risk Assessment</w:t>
      </w:r>
    </w:p>
    <w:p w14:paraId="59E237B5" w14:textId="241D1E4A" w:rsidR="001A6AD7" w:rsidRPr="002D553B" w:rsidRDefault="000569E2" w:rsidP="005B4665">
      <w:r>
        <w:rPr>
          <w:lang w:val="en-AU"/>
        </w:rPr>
        <w:t>An enterprise risk assessment must be completed if the</w:t>
      </w:r>
      <w:r w:rsidR="00F57F52">
        <w:rPr>
          <w:lang w:val="en-AU"/>
        </w:rPr>
        <w:t xml:space="preserve"> research activity </w:t>
      </w:r>
      <w:r w:rsidR="00B948F9">
        <w:rPr>
          <w:lang w:val="en-AU"/>
        </w:rPr>
        <w:t xml:space="preserve">includes topics or activities that may be considered </w:t>
      </w:r>
      <w:r w:rsidR="00F57F52">
        <w:rPr>
          <w:lang w:val="en-AU"/>
        </w:rPr>
        <w:t xml:space="preserve">controversial. </w:t>
      </w:r>
      <w:r w:rsidR="008D3E6A">
        <w:rPr>
          <w:lang w:val="en-AU"/>
        </w:rPr>
        <w:t>In this context, c</w:t>
      </w:r>
      <w:r w:rsidR="00F57F52">
        <w:rPr>
          <w:lang w:val="en-AU"/>
        </w:rPr>
        <w:t xml:space="preserve">ontroversial </w:t>
      </w:r>
      <w:r w:rsidR="00B948F9">
        <w:rPr>
          <w:lang w:val="en-AU"/>
        </w:rPr>
        <w:t xml:space="preserve">activity </w:t>
      </w:r>
      <w:r w:rsidR="00F57F52">
        <w:rPr>
          <w:lang w:val="en-AU"/>
        </w:rPr>
        <w:t xml:space="preserve">is defined as </w:t>
      </w:r>
      <w:r w:rsidR="008D3E6A">
        <w:t>research</w:t>
      </w:r>
      <w:r w:rsidR="002D553B">
        <w:t xml:space="preserve"> which may result in increased reputational, contractual or compliance risk to the </w:t>
      </w:r>
      <w:r w:rsidR="004D4B1D">
        <w:t>University,</w:t>
      </w:r>
      <w:r w:rsidR="002D553B">
        <w:t xml:space="preserve"> such as political and geopolitical commentary; defence, immigration or similar government programs; or association with contentious industries (</w:t>
      </w:r>
      <w:proofErr w:type="gramStart"/>
      <w:r w:rsidR="002D553B">
        <w:t>e.g.</w:t>
      </w:r>
      <w:proofErr w:type="gramEnd"/>
      <w:r w:rsidR="002D553B">
        <w:t xml:space="preserve"> tobacco; alcohol; gambling; drugs).</w:t>
      </w:r>
    </w:p>
    <w:p w14:paraId="38717307" w14:textId="660B7CDC" w:rsidR="00A50312" w:rsidRDefault="001A6AD7" w:rsidP="00A50312">
      <w:pPr>
        <w:pStyle w:val="Heading2"/>
      </w:pPr>
      <w:r>
        <w:t xml:space="preserve">[Insert name of </w:t>
      </w:r>
      <w:r w:rsidR="00F0455E">
        <w:t>project</w:t>
      </w:r>
      <w:r>
        <w:t xml:space="preserve"> here] </w:t>
      </w:r>
    </w:p>
    <w:p w14:paraId="53BB47BC" w14:textId="461031EB" w:rsidR="001A6AD7" w:rsidRDefault="001A6AD7" w:rsidP="005B4665">
      <w:pPr>
        <w:rPr>
          <w:lang w:val="en-AU"/>
        </w:rPr>
      </w:pPr>
      <w:r w:rsidRPr="331C788A">
        <w:rPr>
          <w:lang w:val="en-AU"/>
        </w:rPr>
        <w:t xml:space="preserve">[Insert a few sentences that describe what the </w:t>
      </w:r>
      <w:r w:rsidR="00F0455E" w:rsidRPr="331C788A">
        <w:rPr>
          <w:lang w:val="en-AU"/>
        </w:rPr>
        <w:t>project/</w:t>
      </w:r>
      <w:r w:rsidRPr="331C788A">
        <w:rPr>
          <w:lang w:val="en-AU"/>
        </w:rPr>
        <w:t>clinical trial is about.</w:t>
      </w:r>
      <w:r w:rsidR="00A40D7D">
        <w:rPr>
          <w:lang w:val="en-AU"/>
        </w:rPr>
        <w:t xml:space="preserve"> This provides context for the risks.</w:t>
      </w:r>
      <w:r w:rsidRPr="331C788A">
        <w:rPr>
          <w:lang w:val="en-AU"/>
        </w:rPr>
        <w:t>]</w:t>
      </w:r>
    </w:p>
    <w:p w14:paraId="7470051B" w14:textId="1311FF00" w:rsidR="00A26972" w:rsidRDefault="00A26972" w:rsidP="3875E0BE">
      <w:pPr>
        <w:rPr>
          <w:lang w:val="en-AU"/>
        </w:rPr>
      </w:pPr>
    </w:p>
    <w:p w14:paraId="134F91E5" w14:textId="307F4005" w:rsidR="00D26D2A" w:rsidRPr="00A26972" w:rsidRDefault="785FC4A9" w:rsidP="331C788A">
      <w:pPr>
        <w:pStyle w:val="Heading2"/>
      </w:pPr>
      <w:r>
        <w:t xml:space="preserve">Instructions </w:t>
      </w:r>
    </w:p>
    <w:p w14:paraId="347065B0" w14:textId="38E891CB" w:rsidR="00D26D2A" w:rsidRDefault="00115B7D" w:rsidP="00A26972">
      <w:pPr>
        <w:rPr>
          <w:lang w:val="en-AU"/>
        </w:rPr>
      </w:pPr>
      <w:r>
        <w:rPr>
          <w:lang w:val="en-AU"/>
        </w:rPr>
        <w:t xml:space="preserve">The table below has been pre-filled with risks that </w:t>
      </w:r>
      <w:r w:rsidR="00A40D7D" w:rsidRPr="00A40D7D">
        <w:rPr>
          <w:lang w:val="en-AU"/>
        </w:rPr>
        <w:t>may</w:t>
      </w:r>
      <w:r w:rsidR="00A40D7D">
        <w:rPr>
          <w:lang w:val="en-AU"/>
        </w:rPr>
        <w:t xml:space="preserve"> </w:t>
      </w:r>
      <w:r>
        <w:rPr>
          <w:lang w:val="en-AU"/>
        </w:rPr>
        <w:t xml:space="preserve">pertain to your project. </w:t>
      </w:r>
      <w:r w:rsidR="00A40D7D">
        <w:rPr>
          <w:lang w:val="en-AU"/>
        </w:rPr>
        <w:t xml:space="preserve">Delete any risks that are not </w:t>
      </w:r>
      <w:r w:rsidR="000F2446">
        <w:rPr>
          <w:lang w:val="en-AU"/>
        </w:rPr>
        <w:t>applicable and</w:t>
      </w:r>
      <w:r w:rsidR="00A40D7D">
        <w:rPr>
          <w:lang w:val="en-AU"/>
        </w:rPr>
        <w:t xml:space="preserve"> add any risks that are not covered.</w:t>
      </w:r>
      <w:r w:rsidR="000F1DFC">
        <w:rPr>
          <w:lang w:val="en-AU"/>
        </w:rPr>
        <w:t xml:space="preserve"> </w:t>
      </w:r>
      <w:r w:rsidR="009D3071">
        <w:rPr>
          <w:lang w:val="en-AU"/>
        </w:rPr>
        <w:t xml:space="preserve">Once the below table has been </w:t>
      </w:r>
      <w:r w:rsidR="0049137B">
        <w:rPr>
          <w:lang w:val="en-AU"/>
        </w:rPr>
        <w:t>completed, please complete the approval section.</w:t>
      </w:r>
    </w:p>
    <w:p w14:paraId="494E1B23" w14:textId="3A92093B" w:rsidR="009C5EFE" w:rsidRPr="00A26972" w:rsidRDefault="009C5EFE" w:rsidP="00A26972">
      <w:pPr>
        <w:rPr>
          <w:lang w:val="en-AU"/>
        </w:rPr>
      </w:pPr>
      <w:r>
        <w:rPr>
          <w:lang w:val="en-AU"/>
        </w:rPr>
        <w:t xml:space="preserve">Please contact </w:t>
      </w:r>
      <w:hyperlink r:id="rId11" w:history="1">
        <w:r w:rsidRPr="00032AD6">
          <w:rPr>
            <w:rStyle w:val="Hyperlink"/>
            <w:lang w:val="en-AU"/>
          </w:rPr>
          <w:t>enterpriserisk@ecu.edu.au</w:t>
        </w:r>
      </w:hyperlink>
      <w:r>
        <w:rPr>
          <w:lang w:val="en-AU"/>
        </w:rPr>
        <w:t xml:space="preserve"> if you require assistance completing this assessment.</w:t>
      </w:r>
    </w:p>
    <w:tbl>
      <w:tblPr>
        <w:tblStyle w:val="ListTable4"/>
        <w:tblW w:w="0" w:type="auto"/>
        <w:tblLook w:val="04A0" w:firstRow="1" w:lastRow="0" w:firstColumn="1" w:lastColumn="0" w:noHBand="0" w:noVBand="1"/>
      </w:tblPr>
      <w:tblGrid>
        <w:gridCol w:w="1555"/>
        <w:gridCol w:w="2132"/>
        <w:gridCol w:w="1447"/>
        <w:gridCol w:w="2560"/>
        <w:gridCol w:w="1928"/>
      </w:tblGrid>
      <w:tr w:rsidR="00CC1179" w:rsidRPr="00961DA1" w14:paraId="04FFF766" w14:textId="77777777" w:rsidTr="00961D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004B85" w:themeFill="accent1"/>
          </w:tcPr>
          <w:p w14:paraId="22C45486" w14:textId="3F12397D" w:rsidR="00CC1179" w:rsidRPr="00961DA1" w:rsidRDefault="00CC1179" w:rsidP="00A50312">
            <w:pPr>
              <w:spacing w:before="0" w:after="200"/>
              <w:rPr>
                <w:rFonts w:asciiTheme="majorHAnsi" w:hAnsiTheme="majorHAnsi" w:cstheme="majorHAnsi"/>
                <w:sz w:val="19"/>
                <w:szCs w:val="19"/>
                <w:lang w:val="en-AU"/>
              </w:rPr>
            </w:pPr>
            <w:r w:rsidRPr="00961DA1">
              <w:rPr>
                <w:rFonts w:asciiTheme="majorHAnsi" w:hAnsiTheme="majorHAnsi" w:cstheme="majorHAnsi"/>
                <w:sz w:val="19"/>
                <w:szCs w:val="19"/>
                <w:lang w:val="en-AU"/>
              </w:rPr>
              <w:t>Risk Category</w:t>
            </w:r>
          </w:p>
        </w:tc>
        <w:tc>
          <w:tcPr>
            <w:tcW w:w="2132" w:type="dxa"/>
            <w:tcBorders>
              <w:right w:val="single" w:sz="4" w:space="0" w:color="auto"/>
            </w:tcBorders>
            <w:shd w:val="clear" w:color="auto" w:fill="004B85" w:themeFill="accent1"/>
          </w:tcPr>
          <w:p w14:paraId="3956D047" w14:textId="5F74E6BA" w:rsidR="00CC1179" w:rsidRPr="00961DA1" w:rsidRDefault="00CC1179" w:rsidP="00A50312">
            <w:pPr>
              <w:spacing w:before="0" w:after="20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Risk</w:t>
            </w:r>
          </w:p>
        </w:tc>
        <w:tc>
          <w:tcPr>
            <w:tcW w:w="1447" w:type="dxa"/>
            <w:tcBorders>
              <w:left w:val="single" w:sz="4" w:space="0" w:color="auto"/>
              <w:right w:val="single" w:sz="4" w:space="0" w:color="auto"/>
            </w:tcBorders>
            <w:shd w:val="clear" w:color="auto" w:fill="004B85" w:themeFill="accent1"/>
          </w:tcPr>
          <w:p w14:paraId="5280F8CD" w14:textId="24284BEE" w:rsidR="00CC1179" w:rsidRPr="00961DA1" w:rsidRDefault="00CC1179" w:rsidP="00A50312">
            <w:pPr>
              <w:spacing w:before="0" w:after="20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Risk Owner</w:t>
            </w:r>
          </w:p>
        </w:tc>
        <w:tc>
          <w:tcPr>
            <w:tcW w:w="2560" w:type="dxa"/>
            <w:tcBorders>
              <w:left w:val="single" w:sz="4" w:space="0" w:color="auto"/>
              <w:right w:val="single" w:sz="4" w:space="0" w:color="auto"/>
            </w:tcBorders>
            <w:shd w:val="clear" w:color="auto" w:fill="004B85" w:themeFill="accent1"/>
          </w:tcPr>
          <w:p w14:paraId="38D5B57A" w14:textId="12B9F43B" w:rsidR="00CC1179" w:rsidRPr="00961DA1" w:rsidRDefault="00CC1179" w:rsidP="00A50312">
            <w:pPr>
              <w:spacing w:before="0" w:after="20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Risk Mitigation</w:t>
            </w:r>
          </w:p>
        </w:tc>
        <w:tc>
          <w:tcPr>
            <w:tcW w:w="1928" w:type="dxa"/>
            <w:tcBorders>
              <w:left w:val="single" w:sz="4" w:space="0" w:color="auto"/>
            </w:tcBorders>
            <w:shd w:val="clear" w:color="auto" w:fill="004B85" w:themeFill="accent1"/>
          </w:tcPr>
          <w:p w14:paraId="799FDD76" w14:textId="66BF2B58" w:rsidR="00CC1179" w:rsidRPr="00961DA1" w:rsidRDefault="00CC1179" w:rsidP="00A50312">
            <w:pPr>
              <w:spacing w:before="0" w:after="20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Risk Rating</w:t>
            </w:r>
          </w:p>
        </w:tc>
      </w:tr>
      <w:tr w:rsidR="00CC1179" w:rsidRPr="00961DA1" w14:paraId="28672A40" w14:textId="77777777" w:rsidTr="00CC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4122862E" w14:textId="2E6BFE89" w:rsidR="00CC1179" w:rsidRPr="00077BCC" w:rsidRDefault="00CC1179" w:rsidP="00A50312">
            <w:pPr>
              <w:spacing w:before="0" w:after="200"/>
              <w:rPr>
                <w:rFonts w:asciiTheme="majorHAnsi" w:hAnsiTheme="majorHAnsi" w:cstheme="majorHAnsi"/>
                <w:i/>
                <w:iCs/>
                <w:sz w:val="19"/>
                <w:szCs w:val="19"/>
                <w:lang w:val="en-AU"/>
              </w:rPr>
            </w:pPr>
            <w:r w:rsidRPr="00077BCC">
              <w:rPr>
                <w:rFonts w:asciiTheme="majorHAnsi" w:hAnsiTheme="majorHAnsi" w:cstheme="majorHAnsi"/>
                <w:i/>
                <w:iCs/>
                <w:sz w:val="19"/>
                <w:szCs w:val="19"/>
                <w:lang w:val="en-AU"/>
              </w:rPr>
              <w:t>Please select from the drop-down list of categories. These categories are used to determine the risk rating.</w:t>
            </w:r>
          </w:p>
        </w:tc>
        <w:tc>
          <w:tcPr>
            <w:tcW w:w="2132" w:type="dxa"/>
            <w:tcBorders>
              <w:right w:val="single" w:sz="4" w:space="0" w:color="auto"/>
            </w:tcBorders>
          </w:tcPr>
          <w:p w14:paraId="6AC2BD86" w14:textId="60EB622F" w:rsidR="00CC1179" w:rsidRPr="00077BCC" w:rsidRDefault="00CC1179"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9"/>
                <w:szCs w:val="19"/>
                <w:lang w:val="en-AU"/>
              </w:rPr>
            </w:pPr>
            <w:r w:rsidRPr="00077BCC">
              <w:rPr>
                <w:rFonts w:asciiTheme="majorHAnsi" w:hAnsiTheme="majorHAnsi" w:cstheme="majorHAnsi"/>
                <w:b/>
                <w:bCs/>
                <w:i/>
                <w:iCs/>
                <w:sz w:val="19"/>
                <w:szCs w:val="19"/>
                <w:lang w:val="en-AU"/>
              </w:rPr>
              <w:t>The risk is described in terms of what could go wrong, in other words, the uncertainty of achieving the objectives. The risk identified must be relevant to the subject matter, appropriate given the context and useful for decision-making.</w:t>
            </w:r>
          </w:p>
        </w:tc>
        <w:tc>
          <w:tcPr>
            <w:tcW w:w="1447" w:type="dxa"/>
            <w:tcBorders>
              <w:left w:val="single" w:sz="4" w:space="0" w:color="auto"/>
              <w:right w:val="single" w:sz="4" w:space="0" w:color="auto"/>
            </w:tcBorders>
          </w:tcPr>
          <w:p w14:paraId="4BEDA3BB" w14:textId="1A3D4456" w:rsidR="00CC1179" w:rsidRPr="00077BCC" w:rsidRDefault="00CC1179"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9"/>
                <w:szCs w:val="19"/>
                <w:lang w:val="en-AU"/>
              </w:rPr>
            </w:pPr>
            <w:r w:rsidRPr="00077BCC">
              <w:rPr>
                <w:rFonts w:asciiTheme="majorHAnsi" w:hAnsiTheme="majorHAnsi" w:cstheme="majorHAnsi"/>
                <w:b/>
                <w:bCs/>
                <w:i/>
                <w:iCs/>
                <w:sz w:val="19"/>
                <w:szCs w:val="19"/>
                <w:lang w:val="en-AU"/>
              </w:rPr>
              <w:t>The person who will be responsible for owning the risk</w:t>
            </w:r>
          </w:p>
        </w:tc>
        <w:tc>
          <w:tcPr>
            <w:tcW w:w="2560" w:type="dxa"/>
            <w:tcBorders>
              <w:left w:val="single" w:sz="4" w:space="0" w:color="auto"/>
              <w:right w:val="single" w:sz="4" w:space="0" w:color="auto"/>
            </w:tcBorders>
          </w:tcPr>
          <w:p w14:paraId="2E3DEC19" w14:textId="77777777" w:rsidR="00CC1179" w:rsidRPr="00077BCC" w:rsidRDefault="00CC1179"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9"/>
                <w:szCs w:val="19"/>
                <w:lang w:val="en-AU"/>
              </w:rPr>
            </w:pPr>
            <w:r w:rsidRPr="00077BCC">
              <w:rPr>
                <w:rFonts w:asciiTheme="majorHAnsi" w:hAnsiTheme="majorHAnsi" w:cstheme="majorHAnsi"/>
                <w:b/>
                <w:bCs/>
                <w:i/>
                <w:iCs/>
                <w:sz w:val="19"/>
                <w:szCs w:val="19"/>
                <w:lang w:val="en-AU"/>
              </w:rPr>
              <w:t>What steps are being taken to mitigate the risk.</w:t>
            </w:r>
          </w:p>
          <w:p w14:paraId="76AF25E8" w14:textId="539E3522" w:rsidR="00CC1179" w:rsidRPr="00077BCC" w:rsidRDefault="00CC1179"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9"/>
                <w:szCs w:val="19"/>
                <w:lang w:val="en-AU"/>
              </w:rPr>
            </w:pPr>
            <w:r w:rsidRPr="00077BCC">
              <w:rPr>
                <w:rFonts w:asciiTheme="majorHAnsi" w:hAnsiTheme="majorHAnsi" w:cstheme="majorHAnsi"/>
                <w:b/>
                <w:bCs/>
                <w:i/>
                <w:iCs/>
                <w:sz w:val="19"/>
                <w:szCs w:val="19"/>
                <w:lang w:val="en-AU"/>
              </w:rPr>
              <w:t xml:space="preserve">E.g. – for a Covid-19 restrictions risk, the mitigation would </w:t>
            </w:r>
            <w:proofErr w:type="gramStart"/>
            <w:r w:rsidRPr="00077BCC">
              <w:rPr>
                <w:rFonts w:asciiTheme="majorHAnsi" w:hAnsiTheme="majorHAnsi" w:cstheme="majorHAnsi"/>
                <w:b/>
                <w:bCs/>
                <w:i/>
                <w:iCs/>
                <w:sz w:val="19"/>
                <w:szCs w:val="19"/>
                <w:lang w:val="en-AU"/>
              </w:rPr>
              <w:t>be:</w:t>
            </w:r>
            <w:proofErr w:type="gramEnd"/>
            <w:r w:rsidRPr="00077BCC">
              <w:rPr>
                <w:rFonts w:asciiTheme="majorHAnsi" w:hAnsiTheme="majorHAnsi" w:cstheme="majorHAnsi"/>
                <w:b/>
                <w:bCs/>
                <w:i/>
                <w:iCs/>
                <w:sz w:val="19"/>
                <w:szCs w:val="19"/>
                <w:lang w:val="en-AU"/>
              </w:rPr>
              <w:t xml:space="preserve"> following government guidelines, if restrictions are increased during the trial, the trial will be postponed (or completed via online platforms etc etc).</w:t>
            </w:r>
          </w:p>
        </w:tc>
        <w:tc>
          <w:tcPr>
            <w:tcW w:w="1928" w:type="dxa"/>
            <w:tcBorders>
              <w:left w:val="single" w:sz="4" w:space="0" w:color="auto"/>
            </w:tcBorders>
          </w:tcPr>
          <w:p w14:paraId="384E217A" w14:textId="4B6F93EB" w:rsidR="00CC1179" w:rsidRPr="00077BCC" w:rsidRDefault="00CC1179"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9"/>
                <w:szCs w:val="19"/>
                <w:lang w:val="en-AU"/>
              </w:rPr>
            </w:pPr>
            <w:r w:rsidRPr="00077BCC">
              <w:rPr>
                <w:rFonts w:asciiTheme="majorHAnsi" w:hAnsiTheme="majorHAnsi" w:cstheme="majorHAnsi"/>
                <w:b/>
                <w:bCs/>
                <w:i/>
                <w:iCs/>
                <w:sz w:val="19"/>
                <w:szCs w:val="19"/>
                <w:lang w:val="en-AU"/>
              </w:rPr>
              <w:t xml:space="preserve">The risk will be rated using ECU’s risk matrix which is attached to this template. </w:t>
            </w:r>
          </w:p>
        </w:tc>
      </w:tr>
      <w:tr w:rsidR="00AC5D36" w:rsidRPr="00961DA1" w14:paraId="494B74DB" w14:textId="77777777" w:rsidTr="00CC1179">
        <w:sdt>
          <w:sdtPr>
            <w:rPr>
              <w:rFonts w:asciiTheme="majorHAnsi" w:hAnsiTheme="majorHAnsi" w:cstheme="majorHAnsi"/>
              <w:sz w:val="19"/>
              <w:szCs w:val="19"/>
              <w:lang w:val="en-AU"/>
            </w:rPr>
            <w:alias w:val="Risk Category"/>
            <w:tag w:val="Risk Category"/>
            <w:id w:val="661360468"/>
            <w:placeholder>
              <w:docPart w:val="ECAF5B80D8BD473D8F14725E6FE8B383"/>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7F5D6527" w14:textId="6DC16389" w:rsidR="00AC5D36" w:rsidRPr="00961DA1" w:rsidRDefault="00333543" w:rsidP="00A50312">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3CFE9403" w14:textId="1507177E" w:rsidR="00AC5D36" w:rsidRPr="00961DA1" w:rsidRDefault="0055309B"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 xml:space="preserve">Potential for negative media coverage and/or community commentary </w:t>
            </w:r>
            <w:r w:rsidR="00333543" w:rsidRPr="00961DA1">
              <w:rPr>
                <w:rFonts w:asciiTheme="majorHAnsi" w:hAnsiTheme="majorHAnsi" w:cstheme="majorHAnsi"/>
                <w:sz w:val="19"/>
                <w:szCs w:val="19"/>
                <w:lang w:val="en-AU"/>
              </w:rPr>
              <w:t>due to the nature of the research</w:t>
            </w:r>
          </w:p>
        </w:tc>
        <w:tc>
          <w:tcPr>
            <w:tcW w:w="1447" w:type="dxa"/>
            <w:tcBorders>
              <w:left w:val="single" w:sz="4" w:space="0" w:color="auto"/>
              <w:right w:val="single" w:sz="4" w:space="0" w:color="auto"/>
            </w:tcBorders>
          </w:tcPr>
          <w:p w14:paraId="0D8100E6" w14:textId="77777777" w:rsidR="00AC5D36" w:rsidRPr="00961DA1" w:rsidRDefault="00AC5D36"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290C27CF" w14:textId="77777777" w:rsidR="00AC5D36" w:rsidRPr="00961DA1" w:rsidRDefault="00AC5D36"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52600923" w14:textId="77777777" w:rsidR="00AC5D36" w:rsidRPr="00961DA1" w:rsidRDefault="00AC5D36"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333543" w:rsidRPr="00961DA1" w14:paraId="29331466"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181788987"/>
            <w:placeholder>
              <w:docPart w:val="F8DF202C2FBB4FC2A53E874DBF40199A"/>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01B97C6F" w14:textId="7A0EB65E" w:rsidR="00333543" w:rsidRPr="00961DA1" w:rsidRDefault="00333543" w:rsidP="00A50312">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43E76300" w14:textId="3268B4AC" w:rsidR="00333543" w:rsidRPr="00961DA1" w:rsidRDefault="0038045E"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Research subject matter is construed as not in alignment with ECU Values</w:t>
            </w:r>
          </w:p>
        </w:tc>
        <w:tc>
          <w:tcPr>
            <w:tcW w:w="1447" w:type="dxa"/>
            <w:tcBorders>
              <w:left w:val="single" w:sz="4" w:space="0" w:color="auto"/>
              <w:right w:val="single" w:sz="4" w:space="0" w:color="auto"/>
            </w:tcBorders>
          </w:tcPr>
          <w:p w14:paraId="1ECDC514" w14:textId="77777777" w:rsidR="00333543" w:rsidRPr="00961DA1" w:rsidRDefault="00333543"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570E6515" w14:textId="77777777" w:rsidR="00333543" w:rsidRPr="00961DA1" w:rsidRDefault="00333543"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5E48C825" w14:textId="77777777" w:rsidR="00333543" w:rsidRPr="00961DA1" w:rsidRDefault="00333543"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627F22" w:rsidRPr="00961DA1" w14:paraId="0A06E88E" w14:textId="77777777" w:rsidTr="00CC1179">
        <w:sdt>
          <w:sdtPr>
            <w:rPr>
              <w:rFonts w:asciiTheme="majorHAnsi" w:hAnsiTheme="majorHAnsi" w:cstheme="majorHAnsi"/>
              <w:sz w:val="19"/>
              <w:szCs w:val="19"/>
              <w:lang w:val="en-AU"/>
            </w:rPr>
            <w:alias w:val="Risk Category"/>
            <w:tag w:val="Risk Category"/>
            <w:id w:val="156201790"/>
            <w:placeholder>
              <w:docPart w:val="99295F045CB14B0787A481C12BB4CE86"/>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6404854C" w14:textId="36E64198" w:rsidR="00627F22" w:rsidRPr="00961DA1" w:rsidRDefault="00333543" w:rsidP="00A50312">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1C7A9E7C" w14:textId="1D6605EF" w:rsidR="00627F22" w:rsidRPr="00961DA1" w:rsidRDefault="00627F22"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 xml:space="preserve">Inability to secure </w:t>
            </w:r>
            <w:r w:rsidR="003F6C14" w:rsidRPr="00961DA1">
              <w:rPr>
                <w:rFonts w:asciiTheme="majorHAnsi" w:hAnsiTheme="majorHAnsi" w:cstheme="majorHAnsi"/>
                <w:sz w:val="19"/>
                <w:szCs w:val="19"/>
                <w:lang w:val="en-AU"/>
              </w:rPr>
              <w:t>required</w:t>
            </w:r>
            <w:r w:rsidRPr="00961DA1">
              <w:rPr>
                <w:rFonts w:asciiTheme="majorHAnsi" w:hAnsiTheme="majorHAnsi" w:cstheme="majorHAnsi"/>
                <w:sz w:val="19"/>
                <w:szCs w:val="19"/>
                <w:lang w:val="en-AU"/>
              </w:rPr>
              <w:t xml:space="preserve"> contracts</w:t>
            </w:r>
            <w:r w:rsidR="004D4B1D" w:rsidRPr="00961DA1">
              <w:rPr>
                <w:rFonts w:asciiTheme="majorHAnsi" w:hAnsiTheme="majorHAnsi" w:cstheme="majorHAnsi"/>
                <w:sz w:val="19"/>
                <w:szCs w:val="19"/>
                <w:lang w:val="en-AU"/>
              </w:rPr>
              <w:t xml:space="preserve"> or supplies</w:t>
            </w:r>
            <w:r w:rsidRPr="00961DA1">
              <w:rPr>
                <w:rFonts w:asciiTheme="majorHAnsi" w:hAnsiTheme="majorHAnsi" w:cstheme="majorHAnsi"/>
                <w:sz w:val="19"/>
                <w:szCs w:val="19"/>
                <w:lang w:val="en-AU"/>
              </w:rPr>
              <w:t xml:space="preserve"> to deliver the project</w:t>
            </w:r>
          </w:p>
        </w:tc>
        <w:tc>
          <w:tcPr>
            <w:tcW w:w="1447" w:type="dxa"/>
            <w:tcBorders>
              <w:left w:val="single" w:sz="4" w:space="0" w:color="auto"/>
              <w:right w:val="single" w:sz="4" w:space="0" w:color="auto"/>
            </w:tcBorders>
          </w:tcPr>
          <w:p w14:paraId="271EC7C6" w14:textId="77777777" w:rsidR="00627F22" w:rsidRPr="00961DA1" w:rsidRDefault="00627F22"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62E2D0C4" w14:textId="77777777" w:rsidR="00627F22" w:rsidRPr="00961DA1" w:rsidRDefault="00627F22"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326FE73D" w14:textId="77777777" w:rsidR="00627F22" w:rsidRPr="00961DA1" w:rsidRDefault="00627F22"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07E5747C"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1555895297"/>
            <w:placeholder>
              <w:docPart w:val="CD43D6607C9F49DC887E00B65B8E0E61"/>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6FC07320" w14:textId="54053FED" w:rsidR="008146A1" w:rsidRPr="00961DA1" w:rsidRDefault="008146A1" w:rsidP="00A50312">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450D8FAE" w14:textId="09DCBDFE" w:rsidR="008146A1" w:rsidRPr="00961DA1" w:rsidRDefault="00CA4977"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Potent</w:t>
            </w:r>
            <w:r w:rsidR="0080630B" w:rsidRPr="00961DA1">
              <w:rPr>
                <w:rFonts w:asciiTheme="majorHAnsi" w:hAnsiTheme="majorHAnsi" w:cstheme="majorHAnsi"/>
                <w:sz w:val="19"/>
                <w:szCs w:val="19"/>
                <w:lang w:val="en-AU"/>
              </w:rPr>
              <w:t>ial</w:t>
            </w:r>
            <w:r w:rsidRPr="00961DA1">
              <w:rPr>
                <w:rFonts w:asciiTheme="majorHAnsi" w:hAnsiTheme="majorHAnsi" w:cstheme="majorHAnsi"/>
                <w:sz w:val="19"/>
                <w:szCs w:val="19"/>
                <w:lang w:val="en-AU"/>
              </w:rPr>
              <w:t xml:space="preserve"> for reper</w:t>
            </w:r>
            <w:r w:rsidR="0080630B" w:rsidRPr="00961DA1">
              <w:rPr>
                <w:rFonts w:asciiTheme="majorHAnsi" w:hAnsiTheme="majorHAnsi" w:cstheme="majorHAnsi"/>
                <w:sz w:val="19"/>
                <w:szCs w:val="19"/>
                <w:lang w:val="en-AU"/>
              </w:rPr>
              <w:t>cussion if r</w:t>
            </w:r>
            <w:r w:rsidR="006137B6" w:rsidRPr="00961DA1">
              <w:rPr>
                <w:rFonts w:asciiTheme="majorHAnsi" w:hAnsiTheme="majorHAnsi" w:cstheme="majorHAnsi"/>
                <w:sz w:val="19"/>
                <w:szCs w:val="19"/>
                <w:lang w:val="en-AU"/>
              </w:rPr>
              <w:t>esearch output is critical of government policy or decision-making</w:t>
            </w:r>
          </w:p>
        </w:tc>
        <w:tc>
          <w:tcPr>
            <w:tcW w:w="1447" w:type="dxa"/>
            <w:tcBorders>
              <w:left w:val="single" w:sz="4" w:space="0" w:color="auto"/>
              <w:right w:val="single" w:sz="4" w:space="0" w:color="auto"/>
            </w:tcBorders>
          </w:tcPr>
          <w:p w14:paraId="344DE632" w14:textId="111170A3" w:rsidR="008146A1" w:rsidRPr="00961DA1" w:rsidRDefault="008146A1"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2B84D9CB" w14:textId="77777777" w:rsidR="008146A1" w:rsidRPr="00961DA1" w:rsidRDefault="008146A1"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22A3FB1E" w14:textId="77777777" w:rsidR="008146A1" w:rsidRPr="00961DA1" w:rsidRDefault="008146A1" w:rsidP="00A50312">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352E8ADB" w14:textId="77777777" w:rsidTr="00CC1179">
        <w:sdt>
          <w:sdtPr>
            <w:rPr>
              <w:rFonts w:asciiTheme="majorHAnsi" w:hAnsiTheme="majorHAnsi" w:cstheme="majorHAnsi"/>
              <w:sz w:val="19"/>
              <w:szCs w:val="19"/>
              <w:lang w:val="en-AU"/>
            </w:rPr>
            <w:alias w:val="Risk Category"/>
            <w:tag w:val="Risk Category"/>
            <w:id w:val="2124649113"/>
            <w:placeholder>
              <w:docPart w:val="DefaultPlaceholder_-1854013438"/>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7CE113FE" w14:textId="406F0E8E" w:rsidR="00CC1179" w:rsidRPr="00961DA1" w:rsidRDefault="00CC1179" w:rsidP="00A50312">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77B1B9A8" w14:textId="5B3F8C91" w:rsidR="00CC1179" w:rsidRPr="00961DA1" w:rsidRDefault="00CC1179"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 xml:space="preserve">Inability to ensure effective governance </w:t>
            </w:r>
            <w:r w:rsidR="00392419" w:rsidRPr="00961DA1">
              <w:rPr>
                <w:rFonts w:asciiTheme="majorHAnsi" w:hAnsiTheme="majorHAnsi" w:cstheme="majorHAnsi"/>
                <w:sz w:val="19"/>
                <w:szCs w:val="19"/>
                <w:lang w:val="en-AU"/>
              </w:rPr>
              <w:t>including compliance with applicable laws and regulation</w:t>
            </w:r>
          </w:p>
        </w:tc>
        <w:tc>
          <w:tcPr>
            <w:tcW w:w="1447" w:type="dxa"/>
            <w:tcBorders>
              <w:left w:val="single" w:sz="4" w:space="0" w:color="auto"/>
              <w:right w:val="single" w:sz="4" w:space="0" w:color="auto"/>
            </w:tcBorders>
          </w:tcPr>
          <w:p w14:paraId="782C6022" w14:textId="1CEA16E6" w:rsidR="00CC1179" w:rsidRPr="00961DA1" w:rsidRDefault="00CC1179"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5970ED2A" w14:textId="77777777" w:rsidR="00CC1179" w:rsidRPr="00961DA1" w:rsidRDefault="00CC1179"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5C4744FD" w14:textId="77777777" w:rsidR="00CC1179" w:rsidRPr="00961DA1" w:rsidRDefault="00CC1179" w:rsidP="00A50312">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71B2981D"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464780385"/>
            <w:placeholder>
              <w:docPart w:val="9DD6E28715A044EE93DB849DE1BCA12E"/>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73BFAC9A" w14:textId="0DCEA3D3"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18CCA66E" w14:textId="61C8E9D6"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Failure to recruit staff at each site who would be appropriately qualified to assist with trial</w:t>
            </w:r>
          </w:p>
        </w:tc>
        <w:tc>
          <w:tcPr>
            <w:tcW w:w="1447" w:type="dxa"/>
            <w:tcBorders>
              <w:left w:val="single" w:sz="4" w:space="0" w:color="auto"/>
              <w:right w:val="single" w:sz="4" w:space="0" w:color="auto"/>
            </w:tcBorders>
          </w:tcPr>
          <w:p w14:paraId="7E1980E1"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33723D69"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40AAC0C8"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3C1D2CA8" w14:textId="77777777" w:rsidTr="00CC1179">
        <w:sdt>
          <w:sdtPr>
            <w:rPr>
              <w:rFonts w:asciiTheme="majorHAnsi" w:hAnsiTheme="majorHAnsi" w:cstheme="majorHAnsi"/>
              <w:sz w:val="19"/>
              <w:szCs w:val="19"/>
              <w:lang w:val="en-AU"/>
            </w:rPr>
            <w:alias w:val="Risk Category"/>
            <w:tag w:val="Risk Category"/>
            <w:id w:val="-1584605402"/>
            <w:placeholder>
              <w:docPart w:val="C3E37C434D5A4043B0DFB97F026B6F65"/>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0804C5F9" w14:textId="16021DA6"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6B827A1B" w14:textId="1B4D856F"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Failure to recruit participants</w:t>
            </w:r>
          </w:p>
        </w:tc>
        <w:tc>
          <w:tcPr>
            <w:tcW w:w="1447" w:type="dxa"/>
            <w:tcBorders>
              <w:left w:val="single" w:sz="4" w:space="0" w:color="auto"/>
              <w:right w:val="single" w:sz="4" w:space="0" w:color="auto"/>
            </w:tcBorders>
          </w:tcPr>
          <w:p w14:paraId="07935B78"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3B28AF3C"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22D763D2"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23CF941C"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155450345"/>
            <w:placeholder>
              <w:docPart w:val="118A00CE559E4B758206F48C3D42B20A"/>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36FFEF59" w14:textId="112E580E"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4646F9CE" w14:textId="3A2BA258"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Failure of clinical staff to complete required training</w:t>
            </w:r>
          </w:p>
        </w:tc>
        <w:tc>
          <w:tcPr>
            <w:tcW w:w="1447" w:type="dxa"/>
            <w:tcBorders>
              <w:left w:val="single" w:sz="4" w:space="0" w:color="auto"/>
              <w:right w:val="single" w:sz="4" w:space="0" w:color="auto"/>
            </w:tcBorders>
          </w:tcPr>
          <w:p w14:paraId="2BEA2655"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50CD6431"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7289996B"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0D3F0090" w14:textId="77777777" w:rsidTr="00CC1179">
        <w:sdt>
          <w:sdtPr>
            <w:rPr>
              <w:rFonts w:asciiTheme="majorHAnsi" w:hAnsiTheme="majorHAnsi" w:cstheme="majorHAnsi"/>
              <w:sz w:val="19"/>
              <w:szCs w:val="19"/>
              <w:lang w:val="en-AU"/>
            </w:rPr>
            <w:alias w:val="Risk Category"/>
            <w:tag w:val="Risk Category"/>
            <w:id w:val="-781107456"/>
            <w:placeholder>
              <w:docPart w:val="055053F44BDB49BD80B835DBBD55EF06"/>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48BAF090" w14:textId="21B2B5DB"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6D71C1EC" w14:textId="07E15A52"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 xml:space="preserve">Inability to secure </w:t>
            </w:r>
            <w:r w:rsidR="003D2F16" w:rsidRPr="00961DA1">
              <w:rPr>
                <w:rFonts w:asciiTheme="majorHAnsi" w:hAnsiTheme="majorHAnsi" w:cstheme="majorHAnsi"/>
                <w:sz w:val="19"/>
                <w:szCs w:val="19"/>
                <w:lang w:val="en-AU"/>
              </w:rPr>
              <w:t xml:space="preserve">external and internal </w:t>
            </w:r>
            <w:r w:rsidRPr="00961DA1">
              <w:rPr>
                <w:rFonts w:asciiTheme="majorHAnsi" w:hAnsiTheme="majorHAnsi" w:cstheme="majorHAnsi"/>
                <w:sz w:val="19"/>
                <w:szCs w:val="19"/>
                <w:lang w:val="en-AU"/>
              </w:rPr>
              <w:t>Ethics approval</w:t>
            </w:r>
          </w:p>
        </w:tc>
        <w:tc>
          <w:tcPr>
            <w:tcW w:w="1447" w:type="dxa"/>
            <w:tcBorders>
              <w:left w:val="single" w:sz="4" w:space="0" w:color="auto"/>
              <w:right w:val="single" w:sz="4" w:space="0" w:color="auto"/>
            </w:tcBorders>
          </w:tcPr>
          <w:p w14:paraId="40296D13"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104A52F0"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0E5C7D49"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104E9E5B"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970940197"/>
            <w:placeholder>
              <w:docPart w:val="A4A8DF32E9E24E3ABFE0598C46C5DC25"/>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42072285" w14:textId="36ED8ED8"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450539C7" w14:textId="46ABA5DE"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Serious Adverse Event</w:t>
            </w:r>
          </w:p>
        </w:tc>
        <w:tc>
          <w:tcPr>
            <w:tcW w:w="1447" w:type="dxa"/>
            <w:tcBorders>
              <w:left w:val="single" w:sz="4" w:space="0" w:color="auto"/>
              <w:right w:val="single" w:sz="4" w:space="0" w:color="auto"/>
            </w:tcBorders>
          </w:tcPr>
          <w:p w14:paraId="74865A3C"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6140B2EB"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0A1CDCC8"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569D35AC" w14:textId="77777777" w:rsidTr="00CC1179">
        <w:sdt>
          <w:sdtPr>
            <w:rPr>
              <w:rFonts w:asciiTheme="majorHAnsi" w:hAnsiTheme="majorHAnsi" w:cstheme="majorHAnsi"/>
              <w:sz w:val="19"/>
              <w:szCs w:val="19"/>
              <w:lang w:val="en-AU"/>
            </w:rPr>
            <w:alias w:val="Risk Category"/>
            <w:tag w:val="Risk Category"/>
            <w:id w:val="696739085"/>
            <w:placeholder>
              <w:docPart w:val="F7306DB5453C4A8EBC5729BDD7901E30"/>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4CEF0F3F" w14:textId="3675DA2E"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43628BD9" w14:textId="00F0FB60"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 xml:space="preserve">COVID-19 </w:t>
            </w:r>
            <w:r w:rsidR="00547111" w:rsidRPr="00961DA1">
              <w:rPr>
                <w:rFonts w:asciiTheme="majorHAnsi" w:hAnsiTheme="majorHAnsi" w:cstheme="majorHAnsi"/>
                <w:sz w:val="19"/>
                <w:szCs w:val="19"/>
                <w:lang w:val="en-AU"/>
              </w:rPr>
              <w:t>r</w:t>
            </w:r>
            <w:r w:rsidRPr="00961DA1">
              <w:rPr>
                <w:rFonts w:asciiTheme="majorHAnsi" w:hAnsiTheme="majorHAnsi" w:cstheme="majorHAnsi"/>
                <w:sz w:val="19"/>
                <w:szCs w:val="19"/>
                <w:lang w:val="en-AU"/>
              </w:rPr>
              <w:t>estrictions</w:t>
            </w:r>
            <w:r w:rsidR="002017FD" w:rsidRPr="00961DA1">
              <w:rPr>
                <w:rFonts w:asciiTheme="majorHAnsi" w:hAnsiTheme="majorHAnsi" w:cstheme="majorHAnsi"/>
                <w:sz w:val="19"/>
                <w:szCs w:val="19"/>
                <w:lang w:val="en-AU"/>
              </w:rPr>
              <w:t xml:space="preserve"> impact delivery of fieldwork/data collection</w:t>
            </w:r>
          </w:p>
        </w:tc>
        <w:tc>
          <w:tcPr>
            <w:tcW w:w="1447" w:type="dxa"/>
            <w:tcBorders>
              <w:left w:val="single" w:sz="4" w:space="0" w:color="auto"/>
              <w:right w:val="single" w:sz="4" w:space="0" w:color="auto"/>
            </w:tcBorders>
          </w:tcPr>
          <w:p w14:paraId="369BEB9C"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16AA891B"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275A8496"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0B443562"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1984422029"/>
            <w:placeholder>
              <w:docPart w:val="750961A51485405D956A23A718822900"/>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5908EE79" w14:textId="6D379E53"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2E3F3169" w14:textId="146C4D5B"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Inability to retain trial participants</w:t>
            </w:r>
            <w:r w:rsidR="00522AD7" w:rsidRPr="00961DA1">
              <w:rPr>
                <w:rFonts w:asciiTheme="majorHAnsi" w:hAnsiTheme="majorHAnsi" w:cstheme="majorHAnsi"/>
                <w:sz w:val="19"/>
                <w:szCs w:val="19"/>
                <w:lang w:val="en-AU"/>
              </w:rPr>
              <w:t xml:space="preserve"> throughout project</w:t>
            </w:r>
          </w:p>
        </w:tc>
        <w:tc>
          <w:tcPr>
            <w:tcW w:w="1447" w:type="dxa"/>
            <w:tcBorders>
              <w:left w:val="single" w:sz="4" w:space="0" w:color="auto"/>
              <w:right w:val="single" w:sz="4" w:space="0" w:color="auto"/>
            </w:tcBorders>
          </w:tcPr>
          <w:p w14:paraId="4957496F"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34A8FB52"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51BE4404"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5706D0C5" w14:textId="77777777" w:rsidTr="00CC1179">
        <w:sdt>
          <w:sdtPr>
            <w:rPr>
              <w:rFonts w:asciiTheme="majorHAnsi" w:hAnsiTheme="majorHAnsi" w:cstheme="majorHAnsi"/>
              <w:sz w:val="19"/>
              <w:szCs w:val="19"/>
              <w:lang w:val="en-AU"/>
            </w:rPr>
            <w:alias w:val="Risk Category"/>
            <w:tag w:val="Risk Category"/>
            <w:id w:val="-1730990284"/>
            <w:placeholder>
              <w:docPart w:val="C19627EC6CE34A21BEFD6EC5D398DF35"/>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21A0C2B0" w14:textId="1C1705C4"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1EA10AAE" w14:textId="46B179F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r w:rsidRPr="00961DA1">
              <w:rPr>
                <w:rFonts w:asciiTheme="majorHAnsi" w:hAnsiTheme="majorHAnsi" w:cstheme="majorHAnsi"/>
                <w:sz w:val="19"/>
                <w:szCs w:val="19"/>
                <w:lang w:val="en-AU"/>
              </w:rPr>
              <w:t xml:space="preserve">Intellectual property theft, </w:t>
            </w:r>
            <w:proofErr w:type="gramStart"/>
            <w:r w:rsidRPr="00961DA1">
              <w:rPr>
                <w:rFonts w:asciiTheme="majorHAnsi" w:hAnsiTheme="majorHAnsi" w:cstheme="majorHAnsi"/>
                <w:sz w:val="19"/>
                <w:szCs w:val="19"/>
                <w:lang w:val="en-AU"/>
              </w:rPr>
              <w:t>loss</w:t>
            </w:r>
            <w:proofErr w:type="gramEnd"/>
            <w:r w:rsidRPr="00961DA1">
              <w:rPr>
                <w:rFonts w:asciiTheme="majorHAnsi" w:hAnsiTheme="majorHAnsi" w:cstheme="majorHAnsi"/>
                <w:sz w:val="19"/>
                <w:szCs w:val="19"/>
                <w:lang w:val="en-AU"/>
              </w:rPr>
              <w:t xml:space="preserve"> or leakage</w:t>
            </w:r>
          </w:p>
        </w:tc>
        <w:tc>
          <w:tcPr>
            <w:tcW w:w="1447" w:type="dxa"/>
            <w:tcBorders>
              <w:left w:val="single" w:sz="4" w:space="0" w:color="auto"/>
              <w:right w:val="single" w:sz="4" w:space="0" w:color="auto"/>
            </w:tcBorders>
          </w:tcPr>
          <w:p w14:paraId="23236C49"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20FDF367"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496F89D0"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78EACED7"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1680386086"/>
            <w:placeholder>
              <w:docPart w:val="1845A3DB780C40009BFF733CB5F0B830"/>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1B2DFAB0" w14:textId="095DEA14"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1163344B" w14:textId="5DE8E822"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25D9D027"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301336C5"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6C28EBCB"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6610E087" w14:textId="77777777" w:rsidTr="00CC1179">
        <w:sdt>
          <w:sdtPr>
            <w:rPr>
              <w:rFonts w:asciiTheme="majorHAnsi" w:hAnsiTheme="majorHAnsi" w:cstheme="majorHAnsi"/>
              <w:sz w:val="19"/>
              <w:szCs w:val="19"/>
              <w:lang w:val="en-AU"/>
            </w:rPr>
            <w:alias w:val="Risk Category"/>
            <w:tag w:val="Risk Category"/>
            <w:id w:val="533385000"/>
            <w:placeholder>
              <w:docPart w:val="4E4A587D01614481838401C4DEE1933E"/>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17669BAB" w14:textId="4BAEC3E0"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5F98AB8C" w14:textId="4DF6FD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7EFA0BD3"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59A48D85"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18D60880"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8146A1" w:rsidRPr="00961DA1" w14:paraId="559603DA" w14:textId="77777777" w:rsidTr="00CC1179">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cstheme="majorHAnsi"/>
              <w:sz w:val="19"/>
              <w:szCs w:val="19"/>
              <w:lang w:val="en-AU"/>
            </w:rPr>
            <w:alias w:val="Risk Category"/>
            <w:tag w:val="Risk Category"/>
            <w:id w:val="1028680861"/>
            <w:placeholder>
              <w:docPart w:val="76BEB38650A5404EAD33727FB014A9BB"/>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704917C1" w14:textId="07EA84ED"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3CE66EBF" w14:textId="566EB601"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6F337512"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241F22A9"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59816F41" w14:textId="77777777" w:rsidR="00CC1179" w:rsidRPr="00961DA1" w:rsidRDefault="00CC1179"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CA4977" w:rsidRPr="00961DA1" w14:paraId="32523EEF" w14:textId="77777777" w:rsidTr="00CC1179">
        <w:sdt>
          <w:sdtPr>
            <w:rPr>
              <w:rFonts w:asciiTheme="majorHAnsi" w:hAnsiTheme="majorHAnsi" w:cstheme="majorHAnsi"/>
              <w:sz w:val="19"/>
              <w:szCs w:val="19"/>
              <w:lang w:val="en-AU"/>
            </w:rPr>
            <w:alias w:val="Risk Category"/>
            <w:tag w:val="Risk Category"/>
            <w:id w:val="-841313471"/>
            <w:placeholder>
              <w:docPart w:val="9D1028E7FAE14448BA98ED77BE35E951"/>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7BAE151A" w14:textId="40212645"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254FF0DA" w14:textId="3F214DAF"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06D79E2F"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18DC3363"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52AC2D4A"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9C5EFE" w:rsidRPr="00961DA1" w14:paraId="4B19A7A1" w14:textId="77777777" w:rsidTr="00CC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7D8D6060" w14:textId="77777777" w:rsidR="009C5EFE" w:rsidRDefault="009C5EFE" w:rsidP="00CC1179">
            <w:pPr>
              <w:spacing w:before="0" w:after="200"/>
              <w:rPr>
                <w:rFonts w:asciiTheme="majorHAnsi" w:hAnsiTheme="majorHAnsi" w:cstheme="majorHAnsi"/>
                <w:sz w:val="19"/>
                <w:szCs w:val="19"/>
                <w:lang w:val="en-AU"/>
              </w:rPr>
            </w:pPr>
          </w:p>
        </w:tc>
        <w:tc>
          <w:tcPr>
            <w:tcW w:w="2132" w:type="dxa"/>
            <w:tcBorders>
              <w:right w:val="single" w:sz="4" w:space="0" w:color="auto"/>
            </w:tcBorders>
          </w:tcPr>
          <w:p w14:paraId="33B74B78"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19D71988"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6BFB2F33"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1E4EAB98"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r w:rsidR="008146A1" w:rsidRPr="00961DA1" w14:paraId="301B75B8" w14:textId="77777777" w:rsidTr="00CC1179">
        <w:sdt>
          <w:sdtPr>
            <w:rPr>
              <w:rFonts w:asciiTheme="majorHAnsi" w:hAnsiTheme="majorHAnsi" w:cstheme="majorHAnsi"/>
              <w:sz w:val="19"/>
              <w:szCs w:val="19"/>
              <w:lang w:val="en-AU"/>
            </w:rPr>
            <w:alias w:val="Risk Category"/>
            <w:tag w:val="Risk Category"/>
            <w:id w:val="-66805376"/>
            <w:placeholder>
              <w:docPart w:val="770A5E6699BC4E22A77BB0C0CF965FE7"/>
            </w:placeholder>
            <w:showingPlcHdr/>
            <w:dropDownList>
              <w:listItem w:value="Choose an item."/>
              <w:listItem w:displayText="Service Delivery &amp; Performance" w:value="Service Delivery &amp; Performance"/>
              <w:listItem w:displayText="Operations &amp; Infrastructure" w:value="Operations &amp; Infrastructure"/>
              <w:listItem w:displayText="Financial" w:value="Financial"/>
              <w:listItem w:displayText="Brand, Reputation &amp; Engagement" w:value="Brand, Reputation &amp; Engagement"/>
              <w:listItem w:displayText="Governance &amp; Compliance" w:value="Governance &amp; Compliance"/>
              <w:listItem w:displayText="Work Health &amp; Safety" w:value="Work Health &amp; Safety"/>
            </w:dropDownList>
          </w:sdtPr>
          <w:sdtEndPr/>
          <w:sdtContent>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3DA48991" w14:textId="7E3FEC0B" w:rsidR="00CC1179" w:rsidRPr="00961DA1" w:rsidRDefault="00CC1179" w:rsidP="00CC1179">
                <w:pPr>
                  <w:spacing w:before="0" w:after="200"/>
                  <w:rPr>
                    <w:rFonts w:asciiTheme="majorHAnsi" w:hAnsiTheme="majorHAnsi" w:cstheme="majorHAnsi"/>
                    <w:sz w:val="19"/>
                    <w:szCs w:val="19"/>
                    <w:lang w:val="en-AU"/>
                  </w:rPr>
                </w:pPr>
                <w:r w:rsidRPr="00961DA1">
                  <w:rPr>
                    <w:rStyle w:val="PlaceholderText"/>
                    <w:rFonts w:asciiTheme="majorHAnsi" w:hAnsiTheme="majorHAnsi" w:cstheme="majorHAnsi"/>
                    <w:sz w:val="19"/>
                    <w:szCs w:val="19"/>
                  </w:rPr>
                  <w:t>Choose an item.</w:t>
                </w:r>
              </w:p>
            </w:tc>
          </w:sdtContent>
        </w:sdt>
        <w:tc>
          <w:tcPr>
            <w:tcW w:w="2132" w:type="dxa"/>
            <w:tcBorders>
              <w:right w:val="single" w:sz="4" w:space="0" w:color="auto"/>
            </w:tcBorders>
          </w:tcPr>
          <w:p w14:paraId="331DB74A" w14:textId="606C812D"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160D6E7F"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1C54C519"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7B1A0414" w14:textId="77777777" w:rsidR="00CC1179" w:rsidRPr="00961DA1" w:rsidRDefault="00CC1179" w:rsidP="00CC1179">
            <w:pPr>
              <w:spacing w:before="0"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lang w:val="en-AU"/>
              </w:rPr>
            </w:pPr>
          </w:p>
        </w:tc>
      </w:tr>
      <w:tr w:rsidR="009C5EFE" w:rsidRPr="00961DA1" w14:paraId="3C8A906C" w14:textId="77777777" w:rsidTr="00CC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tcPr>
          <w:p w14:paraId="07A3A5AA" w14:textId="77777777" w:rsidR="009C5EFE" w:rsidRDefault="009C5EFE" w:rsidP="00CC1179">
            <w:pPr>
              <w:spacing w:before="0" w:after="200"/>
              <w:rPr>
                <w:rFonts w:asciiTheme="majorHAnsi" w:hAnsiTheme="majorHAnsi" w:cstheme="majorHAnsi"/>
                <w:sz w:val="19"/>
                <w:szCs w:val="19"/>
                <w:lang w:val="en-AU"/>
              </w:rPr>
            </w:pPr>
          </w:p>
        </w:tc>
        <w:tc>
          <w:tcPr>
            <w:tcW w:w="2132" w:type="dxa"/>
            <w:tcBorders>
              <w:right w:val="single" w:sz="4" w:space="0" w:color="auto"/>
            </w:tcBorders>
          </w:tcPr>
          <w:p w14:paraId="2C173071"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447" w:type="dxa"/>
            <w:tcBorders>
              <w:left w:val="single" w:sz="4" w:space="0" w:color="auto"/>
              <w:right w:val="single" w:sz="4" w:space="0" w:color="auto"/>
            </w:tcBorders>
          </w:tcPr>
          <w:p w14:paraId="10AA360C"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2560" w:type="dxa"/>
            <w:tcBorders>
              <w:left w:val="single" w:sz="4" w:space="0" w:color="auto"/>
              <w:right w:val="single" w:sz="4" w:space="0" w:color="auto"/>
            </w:tcBorders>
          </w:tcPr>
          <w:p w14:paraId="6CE81969"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c>
          <w:tcPr>
            <w:tcW w:w="1928" w:type="dxa"/>
            <w:tcBorders>
              <w:left w:val="single" w:sz="4" w:space="0" w:color="auto"/>
            </w:tcBorders>
          </w:tcPr>
          <w:p w14:paraId="1F23D40C" w14:textId="77777777" w:rsidR="009C5EFE" w:rsidRPr="00961DA1" w:rsidRDefault="009C5EFE" w:rsidP="00CC1179">
            <w:pPr>
              <w:spacing w:before="0"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9"/>
                <w:szCs w:val="19"/>
                <w:lang w:val="en-AU"/>
              </w:rPr>
            </w:pPr>
          </w:p>
        </w:tc>
      </w:tr>
    </w:tbl>
    <w:p w14:paraId="4005E85F" w14:textId="661200B1" w:rsidR="00094C84" w:rsidRDefault="0049137B" w:rsidP="001D26E0">
      <w:pPr>
        <w:pStyle w:val="Heading2"/>
      </w:pPr>
      <w:r>
        <w:t>Approvals</w:t>
      </w:r>
    </w:p>
    <w:p w14:paraId="5BB17365" w14:textId="41A4D583" w:rsidR="001D26E0" w:rsidRDefault="001D26E0" w:rsidP="001D26E0"/>
    <w:p w14:paraId="6B9FEB0A" w14:textId="338C80E9" w:rsidR="001D26E0" w:rsidRDefault="005A288F" w:rsidP="001D26E0">
      <w:r>
        <w:t>Approvals are required based</w:t>
      </w:r>
      <w:r w:rsidR="007E0BBF">
        <w:t xml:space="preserve"> </w:t>
      </w:r>
      <w:r>
        <w:t xml:space="preserve">on the below </w:t>
      </w:r>
      <w:r w:rsidR="007E0BBF">
        <w:t>delegations. Use the highest rated risk to determine who needs to approve this risk assessment</w:t>
      </w:r>
      <w:r w:rsidR="00C20A0D">
        <w:t>:</w:t>
      </w:r>
      <w:r w:rsidR="007E0BBF">
        <w:t xml:space="preserve"> </w:t>
      </w:r>
    </w:p>
    <w:p w14:paraId="5520E2A5" w14:textId="127CFAE4" w:rsidR="009C5EFE" w:rsidRDefault="009B7648" w:rsidP="001D26E0">
      <w:pPr>
        <w:pStyle w:val="ListParagraph"/>
        <w:numPr>
          <w:ilvl w:val="0"/>
          <w:numId w:val="2"/>
        </w:numPr>
      </w:pPr>
      <w:r>
        <w:t xml:space="preserve">Low: </w:t>
      </w:r>
      <w:r w:rsidR="00C20A0D">
        <w:tab/>
      </w:r>
      <w:r w:rsidR="00C20A0D">
        <w:tab/>
      </w:r>
      <w:r>
        <w:t>Supervisor/Team Leader</w:t>
      </w:r>
    </w:p>
    <w:p w14:paraId="1C52E8AF" w14:textId="5FB1BDB7" w:rsidR="009C5EFE" w:rsidRDefault="009B7648" w:rsidP="001D26E0">
      <w:pPr>
        <w:pStyle w:val="ListParagraph"/>
        <w:numPr>
          <w:ilvl w:val="0"/>
          <w:numId w:val="2"/>
        </w:numPr>
      </w:pPr>
      <w:r>
        <w:t xml:space="preserve">Moderate: </w:t>
      </w:r>
      <w:r w:rsidR="00C20A0D">
        <w:tab/>
      </w:r>
      <w:r>
        <w:t>Manager/Associate Dean</w:t>
      </w:r>
    </w:p>
    <w:p w14:paraId="6CEC71A2" w14:textId="40C7FADC" w:rsidR="009C5EFE" w:rsidRDefault="009B7648" w:rsidP="001D26E0">
      <w:pPr>
        <w:pStyle w:val="ListParagraph"/>
        <w:numPr>
          <w:ilvl w:val="0"/>
          <w:numId w:val="2"/>
        </w:numPr>
      </w:pPr>
      <w:r>
        <w:t xml:space="preserve">Substantial: </w:t>
      </w:r>
      <w:r w:rsidR="00C20A0D">
        <w:tab/>
      </w:r>
      <w:r>
        <w:t>Executive Dean/Dean/Director</w:t>
      </w:r>
    </w:p>
    <w:p w14:paraId="63835339" w14:textId="34DA3D78" w:rsidR="009C5EFE" w:rsidRDefault="009B7648" w:rsidP="001D26E0">
      <w:pPr>
        <w:pStyle w:val="ListParagraph"/>
        <w:numPr>
          <w:ilvl w:val="0"/>
          <w:numId w:val="2"/>
        </w:numPr>
      </w:pPr>
      <w:r>
        <w:t xml:space="preserve">High: </w:t>
      </w:r>
      <w:r w:rsidR="00C20A0D">
        <w:tab/>
      </w:r>
      <w:r w:rsidR="00C20A0D">
        <w:tab/>
      </w:r>
      <w:r>
        <w:t xml:space="preserve">Deputy Vice-Chancellor/Vice-President </w:t>
      </w:r>
    </w:p>
    <w:p w14:paraId="48753EF3" w14:textId="3374FB83" w:rsidR="009B7648" w:rsidRDefault="009B7648" w:rsidP="001D26E0">
      <w:pPr>
        <w:pStyle w:val="ListParagraph"/>
        <w:numPr>
          <w:ilvl w:val="0"/>
          <w:numId w:val="2"/>
        </w:numPr>
      </w:pPr>
      <w:r>
        <w:t xml:space="preserve">Extreme: </w:t>
      </w:r>
      <w:r w:rsidR="00C20A0D">
        <w:tab/>
      </w:r>
      <w:r>
        <w:t>Vice Chancellor/University Council</w:t>
      </w:r>
    </w:p>
    <w:p w14:paraId="19A71E44" w14:textId="77777777" w:rsidR="009C5EFE" w:rsidRPr="001D26E0" w:rsidRDefault="009C5EFE" w:rsidP="009C5EFE">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0"/>
      </w:tblGrid>
      <w:tr w:rsidR="009C5EFE" w14:paraId="2B29CDFA" w14:textId="77777777" w:rsidTr="009C5EFE">
        <w:tc>
          <w:tcPr>
            <w:tcW w:w="2122" w:type="dxa"/>
            <w:shd w:val="clear" w:color="auto" w:fill="B1C7D8" w:themeFill="text1" w:themeFillTint="40"/>
          </w:tcPr>
          <w:p w14:paraId="411DF82F" w14:textId="0FB6DFF2" w:rsidR="009C5EFE" w:rsidRDefault="009C5EFE" w:rsidP="009C5EFE">
            <w:pPr>
              <w:spacing w:before="0" w:after="200"/>
              <w:rPr>
                <w:lang w:val="en-AU"/>
              </w:rPr>
            </w:pPr>
            <w:r>
              <w:rPr>
                <w:lang w:val="en-AU"/>
              </w:rPr>
              <w:t>Approvers Name</w:t>
            </w:r>
          </w:p>
        </w:tc>
        <w:tc>
          <w:tcPr>
            <w:tcW w:w="7500" w:type="dxa"/>
            <w:shd w:val="clear" w:color="auto" w:fill="B1C7D8" w:themeFill="text1" w:themeFillTint="40"/>
          </w:tcPr>
          <w:p w14:paraId="35C6EAC8" w14:textId="77777777" w:rsidR="009C5EFE" w:rsidRDefault="009C5EFE" w:rsidP="00A50312">
            <w:pPr>
              <w:spacing w:before="0" w:after="200"/>
              <w:rPr>
                <w:lang w:val="en-AU"/>
              </w:rPr>
            </w:pPr>
          </w:p>
        </w:tc>
      </w:tr>
      <w:tr w:rsidR="009C5EFE" w14:paraId="55BF5897" w14:textId="77777777" w:rsidTr="009C5EFE">
        <w:tc>
          <w:tcPr>
            <w:tcW w:w="2122" w:type="dxa"/>
            <w:shd w:val="clear" w:color="auto" w:fill="B1C7D8" w:themeFill="text1" w:themeFillTint="40"/>
          </w:tcPr>
          <w:p w14:paraId="7DCFC90E" w14:textId="5A67D989" w:rsidR="009C5EFE" w:rsidRDefault="009C5EFE" w:rsidP="009C5EFE">
            <w:pPr>
              <w:spacing w:before="0" w:after="200"/>
              <w:rPr>
                <w:lang w:val="en-AU"/>
              </w:rPr>
            </w:pPr>
            <w:r>
              <w:rPr>
                <w:lang w:val="en-AU"/>
              </w:rPr>
              <w:t>Signature</w:t>
            </w:r>
          </w:p>
        </w:tc>
        <w:tc>
          <w:tcPr>
            <w:tcW w:w="7500" w:type="dxa"/>
            <w:shd w:val="clear" w:color="auto" w:fill="B1C7D8" w:themeFill="text1" w:themeFillTint="40"/>
          </w:tcPr>
          <w:p w14:paraId="27612B1A" w14:textId="77777777" w:rsidR="009C5EFE" w:rsidRDefault="009C5EFE" w:rsidP="00A50312">
            <w:pPr>
              <w:spacing w:before="0" w:after="200"/>
              <w:rPr>
                <w:lang w:val="en-AU"/>
              </w:rPr>
            </w:pPr>
          </w:p>
        </w:tc>
      </w:tr>
      <w:tr w:rsidR="009C5EFE" w14:paraId="2C164B9E" w14:textId="77777777" w:rsidTr="009C5EFE">
        <w:tc>
          <w:tcPr>
            <w:tcW w:w="2122" w:type="dxa"/>
            <w:shd w:val="clear" w:color="auto" w:fill="B1C7D8" w:themeFill="text1" w:themeFillTint="40"/>
          </w:tcPr>
          <w:p w14:paraId="28B67206" w14:textId="432189FA" w:rsidR="009C5EFE" w:rsidRDefault="009C5EFE" w:rsidP="009C5EFE">
            <w:pPr>
              <w:spacing w:before="0" w:after="200"/>
              <w:rPr>
                <w:lang w:val="en-AU"/>
              </w:rPr>
            </w:pPr>
            <w:r>
              <w:rPr>
                <w:lang w:val="en-AU"/>
              </w:rPr>
              <w:t>Date</w:t>
            </w:r>
          </w:p>
        </w:tc>
        <w:tc>
          <w:tcPr>
            <w:tcW w:w="7500" w:type="dxa"/>
            <w:shd w:val="clear" w:color="auto" w:fill="B1C7D8" w:themeFill="text1" w:themeFillTint="40"/>
          </w:tcPr>
          <w:p w14:paraId="7A41097F" w14:textId="77777777" w:rsidR="009C5EFE" w:rsidRDefault="009C5EFE" w:rsidP="00A50312">
            <w:pPr>
              <w:spacing w:before="0" w:after="200"/>
              <w:rPr>
                <w:lang w:val="en-AU"/>
              </w:rPr>
            </w:pPr>
          </w:p>
        </w:tc>
      </w:tr>
    </w:tbl>
    <w:p w14:paraId="4E2CBA46" w14:textId="16852FFD" w:rsidR="00094C84" w:rsidRDefault="00094C84" w:rsidP="00A50312">
      <w:pPr>
        <w:spacing w:before="0" w:after="200"/>
        <w:rPr>
          <w:lang w:val="en-AU"/>
        </w:rPr>
      </w:pPr>
    </w:p>
    <w:p w14:paraId="56E78863" w14:textId="79E40F34" w:rsidR="00DE503C" w:rsidRDefault="00094C84" w:rsidP="00A50312">
      <w:pPr>
        <w:spacing w:before="0" w:after="200"/>
        <w:rPr>
          <w:lang w:val="en-AU"/>
        </w:rPr>
      </w:pPr>
      <w:r>
        <w:rPr>
          <w:lang w:val="en-AU"/>
        </w:rPr>
        <w:t>Please provide a copy of the approved risk assessment</w:t>
      </w:r>
      <w:r w:rsidR="00DE503C">
        <w:rPr>
          <w:lang w:val="en-AU"/>
        </w:rPr>
        <w:t xml:space="preserve"> to </w:t>
      </w:r>
      <w:hyperlink r:id="rId12" w:history="1">
        <w:r w:rsidR="00DE503C" w:rsidRPr="00032AD6">
          <w:rPr>
            <w:rStyle w:val="Hyperlink"/>
            <w:lang w:val="en-AU"/>
          </w:rPr>
          <w:t>EnterpriseRisk@ecu.edu.au</w:t>
        </w:r>
      </w:hyperlink>
      <w:r w:rsidR="00DE503C">
        <w:rPr>
          <w:lang w:val="en-AU"/>
        </w:rPr>
        <w:tab/>
      </w:r>
    </w:p>
    <w:p w14:paraId="2790BBBF" w14:textId="77777777" w:rsidR="0000470C" w:rsidRDefault="0000470C" w:rsidP="0074523F">
      <w:pPr>
        <w:spacing w:before="0" w:after="200"/>
        <w:rPr>
          <w:lang w:val="en-AU"/>
        </w:rPr>
        <w:sectPr w:rsidR="0000470C" w:rsidSect="0015332D">
          <w:footerReference w:type="even" r:id="rId13"/>
          <w:footerReference w:type="default" r:id="rId14"/>
          <w:headerReference w:type="first" r:id="rId15"/>
          <w:footerReference w:type="first" r:id="rId16"/>
          <w:pgSz w:w="11900" w:h="16840"/>
          <w:pgMar w:top="1701" w:right="1134" w:bottom="1418" w:left="1134" w:header="709" w:footer="709" w:gutter="0"/>
          <w:cols w:space="708"/>
          <w:titlePg/>
          <w:docGrid w:linePitch="360"/>
        </w:sectPr>
      </w:pPr>
    </w:p>
    <w:p w14:paraId="40DBD0CC" w14:textId="5499DCEE" w:rsidR="00B71178" w:rsidRDefault="00063E15" w:rsidP="00B71178">
      <w:pPr>
        <w:spacing w:before="0" w:after="200"/>
        <w:jc w:val="center"/>
      </w:pPr>
      <w:r>
        <w:rPr>
          <w:b/>
          <w:bCs/>
          <w:sz w:val="24"/>
          <w:szCs w:val="28"/>
        </w:rPr>
        <w:lastRenderedPageBreak/>
        <w:t xml:space="preserve">ECU </w:t>
      </w:r>
      <w:r w:rsidRPr="002C0F3F">
        <w:rPr>
          <w:b/>
          <w:bCs/>
          <w:sz w:val="24"/>
          <w:szCs w:val="28"/>
        </w:rPr>
        <w:t xml:space="preserve">RISK </w:t>
      </w:r>
      <w:r>
        <w:rPr>
          <w:b/>
          <w:bCs/>
          <w:sz w:val="24"/>
          <w:szCs w:val="28"/>
        </w:rPr>
        <w:t>MATRIX</w:t>
      </w:r>
      <w:r>
        <w:tab/>
      </w:r>
    </w:p>
    <w:tbl>
      <w:tblPr>
        <w:tblStyle w:val="TableGrid1"/>
        <w:tblW w:w="22366" w:type="dxa"/>
        <w:tblLook w:val="04A0" w:firstRow="1" w:lastRow="0" w:firstColumn="1" w:lastColumn="0" w:noHBand="0" w:noVBand="1"/>
      </w:tblPr>
      <w:tblGrid>
        <w:gridCol w:w="1140"/>
        <w:gridCol w:w="1058"/>
        <w:gridCol w:w="2446"/>
        <w:gridCol w:w="2446"/>
        <w:gridCol w:w="2446"/>
        <w:gridCol w:w="2446"/>
        <w:gridCol w:w="2453"/>
        <w:gridCol w:w="418"/>
        <w:gridCol w:w="1539"/>
        <w:gridCol w:w="1378"/>
        <w:gridCol w:w="2784"/>
        <w:gridCol w:w="1812"/>
      </w:tblGrid>
      <w:tr w:rsidR="00B71178" w:rsidRPr="00B71178" w14:paraId="212D6360" w14:textId="77777777" w:rsidTr="00B9013D">
        <w:trPr>
          <w:trHeight w:val="340"/>
        </w:trPr>
        <w:tc>
          <w:tcPr>
            <w:tcW w:w="2198" w:type="dxa"/>
            <w:gridSpan w:val="2"/>
            <w:vMerge w:val="restart"/>
            <w:tcBorders>
              <w:top w:val="nil"/>
              <w:left w:val="nil"/>
            </w:tcBorders>
          </w:tcPr>
          <w:p w14:paraId="4BE5F85A" w14:textId="77777777" w:rsidR="00B71178" w:rsidRPr="00B71178" w:rsidRDefault="00B71178" w:rsidP="00B71178">
            <w:pPr>
              <w:spacing w:before="0" w:after="0"/>
              <w:rPr>
                <w:rFonts w:ascii="Arial" w:eastAsia="Times New Roman" w:hAnsi="Arial" w:cs="Arial"/>
                <w:sz w:val="18"/>
                <w:szCs w:val="18"/>
                <w:lang w:eastAsia="en-AU"/>
              </w:rPr>
            </w:pPr>
          </w:p>
        </w:tc>
        <w:tc>
          <w:tcPr>
            <w:tcW w:w="12237" w:type="dxa"/>
            <w:gridSpan w:val="5"/>
            <w:shd w:val="clear" w:color="auto" w:fill="004B85"/>
            <w:vAlign w:val="center"/>
          </w:tcPr>
          <w:p w14:paraId="50757128"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RISK CONSEQUENCE RATING</w:t>
            </w:r>
          </w:p>
        </w:tc>
        <w:tc>
          <w:tcPr>
            <w:tcW w:w="418" w:type="dxa"/>
            <w:vMerge w:val="restart"/>
            <w:tcBorders>
              <w:top w:val="nil"/>
              <w:bottom w:val="nil"/>
            </w:tcBorders>
          </w:tcPr>
          <w:p w14:paraId="4482EAEA" w14:textId="77777777" w:rsidR="00B71178" w:rsidRPr="00B71178" w:rsidRDefault="00B71178" w:rsidP="00B71178">
            <w:pPr>
              <w:spacing w:before="0" w:after="0"/>
              <w:rPr>
                <w:rFonts w:ascii="Arial" w:eastAsia="Times New Roman" w:hAnsi="Arial" w:cs="Arial"/>
                <w:sz w:val="18"/>
                <w:szCs w:val="18"/>
                <w:lang w:eastAsia="en-AU"/>
              </w:rPr>
            </w:pPr>
          </w:p>
        </w:tc>
        <w:tc>
          <w:tcPr>
            <w:tcW w:w="7513" w:type="dxa"/>
            <w:gridSpan w:val="4"/>
            <w:tcBorders>
              <w:bottom w:val="single" w:sz="4" w:space="0" w:color="004B85"/>
            </w:tcBorders>
            <w:shd w:val="clear" w:color="auto" w:fill="004B85"/>
            <w:vAlign w:val="center"/>
          </w:tcPr>
          <w:p w14:paraId="6D7AF59C"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RISK ACCEPTANCE CRITERIA</w:t>
            </w:r>
          </w:p>
        </w:tc>
      </w:tr>
      <w:tr w:rsidR="00B71178" w:rsidRPr="00B71178" w14:paraId="1219D224" w14:textId="77777777" w:rsidTr="00B71178">
        <w:trPr>
          <w:trHeight w:val="340"/>
        </w:trPr>
        <w:tc>
          <w:tcPr>
            <w:tcW w:w="2198" w:type="dxa"/>
            <w:gridSpan w:val="2"/>
            <w:vMerge/>
            <w:tcBorders>
              <w:left w:val="nil"/>
            </w:tcBorders>
          </w:tcPr>
          <w:p w14:paraId="654A1D89" w14:textId="77777777" w:rsidR="00B71178" w:rsidRPr="00B71178" w:rsidRDefault="00B71178" w:rsidP="00B71178">
            <w:pPr>
              <w:spacing w:before="0" w:after="0"/>
              <w:rPr>
                <w:rFonts w:ascii="Arial" w:eastAsia="Times New Roman" w:hAnsi="Arial" w:cs="Arial"/>
                <w:sz w:val="18"/>
                <w:szCs w:val="18"/>
                <w:lang w:eastAsia="en-AU"/>
              </w:rPr>
            </w:pPr>
          </w:p>
        </w:tc>
        <w:tc>
          <w:tcPr>
            <w:tcW w:w="2446" w:type="dxa"/>
            <w:shd w:val="clear" w:color="auto" w:fill="8FCCFF"/>
            <w:vAlign w:val="center"/>
          </w:tcPr>
          <w:p w14:paraId="675BEB6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Minor</w:t>
            </w:r>
          </w:p>
        </w:tc>
        <w:tc>
          <w:tcPr>
            <w:tcW w:w="2446" w:type="dxa"/>
            <w:shd w:val="clear" w:color="auto" w:fill="92D050"/>
            <w:vAlign w:val="center"/>
          </w:tcPr>
          <w:p w14:paraId="4C63D2EC"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Moderate</w:t>
            </w:r>
          </w:p>
        </w:tc>
        <w:tc>
          <w:tcPr>
            <w:tcW w:w="2446" w:type="dxa"/>
            <w:shd w:val="clear" w:color="auto" w:fill="FFC000"/>
            <w:vAlign w:val="center"/>
          </w:tcPr>
          <w:p w14:paraId="2C9F7A28"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Substantial</w:t>
            </w:r>
          </w:p>
        </w:tc>
        <w:tc>
          <w:tcPr>
            <w:tcW w:w="2446" w:type="dxa"/>
            <w:tcBorders>
              <w:top w:val="single" w:sz="4" w:space="0" w:color="004B85"/>
            </w:tcBorders>
            <w:shd w:val="clear" w:color="auto" w:fill="ED7D31"/>
            <w:vAlign w:val="center"/>
          </w:tcPr>
          <w:p w14:paraId="7D1E22E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Major</w:t>
            </w:r>
          </w:p>
        </w:tc>
        <w:tc>
          <w:tcPr>
            <w:tcW w:w="2453" w:type="dxa"/>
            <w:tcBorders>
              <w:top w:val="single" w:sz="4" w:space="0" w:color="004B85"/>
            </w:tcBorders>
            <w:shd w:val="clear" w:color="auto" w:fill="C00000"/>
            <w:vAlign w:val="center"/>
          </w:tcPr>
          <w:p w14:paraId="082CDD1F"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Catastrophic</w:t>
            </w:r>
          </w:p>
        </w:tc>
        <w:tc>
          <w:tcPr>
            <w:tcW w:w="418" w:type="dxa"/>
            <w:vMerge/>
            <w:tcBorders>
              <w:bottom w:val="nil"/>
            </w:tcBorders>
          </w:tcPr>
          <w:p w14:paraId="3C2B978C" w14:textId="77777777" w:rsidR="00B71178" w:rsidRPr="00B71178" w:rsidRDefault="00B71178" w:rsidP="00B71178">
            <w:pPr>
              <w:spacing w:before="0" w:after="0"/>
              <w:rPr>
                <w:rFonts w:ascii="Arial" w:eastAsia="Times New Roman" w:hAnsi="Arial" w:cs="Arial"/>
                <w:sz w:val="18"/>
                <w:szCs w:val="18"/>
                <w:lang w:eastAsia="en-AU"/>
              </w:rPr>
            </w:pPr>
          </w:p>
        </w:tc>
        <w:tc>
          <w:tcPr>
            <w:tcW w:w="7513" w:type="dxa"/>
            <w:gridSpan w:val="4"/>
            <w:tcBorders>
              <w:top w:val="single" w:sz="4" w:space="0" w:color="004B85"/>
            </w:tcBorders>
            <w:shd w:val="clear" w:color="auto" w:fill="004B85"/>
          </w:tcPr>
          <w:p w14:paraId="6F61B2EB" w14:textId="77777777" w:rsidR="00B71178" w:rsidRPr="00B71178" w:rsidRDefault="00B71178" w:rsidP="00B71178">
            <w:pPr>
              <w:spacing w:before="0" w:after="0"/>
              <w:rPr>
                <w:rFonts w:ascii="Arial" w:eastAsia="Times New Roman" w:hAnsi="Arial" w:cs="Arial"/>
                <w:sz w:val="18"/>
                <w:szCs w:val="18"/>
                <w:lang w:eastAsia="en-AU"/>
              </w:rPr>
            </w:pPr>
          </w:p>
        </w:tc>
      </w:tr>
      <w:tr w:rsidR="00B71178" w:rsidRPr="00B71178" w14:paraId="00F8F001" w14:textId="77777777" w:rsidTr="00B9013D">
        <w:trPr>
          <w:trHeight w:val="340"/>
        </w:trPr>
        <w:tc>
          <w:tcPr>
            <w:tcW w:w="2198" w:type="dxa"/>
            <w:gridSpan w:val="2"/>
            <w:vMerge/>
            <w:tcBorders>
              <w:left w:val="nil"/>
            </w:tcBorders>
          </w:tcPr>
          <w:p w14:paraId="039F70CB" w14:textId="77777777" w:rsidR="00B71178" w:rsidRPr="00B71178" w:rsidRDefault="00B71178" w:rsidP="00B71178">
            <w:pPr>
              <w:spacing w:before="0" w:after="0"/>
              <w:rPr>
                <w:rFonts w:ascii="Arial" w:eastAsia="Times New Roman" w:hAnsi="Arial" w:cs="Arial"/>
                <w:sz w:val="18"/>
                <w:szCs w:val="18"/>
                <w:lang w:eastAsia="en-AU"/>
              </w:rPr>
            </w:pPr>
          </w:p>
        </w:tc>
        <w:tc>
          <w:tcPr>
            <w:tcW w:w="2446" w:type="dxa"/>
            <w:shd w:val="clear" w:color="auto" w:fill="004B85"/>
            <w:vAlign w:val="center"/>
          </w:tcPr>
          <w:p w14:paraId="16B6DAB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1</w:t>
            </w:r>
          </w:p>
        </w:tc>
        <w:tc>
          <w:tcPr>
            <w:tcW w:w="2446" w:type="dxa"/>
            <w:shd w:val="clear" w:color="auto" w:fill="004B85"/>
            <w:vAlign w:val="center"/>
          </w:tcPr>
          <w:p w14:paraId="7FF05B97"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2</w:t>
            </w:r>
          </w:p>
        </w:tc>
        <w:tc>
          <w:tcPr>
            <w:tcW w:w="2446" w:type="dxa"/>
            <w:shd w:val="clear" w:color="auto" w:fill="004B85"/>
            <w:vAlign w:val="center"/>
          </w:tcPr>
          <w:p w14:paraId="42F69EE6"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3</w:t>
            </w:r>
          </w:p>
        </w:tc>
        <w:tc>
          <w:tcPr>
            <w:tcW w:w="2446" w:type="dxa"/>
            <w:shd w:val="clear" w:color="auto" w:fill="004B85"/>
            <w:vAlign w:val="center"/>
          </w:tcPr>
          <w:p w14:paraId="0A3ABEE4"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4</w:t>
            </w:r>
          </w:p>
        </w:tc>
        <w:tc>
          <w:tcPr>
            <w:tcW w:w="2453" w:type="dxa"/>
            <w:shd w:val="clear" w:color="auto" w:fill="004B85"/>
            <w:vAlign w:val="center"/>
          </w:tcPr>
          <w:p w14:paraId="0AB9E26F"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5</w:t>
            </w:r>
          </w:p>
        </w:tc>
        <w:tc>
          <w:tcPr>
            <w:tcW w:w="418" w:type="dxa"/>
            <w:vMerge/>
            <w:tcBorders>
              <w:bottom w:val="nil"/>
            </w:tcBorders>
            <w:vAlign w:val="center"/>
          </w:tcPr>
          <w:p w14:paraId="1830793E" w14:textId="77777777" w:rsidR="00B71178" w:rsidRPr="00B71178" w:rsidRDefault="00B71178" w:rsidP="00B71178">
            <w:pPr>
              <w:spacing w:before="0" w:after="0"/>
              <w:jc w:val="center"/>
              <w:rPr>
                <w:rFonts w:ascii="Arial" w:eastAsia="Times New Roman" w:hAnsi="Arial" w:cs="Arial"/>
                <w:sz w:val="18"/>
                <w:szCs w:val="18"/>
                <w:lang w:eastAsia="en-AU"/>
              </w:rPr>
            </w:pPr>
          </w:p>
        </w:tc>
        <w:tc>
          <w:tcPr>
            <w:tcW w:w="1539" w:type="dxa"/>
            <w:shd w:val="clear" w:color="auto" w:fill="004B85"/>
            <w:vAlign w:val="center"/>
          </w:tcPr>
          <w:p w14:paraId="16A80CDA"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Level of risk</w:t>
            </w:r>
          </w:p>
        </w:tc>
        <w:tc>
          <w:tcPr>
            <w:tcW w:w="1378" w:type="dxa"/>
            <w:shd w:val="clear" w:color="auto" w:fill="004B85"/>
            <w:vAlign w:val="center"/>
          </w:tcPr>
          <w:p w14:paraId="4801CC0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Delegation</w:t>
            </w:r>
          </w:p>
        </w:tc>
        <w:tc>
          <w:tcPr>
            <w:tcW w:w="2784" w:type="dxa"/>
            <w:shd w:val="clear" w:color="auto" w:fill="004B85"/>
            <w:vAlign w:val="center"/>
          </w:tcPr>
          <w:p w14:paraId="07FE0C28"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Acceptance criteria</w:t>
            </w:r>
          </w:p>
        </w:tc>
        <w:tc>
          <w:tcPr>
            <w:tcW w:w="1812" w:type="dxa"/>
            <w:shd w:val="clear" w:color="auto" w:fill="004B85"/>
            <w:vAlign w:val="center"/>
          </w:tcPr>
          <w:p w14:paraId="3825108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Review period</w:t>
            </w:r>
          </w:p>
        </w:tc>
      </w:tr>
      <w:tr w:rsidR="00B71178" w:rsidRPr="00B71178" w14:paraId="6540DF2D" w14:textId="77777777" w:rsidTr="00B71178">
        <w:trPr>
          <w:trHeight w:val="1191"/>
        </w:trPr>
        <w:tc>
          <w:tcPr>
            <w:tcW w:w="2198" w:type="dxa"/>
            <w:gridSpan w:val="2"/>
            <w:shd w:val="clear" w:color="auto" w:fill="004B85"/>
            <w:vAlign w:val="center"/>
          </w:tcPr>
          <w:p w14:paraId="691C16B9" w14:textId="77777777" w:rsidR="00B71178" w:rsidRPr="00B71178" w:rsidRDefault="00B71178" w:rsidP="00B71178">
            <w:pPr>
              <w:spacing w:before="0" w:after="0"/>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Service Delivery &amp; Performance</w:t>
            </w:r>
          </w:p>
        </w:tc>
        <w:tc>
          <w:tcPr>
            <w:tcW w:w="2446" w:type="dxa"/>
            <w:shd w:val="clear" w:color="auto" w:fill="F2F2F2"/>
            <w:vAlign w:val="center"/>
          </w:tcPr>
          <w:p w14:paraId="75A0B888"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Negligible impact on the delivery of services. No impact on performance targets.</w:t>
            </w:r>
          </w:p>
        </w:tc>
        <w:tc>
          <w:tcPr>
            <w:tcW w:w="2446" w:type="dxa"/>
            <w:shd w:val="clear" w:color="auto" w:fill="F2F2F2"/>
            <w:vAlign w:val="center"/>
          </w:tcPr>
          <w:p w14:paraId="31D43257"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Isolated disruption to teaching, research or professional activities affecting service delivery and performance targets for a short-term period.</w:t>
            </w:r>
          </w:p>
        </w:tc>
        <w:tc>
          <w:tcPr>
            <w:tcW w:w="2446" w:type="dxa"/>
            <w:shd w:val="clear" w:color="auto" w:fill="F2F2F2"/>
            <w:vAlign w:val="center"/>
          </w:tcPr>
          <w:p w14:paraId="349C140A"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Interruption to teaching, research or professional activities for protracted period. One or more areas at significant risk of performing under target.</w:t>
            </w:r>
          </w:p>
        </w:tc>
        <w:tc>
          <w:tcPr>
            <w:tcW w:w="2446" w:type="dxa"/>
            <w:shd w:val="clear" w:color="auto" w:fill="F2F2F2"/>
            <w:vAlign w:val="center"/>
          </w:tcPr>
          <w:p w14:paraId="62B994B4"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Sustained disruption to teaching, research or professional activities. Inability to meet one or more performance targets.</w:t>
            </w:r>
          </w:p>
        </w:tc>
        <w:tc>
          <w:tcPr>
            <w:tcW w:w="2453" w:type="dxa"/>
            <w:shd w:val="clear" w:color="auto" w:fill="F2F2F2"/>
            <w:vAlign w:val="center"/>
          </w:tcPr>
          <w:p w14:paraId="048AABC4"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Cessation of teaching, research, or professional activities. Risk of total failure to meet performance targets.</w:t>
            </w:r>
          </w:p>
        </w:tc>
        <w:tc>
          <w:tcPr>
            <w:tcW w:w="418" w:type="dxa"/>
            <w:vMerge/>
            <w:tcBorders>
              <w:bottom w:val="nil"/>
            </w:tcBorders>
          </w:tcPr>
          <w:p w14:paraId="56EC20AB"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shd w:val="clear" w:color="auto" w:fill="8FCCFF"/>
            <w:vAlign w:val="center"/>
          </w:tcPr>
          <w:p w14:paraId="3BAE2F3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Low</w:t>
            </w:r>
          </w:p>
        </w:tc>
        <w:tc>
          <w:tcPr>
            <w:tcW w:w="1378" w:type="dxa"/>
            <w:shd w:val="clear" w:color="auto" w:fill="F2F2F2"/>
            <w:vAlign w:val="center"/>
          </w:tcPr>
          <w:p w14:paraId="24571F50"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Supervisor / Team Leader</w:t>
            </w:r>
          </w:p>
        </w:tc>
        <w:tc>
          <w:tcPr>
            <w:tcW w:w="2784" w:type="dxa"/>
            <w:shd w:val="clear" w:color="auto" w:fill="F2F2F2"/>
            <w:vAlign w:val="center"/>
          </w:tcPr>
          <w:p w14:paraId="3D5905F9" w14:textId="77777777" w:rsidR="00B71178" w:rsidRPr="00B71178" w:rsidRDefault="00B71178" w:rsidP="00B71178">
            <w:pPr>
              <w:spacing w:before="60" w:after="60" w:line="264" w:lineRule="auto"/>
              <w:textAlignment w:val="baseline"/>
              <w:rPr>
                <w:rFonts w:ascii="Arial" w:eastAsia="Times New Roman" w:hAnsi="Arial" w:cs="Arial"/>
                <w:color w:val="000000"/>
                <w:sz w:val="16"/>
                <w:szCs w:val="16"/>
                <w:lang w:eastAsia="en-AU"/>
              </w:rPr>
            </w:pPr>
            <w:r w:rsidRPr="00B71178">
              <w:rPr>
                <w:rFonts w:ascii="Arial" w:eastAsia="Times New Roman" w:hAnsi="Arial" w:cs="Arial"/>
                <w:b/>
                <w:bCs/>
                <w:color w:val="000000"/>
                <w:sz w:val="16"/>
                <w:szCs w:val="16"/>
                <w:lang w:eastAsia="en-AU"/>
              </w:rPr>
              <w:t>Acceptable with periodic review.  </w:t>
            </w:r>
            <w:r w:rsidRPr="00B71178">
              <w:rPr>
                <w:rFonts w:ascii="Arial" w:eastAsia="Times New Roman" w:hAnsi="Arial" w:cs="Arial"/>
                <w:color w:val="000000"/>
                <w:sz w:val="16"/>
                <w:szCs w:val="16"/>
                <w:lang w:eastAsia="en-AU"/>
              </w:rPr>
              <w:t> </w:t>
            </w:r>
          </w:p>
          <w:p w14:paraId="1B46E6FE" w14:textId="77777777" w:rsidR="00B71178" w:rsidRPr="00B71178" w:rsidRDefault="00B71178" w:rsidP="00B71178">
            <w:pPr>
              <w:spacing w:before="60" w:after="60" w:line="264" w:lineRule="auto"/>
              <w:rPr>
                <w:rFonts w:ascii="Arial" w:eastAsia="Times New Roman" w:hAnsi="Arial" w:cs="Arial"/>
                <w:color w:val="000000"/>
                <w:sz w:val="16"/>
                <w:szCs w:val="16"/>
                <w:lang w:eastAsia="en-AU"/>
              </w:rPr>
            </w:pPr>
            <w:r w:rsidRPr="00B71178">
              <w:rPr>
                <w:rFonts w:ascii="Arial" w:eastAsia="Times New Roman" w:hAnsi="Arial" w:cs="Arial"/>
                <w:color w:val="000000"/>
                <w:sz w:val="16"/>
                <w:szCs w:val="16"/>
                <w:lang w:eastAsia="en-AU"/>
              </w:rPr>
              <w:t>Exposure to this level of risk is acceptable without additional risk treatments.   </w:t>
            </w:r>
          </w:p>
        </w:tc>
        <w:tc>
          <w:tcPr>
            <w:tcW w:w="1812" w:type="dxa"/>
            <w:shd w:val="clear" w:color="auto" w:fill="F2F2F2"/>
            <w:vAlign w:val="center"/>
          </w:tcPr>
          <w:p w14:paraId="0A186755"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Review period should not exceed 12 months. </w:t>
            </w:r>
          </w:p>
        </w:tc>
      </w:tr>
      <w:tr w:rsidR="00B71178" w:rsidRPr="00B71178" w14:paraId="17C42009" w14:textId="77777777" w:rsidTr="00B71178">
        <w:trPr>
          <w:trHeight w:val="1191"/>
        </w:trPr>
        <w:tc>
          <w:tcPr>
            <w:tcW w:w="2198" w:type="dxa"/>
            <w:gridSpan w:val="2"/>
            <w:shd w:val="clear" w:color="auto" w:fill="004B85"/>
            <w:vAlign w:val="center"/>
          </w:tcPr>
          <w:p w14:paraId="04BE9D24" w14:textId="77777777" w:rsidR="00B71178" w:rsidRPr="00B71178" w:rsidRDefault="00B71178" w:rsidP="00B71178">
            <w:pPr>
              <w:spacing w:before="0" w:after="0"/>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Operations &amp; Infrastructure</w:t>
            </w:r>
          </w:p>
        </w:tc>
        <w:tc>
          <w:tcPr>
            <w:tcW w:w="2446" w:type="dxa"/>
            <w:shd w:val="clear" w:color="auto" w:fill="F2F2F2"/>
            <w:vAlign w:val="center"/>
          </w:tcPr>
          <w:p w14:paraId="1F9F0EC0"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Minor disruption to systems, operations or infrastructure which does not affect the delivery of services.</w:t>
            </w:r>
          </w:p>
        </w:tc>
        <w:tc>
          <w:tcPr>
            <w:tcW w:w="2446" w:type="dxa"/>
            <w:shd w:val="clear" w:color="auto" w:fill="F2F2F2"/>
            <w:vAlign w:val="center"/>
          </w:tcPr>
          <w:p w14:paraId="340596B8"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Disruption to systems, operations or infrastructure affecting isolated group of stakeholders.</w:t>
            </w:r>
          </w:p>
        </w:tc>
        <w:tc>
          <w:tcPr>
            <w:tcW w:w="2446" w:type="dxa"/>
            <w:shd w:val="clear" w:color="auto" w:fill="F2F2F2"/>
            <w:vAlign w:val="center"/>
          </w:tcPr>
          <w:p w14:paraId="5573E8CF"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Significant disruption or loss of systems, operations or infrastructure which causes widespread disruption.</w:t>
            </w:r>
          </w:p>
        </w:tc>
        <w:tc>
          <w:tcPr>
            <w:tcW w:w="2446" w:type="dxa"/>
            <w:shd w:val="clear" w:color="auto" w:fill="F2F2F2"/>
            <w:vAlign w:val="center"/>
          </w:tcPr>
          <w:p w14:paraId="5AB7307A"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Disruption or loss of critical systems, operations or infrastructure affecting a large part of the University.</w:t>
            </w:r>
          </w:p>
        </w:tc>
        <w:tc>
          <w:tcPr>
            <w:tcW w:w="2453" w:type="dxa"/>
            <w:shd w:val="clear" w:color="auto" w:fill="F2F2F2"/>
            <w:vAlign w:val="center"/>
          </w:tcPr>
          <w:p w14:paraId="40CBAC03"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Failure or loss of critical systems, operations or infrastructure affecting viability of the University.</w:t>
            </w:r>
          </w:p>
        </w:tc>
        <w:tc>
          <w:tcPr>
            <w:tcW w:w="418" w:type="dxa"/>
            <w:vMerge/>
            <w:tcBorders>
              <w:bottom w:val="nil"/>
            </w:tcBorders>
          </w:tcPr>
          <w:p w14:paraId="6092B3F3"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shd w:val="clear" w:color="auto" w:fill="92D050"/>
            <w:vAlign w:val="center"/>
          </w:tcPr>
          <w:p w14:paraId="770E4857"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Moderate</w:t>
            </w:r>
          </w:p>
        </w:tc>
        <w:tc>
          <w:tcPr>
            <w:tcW w:w="1378" w:type="dxa"/>
            <w:shd w:val="clear" w:color="auto" w:fill="F2F2F2"/>
            <w:vAlign w:val="center"/>
          </w:tcPr>
          <w:p w14:paraId="79FA345A" w14:textId="77777777" w:rsidR="00B71178" w:rsidRPr="00B71178" w:rsidRDefault="00B71178" w:rsidP="00B71178">
            <w:pPr>
              <w:spacing w:before="0" w:after="0"/>
              <w:rPr>
                <w:rFonts w:ascii="Arial" w:eastAsia="Times New Roman" w:hAnsi="Arial" w:cs="Arial"/>
                <w:color w:val="000000"/>
                <w:sz w:val="16"/>
                <w:szCs w:val="16"/>
                <w:lang w:eastAsia="en-AU"/>
              </w:rPr>
            </w:pPr>
            <w:r w:rsidRPr="00B71178">
              <w:rPr>
                <w:rFonts w:ascii="Arial" w:eastAsia="Times New Roman" w:hAnsi="Arial" w:cs="Arial"/>
                <w:color w:val="000000"/>
                <w:sz w:val="16"/>
                <w:szCs w:val="16"/>
                <w:lang w:eastAsia="en-AU"/>
              </w:rPr>
              <w:t>Manager /</w:t>
            </w:r>
          </w:p>
          <w:p w14:paraId="0EB75F8D"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Associate Dean </w:t>
            </w:r>
          </w:p>
        </w:tc>
        <w:tc>
          <w:tcPr>
            <w:tcW w:w="2784" w:type="dxa"/>
            <w:shd w:val="clear" w:color="auto" w:fill="F2F2F2"/>
            <w:vAlign w:val="center"/>
          </w:tcPr>
          <w:p w14:paraId="2BD96BA2" w14:textId="77777777" w:rsidR="00B71178" w:rsidRPr="00B71178" w:rsidRDefault="00B71178" w:rsidP="00B71178">
            <w:pPr>
              <w:spacing w:before="60" w:after="60" w:line="264" w:lineRule="auto"/>
              <w:textAlignment w:val="baseline"/>
              <w:rPr>
                <w:rFonts w:ascii="Arial" w:eastAsia="Times New Roman" w:hAnsi="Arial" w:cs="Arial"/>
                <w:color w:val="000000"/>
                <w:sz w:val="16"/>
                <w:szCs w:val="16"/>
                <w:lang w:eastAsia="en-AU"/>
              </w:rPr>
            </w:pPr>
            <w:r w:rsidRPr="00B71178">
              <w:rPr>
                <w:rFonts w:ascii="Arial" w:eastAsia="Times New Roman" w:hAnsi="Arial" w:cs="Arial"/>
                <w:b/>
                <w:bCs/>
                <w:color w:val="000000"/>
                <w:sz w:val="16"/>
                <w:szCs w:val="16"/>
                <w:lang w:eastAsia="en-AU"/>
              </w:rPr>
              <w:t>Acceptable with periodic review. </w:t>
            </w:r>
            <w:r w:rsidRPr="00B71178">
              <w:rPr>
                <w:rFonts w:ascii="Arial" w:eastAsia="Times New Roman" w:hAnsi="Arial" w:cs="Arial"/>
                <w:color w:val="000000"/>
                <w:sz w:val="16"/>
                <w:szCs w:val="16"/>
                <w:lang w:eastAsia="en-AU"/>
              </w:rPr>
              <w:t> </w:t>
            </w:r>
          </w:p>
          <w:p w14:paraId="4F02DD4C" w14:textId="77777777" w:rsidR="00B71178" w:rsidRPr="00B71178" w:rsidRDefault="00B71178" w:rsidP="00B71178">
            <w:pPr>
              <w:spacing w:before="60" w:after="60" w:line="264" w:lineRule="auto"/>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Exposure to this level of risk is acceptable, provided an appropriate assessment has been conducted.  </w:t>
            </w:r>
          </w:p>
        </w:tc>
        <w:tc>
          <w:tcPr>
            <w:tcW w:w="1812" w:type="dxa"/>
            <w:shd w:val="clear" w:color="auto" w:fill="F2F2F2"/>
            <w:vAlign w:val="center"/>
          </w:tcPr>
          <w:p w14:paraId="3BF09655"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Review period should not exceed 12 months. </w:t>
            </w:r>
          </w:p>
        </w:tc>
      </w:tr>
      <w:tr w:rsidR="00B71178" w:rsidRPr="00B71178" w14:paraId="7ECA8E50" w14:textId="77777777" w:rsidTr="00B71178">
        <w:trPr>
          <w:trHeight w:val="567"/>
        </w:trPr>
        <w:tc>
          <w:tcPr>
            <w:tcW w:w="1140" w:type="dxa"/>
            <w:vMerge w:val="restart"/>
            <w:tcBorders>
              <w:right w:val="nil"/>
            </w:tcBorders>
            <w:shd w:val="clear" w:color="auto" w:fill="004B85"/>
            <w:vAlign w:val="center"/>
          </w:tcPr>
          <w:p w14:paraId="5A0DB4FC" w14:textId="77777777" w:rsidR="00B71178" w:rsidRPr="00B71178" w:rsidRDefault="00B71178" w:rsidP="00B71178">
            <w:pPr>
              <w:spacing w:before="0" w:after="0"/>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Financial</w:t>
            </w:r>
            <w:r w:rsidRPr="00B71178">
              <w:rPr>
                <w:rFonts w:ascii="Arial" w:eastAsia="Times New Roman" w:hAnsi="Arial" w:cs="Arial"/>
                <w:b/>
                <w:bCs/>
                <w:szCs w:val="20"/>
                <w:lang w:eastAsia="en-AU"/>
              </w:rPr>
              <w:t xml:space="preserve"> </w:t>
            </w:r>
          </w:p>
        </w:tc>
        <w:tc>
          <w:tcPr>
            <w:tcW w:w="1058" w:type="dxa"/>
            <w:vMerge w:val="restart"/>
            <w:tcBorders>
              <w:left w:val="nil"/>
            </w:tcBorders>
            <w:shd w:val="clear" w:color="auto" w:fill="004B85"/>
            <w:vAlign w:val="center"/>
          </w:tcPr>
          <w:p w14:paraId="5AE51ED5" w14:textId="77777777" w:rsidR="00B71178" w:rsidRPr="00B71178" w:rsidRDefault="00B71178" w:rsidP="00B71178">
            <w:pPr>
              <w:spacing w:before="0" w:after="0"/>
              <w:rPr>
                <w:rFonts w:ascii="Arial" w:eastAsia="Times New Roman" w:hAnsi="Arial" w:cs="Arial"/>
                <w:b/>
                <w:bCs/>
                <w:sz w:val="13"/>
                <w:szCs w:val="13"/>
                <w:lang w:eastAsia="en-AU"/>
              </w:rPr>
            </w:pPr>
            <w:r w:rsidRPr="00B71178">
              <w:rPr>
                <w:rFonts w:ascii="Arial" w:eastAsia="Times New Roman" w:hAnsi="Arial" w:cs="Arial"/>
                <w:b/>
                <w:bCs/>
                <w:sz w:val="13"/>
                <w:szCs w:val="13"/>
                <w:lang w:eastAsia="en-AU"/>
              </w:rPr>
              <w:t>Overall</w:t>
            </w:r>
          </w:p>
          <w:p w14:paraId="22DCB1D0" w14:textId="77777777" w:rsidR="00B71178" w:rsidRPr="00B71178" w:rsidRDefault="00B71178" w:rsidP="00B71178">
            <w:pPr>
              <w:spacing w:before="0" w:after="0"/>
              <w:rPr>
                <w:rFonts w:ascii="Arial" w:eastAsia="Times New Roman" w:hAnsi="Arial" w:cs="Arial"/>
                <w:b/>
                <w:bCs/>
                <w:sz w:val="13"/>
                <w:szCs w:val="13"/>
                <w:lang w:eastAsia="en-AU"/>
              </w:rPr>
            </w:pPr>
          </w:p>
          <w:p w14:paraId="079E49A4" w14:textId="77777777" w:rsidR="00B71178" w:rsidRPr="00B71178" w:rsidRDefault="00B71178" w:rsidP="00B71178">
            <w:pPr>
              <w:spacing w:before="0" w:after="0"/>
              <w:rPr>
                <w:rFonts w:ascii="Arial" w:eastAsia="Times New Roman" w:hAnsi="Arial" w:cs="Arial"/>
                <w:b/>
                <w:bCs/>
                <w:sz w:val="3"/>
                <w:szCs w:val="3"/>
                <w:lang w:eastAsia="en-AU"/>
              </w:rPr>
            </w:pPr>
          </w:p>
          <w:p w14:paraId="5E7BBA38" w14:textId="77777777" w:rsidR="00B71178" w:rsidRPr="00B71178" w:rsidRDefault="00B71178" w:rsidP="00B71178">
            <w:pPr>
              <w:spacing w:before="0" w:after="0"/>
              <w:rPr>
                <w:rFonts w:ascii="Arial" w:eastAsia="Times New Roman" w:hAnsi="Arial" w:cs="Arial"/>
                <w:b/>
                <w:bCs/>
                <w:sz w:val="13"/>
                <w:szCs w:val="13"/>
                <w:lang w:eastAsia="en-AU"/>
              </w:rPr>
            </w:pPr>
            <w:r w:rsidRPr="00B71178">
              <w:rPr>
                <w:rFonts w:ascii="Arial" w:eastAsia="Times New Roman" w:hAnsi="Arial" w:cs="Arial"/>
                <w:b/>
                <w:bCs/>
                <w:sz w:val="13"/>
                <w:szCs w:val="13"/>
                <w:lang w:eastAsia="en-AU"/>
              </w:rPr>
              <w:t>School / Centre</w:t>
            </w:r>
          </w:p>
          <w:p w14:paraId="4BA3E589" w14:textId="77777777" w:rsidR="00B71178" w:rsidRPr="00B71178" w:rsidRDefault="00B71178" w:rsidP="00B71178">
            <w:pPr>
              <w:spacing w:before="0" w:after="0"/>
              <w:rPr>
                <w:rFonts w:ascii="Arial" w:eastAsia="Times New Roman" w:hAnsi="Arial" w:cs="Arial"/>
                <w:b/>
                <w:bCs/>
                <w:sz w:val="5"/>
                <w:szCs w:val="5"/>
                <w:lang w:eastAsia="en-AU"/>
              </w:rPr>
            </w:pPr>
          </w:p>
          <w:p w14:paraId="69A9A7E3" w14:textId="77777777" w:rsidR="00B71178" w:rsidRPr="00B71178" w:rsidRDefault="00B71178" w:rsidP="00B71178">
            <w:pPr>
              <w:spacing w:before="0" w:after="0"/>
              <w:rPr>
                <w:rFonts w:ascii="Arial" w:eastAsia="Times New Roman" w:hAnsi="Arial" w:cs="Arial"/>
                <w:b/>
                <w:bCs/>
                <w:sz w:val="13"/>
                <w:szCs w:val="13"/>
                <w:lang w:eastAsia="en-AU"/>
              </w:rPr>
            </w:pPr>
          </w:p>
          <w:p w14:paraId="2C9A979E" w14:textId="77777777" w:rsidR="00B71178" w:rsidRPr="00B71178" w:rsidRDefault="00B71178" w:rsidP="00B71178">
            <w:pPr>
              <w:spacing w:before="0" w:after="0"/>
              <w:rPr>
                <w:rFonts w:ascii="Arial" w:eastAsia="Times New Roman" w:hAnsi="Arial" w:cs="Arial"/>
                <w:b/>
                <w:bCs/>
                <w:sz w:val="13"/>
                <w:szCs w:val="13"/>
                <w:lang w:eastAsia="en-AU"/>
              </w:rPr>
            </w:pPr>
            <w:r w:rsidRPr="00B71178">
              <w:rPr>
                <w:rFonts w:ascii="Arial" w:eastAsia="Times New Roman" w:hAnsi="Arial" w:cs="Arial"/>
                <w:b/>
                <w:bCs/>
                <w:sz w:val="13"/>
                <w:szCs w:val="13"/>
                <w:lang w:eastAsia="en-AU"/>
              </w:rPr>
              <w:t>ECU-wide</w:t>
            </w:r>
          </w:p>
        </w:tc>
        <w:tc>
          <w:tcPr>
            <w:tcW w:w="2446" w:type="dxa"/>
            <w:tcBorders>
              <w:bottom w:val="nil"/>
            </w:tcBorders>
            <w:shd w:val="clear" w:color="auto" w:fill="F2F2F2"/>
            <w:vAlign w:val="center"/>
          </w:tcPr>
          <w:p w14:paraId="41B74E4F"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Minor impact on budget or funded activities.</w:t>
            </w:r>
          </w:p>
        </w:tc>
        <w:tc>
          <w:tcPr>
            <w:tcW w:w="2446" w:type="dxa"/>
            <w:tcBorders>
              <w:bottom w:val="nil"/>
            </w:tcBorders>
            <w:shd w:val="clear" w:color="auto" w:fill="F2F2F2"/>
            <w:vAlign w:val="center"/>
          </w:tcPr>
          <w:p w14:paraId="3043F23C"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Financial loss requiring corrective action within existing resources.</w:t>
            </w:r>
          </w:p>
        </w:tc>
        <w:tc>
          <w:tcPr>
            <w:tcW w:w="2446" w:type="dxa"/>
            <w:tcBorders>
              <w:bottom w:val="nil"/>
            </w:tcBorders>
            <w:shd w:val="clear" w:color="auto" w:fill="F2F2F2"/>
            <w:vAlign w:val="center"/>
          </w:tcPr>
          <w:p w14:paraId="39B0B0DA"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Substantial financial loss requiring reallocation of resources.</w:t>
            </w:r>
          </w:p>
        </w:tc>
        <w:tc>
          <w:tcPr>
            <w:tcW w:w="2446" w:type="dxa"/>
            <w:tcBorders>
              <w:bottom w:val="nil"/>
            </w:tcBorders>
            <w:shd w:val="clear" w:color="auto" w:fill="F2F2F2"/>
            <w:vAlign w:val="center"/>
          </w:tcPr>
          <w:p w14:paraId="4A7D78D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Major financial loss requiring adjustment or cancellation of funded projects.</w:t>
            </w:r>
          </w:p>
        </w:tc>
        <w:tc>
          <w:tcPr>
            <w:tcW w:w="2453" w:type="dxa"/>
            <w:tcBorders>
              <w:bottom w:val="nil"/>
            </w:tcBorders>
            <w:shd w:val="clear" w:color="auto" w:fill="F2F2F2"/>
            <w:vAlign w:val="center"/>
          </w:tcPr>
          <w:p w14:paraId="4A924558"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Significant financial loss threatening viability.</w:t>
            </w:r>
          </w:p>
        </w:tc>
        <w:tc>
          <w:tcPr>
            <w:tcW w:w="418" w:type="dxa"/>
            <w:vMerge/>
            <w:tcBorders>
              <w:bottom w:val="nil"/>
            </w:tcBorders>
          </w:tcPr>
          <w:p w14:paraId="687B2E5D"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vMerge w:val="restart"/>
            <w:shd w:val="clear" w:color="auto" w:fill="FFC000"/>
            <w:vAlign w:val="center"/>
          </w:tcPr>
          <w:p w14:paraId="58AE871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Substantial</w:t>
            </w:r>
          </w:p>
        </w:tc>
        <w:tc>
          <w:tcPr>
            <w:tcW w:w="1378" w:type="dxa"/>
            <w:vMerge w:val="restart"/>
            <w:shd w:val="clear" w:color="auto" w:fill="F2F2F2"/>
            <w:vAlign w:val="center"/>
          </w:tcPr>
          <w:p w14:paraId="3A8261DD" w14:textId="77777777" w:rsidR="00B71178" w:rsidRPr="00B71178" w:rsidRDefault="00B71178" w:rsidP="00B71178">
            <w:pPr>
              <w:spacing w:before="0" w:after="0"/>
              <w:rPr>
                <w:rFonts w:ascii="Arial" w:eastAsia="Times New Roman" w:hAnsi="Arial" w:cs="Arial"/>
                <w:color w:val="000000"/>
                <w:sz w:val="16"/>
                <w:szCs w:val="16"/>
                <w:lang w:eastAsia="en-AU"/>
              </w:rPr>
            </w:pPr>
            <w:r w:rsidRPr="00B71178">
              <w:rPr>
                <w:rFonts w:ascii="Arial" w:eastAsia="Times New Roman" w:hAnsi="Arial" w:cs="Arial"/>
                <w:color w:val="000000"/>
                <w:sz w:val="16"/>
                <w:szCs w:val="16"/>
                <w:lang w:eastAsia="en-AU"/>
              </w:rPr>
              <w:t>Executive Dean / Dean </w:t>
            </w:r>
          </w:p>
          <w:p w14:paraId="36F13E91"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 Director </w:t>
            </w:r>
          </w:p>
        </w:tc>
        <w:tc>
          <w:tcPr>
            <w:tcW w:w="2784" w:type="dxa"/>
            <w:vMerge w:val="restart"/>
            <w:shd w:val="clear" w:color="auto" w:fill="F2F2F2"/>
            <w:vAlign w:val="center"/>
          </w:tcPr>
          <w:p w14:paraId="5FFA0E00" w14:textId="77777777" w:rsidR="00B71178" w:rsidRPr="00B71178" w:rsidRDefault="00B71178" w:rsidP="00B71178">
            <w:pPr>
              <w:spacing w:before="60" w:after="60" w:line="264" w:lineRule="auto"/>
              <w:textAlignment w:val="baseline"/>
              <w:rPr>
                <w:rFonts w:ascii="Arial" w:eastAsia="Times New Roman" w:hAnsi="Arial" w:cs="Arial"/>
                <w:color w:val="000000"/>
                <w:sz w:val="16"/>
                <w:szCs w:val="16"/>
                <w:lang w:eastAsia="en-AU"/>
              </w:rPr>
            </w:pPr>
            <w:r w:rsidRPr="00B71178">
              <w:rPr>
                <w:rFonts w:ascii="Arial" w:eastAsia="Times New Roman" w:hAnsi="Arial" w:cs="Arial"/>
                <w:b/>
                <w:bCs/>
                <w:color w:val="000000"/>
                <w:sz w:val="16"/>
                <w:szCs w:val="16"/>
                <w:lang w:eastAsia="en-AU"/>
              </w:rPr>
              <w:t>Acceptable with ongoing review. </w:t>
            </w:r>
            <w:r w:rsidRPr="00B71178">
              <w:rPr>
                <w:rFonts w:ascii="Arial" w:eastAsia="Times New Roman" w:hAnsi="Arial" w:cs="Arial"/>
                <w:color w:val="000000"/>
                <w:sz w:val="16"/>
                <w:szCs w:val="16"/>
                <w:lang w:eastAsia="en-AU"/>
              </w:rPr>
              <w:t> </w:t>
            </w:r>
          </w:p>
          <w:p w14:paraId="16F8013A" w14:textId="77777777" w:rsidR="00B71178" w:rsidRPr="00B71178" w:rsidRDefault="00B71178" w:rsidP="00B71178">
            <w:pPr>
              <w:spacing w:before="60" w:after="60" w:line="264" w:lineRule="auto"/>
              <w:textAlignment w:val="baseline"/>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Exposure to this level of risk may only continue with a clear treatment plan which is reviewed regularly.</w:t>
            </w:r>
          </w:p>
        </w:tc>
        <w:tc>
          <w:tcPr>
            <w:tcW w:w="1812" w:type="dxa"/>
            <w:vMerge w:val="restart"/>
            <w:shd w:val="clear" w:color="auto" w:fill="F2F2F2"/>
            <w:vAlign w:val="center"/>
          </w:tcPr>
          <w:p w14:paraId="4353BEC6"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Review period should not exceed 6 months. </w:t>
            </w:r>
          </w:p>
        </w:tc>
      </w:tr>
      <w:tr w:rsidR="00B71178" w:rsidRPr="00B71178" w14:paraId="1A59AA92" w14:textId="77777777" w:rsidTr="00B71178">
        <w:trPr>
          <w:trHeight w:val="312"/>
        </w:trPr>
        <w:tc>
          <w:tcPr>
            <w:tcW w:w="1140" w:type="dxa"/>
            <w:vMerge/>
            <w:tcBorders>
              <w:right w:val="nil"/>
            </w:tcBorders>
            <w:vAlign w:val="center"/>
          </w:tcPr>
          <w:p w14:paraId="3BC291D7" w14:textId="77777777" w:rsidR="00B71178" w:rsidRPr="00B71178" w:rsidRDefault="00B71178" w:rsidP="00B71178">
            <w:pPr>
              <w:spacing w:before="0" w:after="0"/>
              <w:rPr>
                <w:rFonts w:ascii="Arial" w:eastAsia="Times New Roman" w:hAnsi="Arial" w:cs="Arial"/>
                <w:b/>
                <w:bCs/>
                <w:sz w:val="18"/>
                <w:szCs w:val="18"/>
                <w:lang w:eastAsia="en-AU"/>
              </w:rPr>
            </w:pPr>
          </w:p>
        </w:tc>
        <w:tc>
          <w:tcPr>
            <w:tcW w:w="1058" w:type="dxa"/>
            <w:vMerge/>
            <w:tcBorders>
              <w:left w:val="nil"/>
            </w:tcBorders>
            <w:shd w:val="clear" w:color="auto" w:fill="004B85"/>
            <w:vAlign w:val="center"/>
          </w:tcPr>
          <w:p w14:paraId="3261CBD5" w14:textId="77777777" w:rsidR="00B71178" w:rsidRPr="00B71178" w:rsidRDefault="00B71178" w:rsidP="00B71178">
            <w:pPr>
              <w:spacing w:before="0" w:after="0"/>
              <w:rPr>
                <w:rFonts w:ascii="Arial" w:eastAsia="Times New Roman" w:hAnsi="Arial" w:cs="Arial"/>
                <w:b/>
                <w:bCs/>
                <w:sz w:val="13"/>
                <w:szCs w:val="13"/>
                <w:lang w:eastAsia="en-AU"/>
              </w:rPr>
            </w:pPr>
          </w:p>
        </w:tc>
        <w:tc>
          <w:tcPr>
            <w:tcW w:w="2446" w:type="dxa"/>
            <w:tcBorders>
              <w:top w:val="nil"/>
              <w:bottom w:val="nil"/>
            </w:tcBorders>
            <w:shd w:val="clear" w:color="auto" w:fill="F2F2F2"/>
            <w:vAlign w:val="center"/>
          </w:tcPr>
          <w:p w14:paraId="6CD58557"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&lt; $10k, or 0.5% </w:t>
            </w:r>
          </w:p>
        </w:tc>
        <w:tc>
          <w:tcPr>
            <w:tcW w:w="2446" w:type="dxa"/>
            <w:tcBorders>
              <w:top w:val="nil"/>
              <w:bottom w:val="nil"/>
            </w:tcBorders>
            <w:shd w:val="clear" w:color="auto" w:fill="F2F2F2"/>
            <w:vAlign w:val="center"/>
          </w:tcPr>
          <w:p w14:paraId="56694813"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$10k to $100k, or 0.5% -1% of budget</w:t>
            </w:r>
          </w:p>
        </w:tc>
        <w:tc>
          <w:tcPr>
            <w:tcW w:w="2446" w:type="dxa"/>
            <w:tcBorders>
              <w:top w:val="nil"/>
              <w:bottom w:val="nil"/>
            </w:tcBorders>
            <w:shd w:val="clear" w:color="auto" w:fill="F2F2F2"/>
            <w:vAlign w:val="center"/>
          </w:tcPr>
          <w:p w14:paraId="1FFEE948"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$100k-$1m, or 1-5% of budget</w:t>
            </w:r>
          </w:p>
        </w:tc>
        <w:tc>
          <w:tcPr>
            <w:tcW w:w="2446" w:type="dxa"/>
            <w:tcBorders>
              <w:top w:val="nil"/>
              <w:bottom w:val="nil"/>
            </w:tcBorders>
            <w:shd w:val="clear" w:color="auto" w:fill="F2F2F2"/>
            <w:vAlign w:val="center"/>
          </w:tcPr>
          <w:p w14:paraId="1148239C"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$1m to $5m, or 5-10% of budget</w:t>
            </w:r>
          </w:p>
        </w:tc>
        <w:tc>
          <w:tcPr>
            <w:tcW w:w="2453" w:type="dxa"/>
            <w:tcBorders>
              <w:top w:val="nil"/>
              <w:bottom w:val="nil"/>
            </w:tcBorders>
            <w:shd w:val="clear" w:color="auto" w:fill="F2F2F2"/>
            <w:vAlign w:val="center"/>
          </w:tcPr>
          <w:p w14:paraId="178AD0D8"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&gt; $5m, or 10% of budget</w:t>
            </w:r>
          </w:p>
        </w:tc>
        <w:tc>
          <w:tcPr>
            <w:tcW w:w="418" w:type="dxa"/>
            <w:vMerge/>
            <w:tcBorders>
              <w:bottom w:val="nil"/>
            </w:tcBorders>
          </w:tcPr>
          <w:p w14:paraId="437AB8A6"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vMerge/>
            <w:vAlign w:val="center"/>
          </w:tcPr>
          <w:p w14:paraId="560A8B66" w14:textId="77777777" w:rsidR="00B71178" w:rsidRPr="00B71178" w:rsidRDefault="00B71178" w:rsidP="00B71178">
            <w:pPr>
              <w:spacing w:before="0" w:after="0"/>
              <w:jc w:val="center"/>
              <w:rPr>
                <w:rFonts w:ascii="Arial" w:eastAsia="Times New Roman" w:hAnsi="Arial" w:cs="Arial"/>
                <w:b/>
                <w:bCs/>
                <w:sz w:val="18"/>
                <w:szCs w:val="18"/>
                <w:lang w:eastAsia="en-AU"/>
              </w:rPr>
            </w:pPr>
          </w:p>
        </w:tc>
        <w:tc>
          <w:tcPr>
            <w:tcW w:w="1378" w:type="dxa"/>
            <w:vMerge/>
            <w:vAlign w:val="center"/>
          </w:tcPr>
          <w:p w14:paraId="6D92B2C0" w14:textId="77777777" w:rsidR="00B71178" w:rsidRPr="00B71178" w:rsidRDefault="00B71178" w:rsidP="00B71178">
            <w:pPr>
              <w:spacing w:before="0" w:after="0"/>
              <w:rPr>
                <w:rFonts w:ascii="Arial" w:eastAsia="Times New Roman" w:hAnsi="Arial" w:cs="Arial"/>
                <w:color w:val="000000"/>
                <w:sz w:val="16"/>
                <w:szCs w:val="16"/>
                <w:lang w:eastAsia="en-AU"/>
              </w:rPr>
            </w:pPr>
          </w:p>
        </w:tc>
        <w:tc>
          <w:tcPr>
            <w:tcW w:w="2784" w:type="dxa"/>
            <w:vMerge/>
            <w:vAlign w:val="center"/>
          </w:tcPr>
          <w:p w14:paraId="2FE062C4" w14:textId="77777777" w:rsidR="00B71178" w:rsidRPr="00B71178" w:rsidRDefault="00B71178" w:rsidP="00B71178">
            <w:pPr>
              <w:spacing w:before="60" w:after="60" w:line="264" w:lineRule="auto"/>
              <w:textAlignment w:val="baseline"/>
              <w:rPr>
                <w:rFonts w:ascii="Arial" w:eastAsia="Times New Roman" w:hAnsi="Arial" w:cs="Arial"/>
                <w:b/>
                <w:bCs/>
                <w:color w:val="000000"/>
                <w:sz w:val="16"/>
                <w:szCs w:val="16"/>
                <w:lang w:eastAsia="en-AU"/>
              </w:rPr>
            </w:pPr>
          </w:p>
        </w:tc>
        <w:tc>
          <w:tcPr>
            <w:tcW w:w="1812" w:type="dxa"/>
            <w:vMerge/>
            <w:vAlign w:val="center"/>
          </w:tcPr>
          <w:p w14:paraId="4E39CC26" w14:textId="77777777" w:rsidR="00B71178" w:rsidRPr="00B71178" w:rsidRDefault="00B71178" w:rsidP="00B71178">
            <w:pPr>
              <w:spacing w:before="0" w:after="0"/>
              <w:rPr>
                <w:rFonts w:ascii="Arial" w:eastAsia="Times New Roman" w:hAnsi="Arial" w:cs="Arial"/>
                <w:color w:val="000000"/>
                <w:sz w:val="16"/>
                <w:szCs w:val="16"/>
                <w:lang w:eastAsia="en-AU"/>
              </w:rPr>
            </w:pPr>
          </w:p>
        </w:tc>
      </w:tr>
      <w:tr w:rsidR="00B71178" w:rsidRPr="00B71178" w14:paraId="394E722D" w14:textId="77777777" w:rsidTr="00B71178">
        <w:trPr>
          <w:trHeight w:val="312"/>
        </w:trPr>
        <w:tc>
          <w:tcPr>
            <w:tcW w:w="1140" w:type="dxa"/>
            <w:vMerge/>
            <w:tcBorders>
              <w:right w:val="nil"/>
            </w:tcBorders>
            <w:vAlign w:val="center"/>
          </w:tcPr>
          <w:p w14:paraId="7CF15191" w14:textId="77777777" w:rsidR="00B71178" w:rsidRPr="00B71178" w:rsidRDefault="00B71178" w:rsidP="00B71178">
            <w:pPr>
              <w:spacing w:before="0" w:after="0"/>
              <w:rPr>
                <w:rFonts w:ascii="Arial" w:eastAsia="Times New Roman" w:hAnsi="Arial" w:cs="Arial"/>
                <w:b/>
                <w:bCs/>
                <w:sz w:val="18"/>
                <w:szCs w:val="18"/>
                <w:lang w:eastAsia="en-AU"/>
              </w:rPr>
            </w:pPr>
          </w:p>
        </w:tc>
        <w:tc>
          <w:tcPr>
            <w:tcW w:w="1058" w:type="dxa"/>
            <w:vMerge/>
            <w:tcBorders>
              <w:left w:val="nil"/>
            </w:tcBorders>
            <w:shd w:val="clear" w:color="auto" w:fill="004B85"/>
            <w:vAlign w:val="center"/>
          </w:tcPr>
          <w:p w14:paraId="50D32029" w14:textId="77777777" w:rsidR="00B71178" w:rsidRPr="00B71178" w:rsidRDefault="00B71178" w:rsidP="00B71178">
            <w:pPr>
              <w:spacing w:before="0" w:after="0"/>
              <w:rPr>
                <w:rFonts w:ascii="Arial" w:eastAsia="Times New Roman" w:hAnsi="Arial" w:cs="Arial"/>
                <w:b/>
                <w:bCs/>
                <w:sz w:val="13"/>
                <w:szCs w:val="13"/>
                <w:lang w:eastAsia="en-AU"/>
              </w:rPr>
            </w:pPr>
          </w:p>
        </w:tc>
        <w:tc>
          <w:tcPr>
            <w:tcW w:w="2446" w:type="dxa"/>
            <w:tcBorders>
              <w:top w:val="nil"/>
            </w:tcBorders>
            <w:shd w:val="clear" w:color="auto" w:fill="F2F2F2"/>
            <w:vAlign w:val="center"/>
          </w:tcPr>
          <w:p w14:paraId="4E85A1B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&lt; $0.5m</w:t>
            </w:r>
          </w:p>
        </w:tc>
        <w:tc>
          <w:tcPr>
            <w:tcW w:w="2446" w:type="dxa"/>
            <w:tcBorders>
              <w:top w:val="nil"/>
            </w:tcBorders>
            <w:shd w:val="clear" w:color="auto" w:fill="F2F2F2"/>
            <w:vAlign w:val="center"/>
          </w:tcPr>
          <w:p w14:paraId="779A5EC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$0.5m to $2.5m</w:t>
            </w:r>
          </w:p>
        </w:tc>
        <w:tc>
          <w:tcPr>
            <w:tcW w:w="2446" w:type="dxa"/>
            <w:tcBorders>
              <w:top w:val="nil"/>
            </w:tcBorders>
            <w:shd w:val="clear" w:color="auto" w:fill="F2F2F2"/>
            <w:vAlign w:val="center"/>
          </w:tcPr>
          <w:p w14:paraId="7833861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$2.5m to $10m</w:t>
            </w:r>
          </w:p>
        </w:tc>
        <w:tc>
          <w:tcPr>
            <w:tcW w:w="2446" w:type="dxa"/>
            <w:tcBorders>
              <w:top w:val="nil"/>
            </w:tcBorders>
            <w:shd w:val="clear" w:color="auto" w:fill="F2F2F2"/>
            <w:vAlign w:val="center"/>
          </w:tcPr>
          <w:p w14:paraId="6BACBD75"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$10m - $20m</w:t>
            </w:r>
          </w:p>
        </w:tc>
        <w:tc>
          <w:tcPr>
            <w:tcW w:w="2453" w:type="dxa"/>
            <w:tcBorders>
              <w:top w:val="nil"/>
            </w:tcBorders>
            <w:shd w:val="clear" w:color="auto" w:fill="F2F2F2"/>
            <w:vAlign w:val="center"/>
          </w:tcPr>
          <w:p w14:paraId="5CED10E3"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&gt; $20m</w:t>
            </w:r>
          </w:p>
        </w:tc>
        <w:tc>
          <w:tcPr>
            <w:tcW w:w="418" w:type="dxa"/>
            <w:vMerge/>
            <w:tcBorders>
              <w:bottom w:val="nil"/>
            </w:tcBorders>
          </w:tcPr>
          <w:p w14:paraId="0DADB726"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vMerge/>
            <w:vAlign w:val="center"/>
          </w:tcPr>
          <w:p w14:paraId="5C57E8BF" w14:textId="77777777" w:rsidR="00B71178" w:rsidRPr="00B71178" w:rsidRDefault="00B71178" w:rsidP="00B71178">
            <w:pPr>
              <w:spacing w:before="0" w:after="0"/>
              <w:jc w:val="center"/>
              <w:rPr>
                <w:rFonts w:ascii="Arial" w:eastAsia="Times New Roman" w:hAnsi="Arial" w:cs="Arial"/>
                <w:b/>
                <w:bCs/>
                <w:sz w:val="18"/>
                <w:szCs w:val="18"/>
                <w:lang w:eastAsia="en-AU"/>
              </w:rPr>
            </w:pPr>
          </w:p>
        </w:tc>
        <w:tc>
          <w:tcPr>
            <w:tcW w:w="1378" w:type="dxa"/>
            <w:vMerge/>
            <w:vAlign w:val="center"/>
          </w:tcPr>
          <w:p w14:paraId="3388CD37" w14:textId="77777777" w:rsidR="00B71178" w:rsidRPr="00B71178" w:rsidRDefault="00B71178" w:rsidP="00B71178">
            <w:pPr>
              <w:spacing w:before="0" w:after="0"/>
              <w:rPr>
                <w:rFonts w:ascii="Arial" w:eastAsia="Times New Roman" w:hAnsi="Arial" w:cs="Arial"/>
                <w:color w:val="000000"/>
                <w:sz w:val="16"/>
                <w:szCs w:val="16"/>
                <w:lang w:eastAsia="en-AU"/>
              </w:rPr>
            </w:pPr>
          </w:p>
        </w:tc>
        <w:tc>
          <w:tcPr>
            <w:tcW w:w="2784" w:type="dxa"/>
            <w:vMerge/>
            <w:vAlign w:val="center"/>
          </w:tcPr>
          <w:p w14:paraId="22358B0D" w14:textId="77777777" w:rsidR="00B71178" w:rsidRPr="00B71178" w:rsidRDefault="00B71178" w:rsidP="00B71178">
            <w:pPr>
              <w:spacing w:before="60" w:after="60" w:line="264" w:lineRule="auto"/>
              <w:textAlignment w:val="baseline"/>
              <w:rPr>
                <w:rFonts w:ascii="Arial" w:eastAsia="Times New Roman" w:hAnsi="Arial" w:cs="Arial"/>
                <w:b/>
                <w:bCs/>
                <w:color w:val="000000"/>
                <w:sz w:val="16"/>
                <w:szCs w:val="16"/>
                <w:lang w:eastAsia="en-AU"/>
              </w:rPr>
            </w:pPr>
          </w:p>
        </w:tc>
        <w:tc>
          <w:tcPr>
            <w:tcW w:w="1812" w:type="dxa"/>
            <w:vMerge/>
            <w:vAlign w:val="center"/>
          </w:tcPr>
          <w:p w14:paraId="7B2443EA" w14:textId="77777777" w:rsidR="00B71178" w:rsidRPr="00B71178" w:rsidRDefault="00B71178" w:rsidP="00B71178">
            <w:pPr>
              <w:spacing w:before="0" w:after="0"/>
              <w:rPr>
                <w:rFonts w:ascii="Arial" w:eastAsia="Times New Roman" w:hAnsi="Arial" w:cs="Arial"/>
                <w:color w:val="000000"/>
                <w:sz w:val="16"/>
                <w:szCs w:val="16"/>
                <w:lang w:eastAsia="en-AU"/>
              </w:rPr>
            </w:pPr>
          </w:p>
        </w:tc>
      </w:tr>
      <w:tr w:rsidR="00B71178" w:rsidRPr="00B71178" w14:paraId="1C1CED08" w14:textId="77777777" w:rsidTr="00B71178">
        <w:trPr>
          <w:trHeight w:val="1191"/>
        </w:trPr>
        <w:tc>
          <w:tcPr>
            <w:tcW w:w="2198" w:type="dxa"/>
            <w:gridSpan w:val="2"/>
            <w:shd w:val="clear" w:color="auto" w:fill="004B85"/>
            <w:vAlign w:val="center"/>
          </w:tcPr>
          <w:p w14:paraId="117F0018" w14:textId="77777777" w:rsidR="00B71178" w:rsidRPr="00B71178" w:rsidRDefault="00B71178" w:rsidP="00B71178">
            <w:pPr>
              <w:spacing w:before="0" w:after="0"/>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Brand, Reputation &amp; Engagement</w:t>
            </w:r>
          </w:p>
        </w:tc>
        <w:tc>
          <w:tcPr>
            <w:tcW w:w="2446" w:type="dxa"/>
            <w:shd w:val="clear" w:color="auto" w:fill="F2F2F2"/>
            <w:vAlign w:val="center"/>
          </w:tcPr>
          <w:p w14:paraId="503340B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Isolated media attention. Little to no broader stakeholder interest.</w:t>
            </w:r>
          </w:p>
        </w:tc>
        <w:tc>
          <w:tcPr>
            <w:tcW w:w="2446" w:type="dxa"/>
            <w:shd w:val="clear" w:color="auto" w:fill="F2F2F2"/>
            <w:vAlign w:val="center"/>
          </w:tcPr>
          <w:p w14:paraId="59471F9F"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Minor adverse media attention, </w:t>
            </w:r>
            <w:r w:rsidRPr="00B71178">
              <w:rPr>
                <w:rFonts w:ascii="Arial" w:eastAsia="Times New Roman" w:hAnsi="Arial" w:cs="Times New Roman"/>
                <w:sz w:val="15"/>
                <w:szCs w:val="15"/>
                <w:lang w:eastAsia="en-AU"/>
              </w:rPr>
              <w:t>but no impact to reputation or lasting concern to stakeholders.</w:t>
            </w:r>
          </w:p>
        </w:tc>
        <w:tc>
          <w:tcPr>
            <w:tcW w:w="2446" w:type="dxa"/>
            <w:shd w:val="clear" w:color="auto" w:fill="F2F2F2"/>
            <w:vAlign w:val="center"/>
          </w:tcPr>
          <w:p w14:paraId="189500DD"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Substantial short-term damage to reputation of a section of the University. Short-term adverse media attention. Impact on key partnerships.</w:t>
            </w:r>
          </w:p>
        </w:tc>
        <w:tc>
          <w:tcPr>
            <w:tcW w:w="2446" w:type="dxa"/>
            <w:shd w:val="clear" w:color="auto" w:fill="F2F2F2"/>
            <w:vAlign w:val="center"/>
          </w:tcPr>
          <w:p w14:paraId="274ED98E"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Major negative publicity and damage to University reputation.</w:t>
            </w:r>
          </w:p>
          <w:p w14:paraId="16FCEA11"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Major adverse media attention. Breakdown or termination on operational partnerships.</w:t>
            </w:r>
          </w:p>
        </w:tc>
        <w:tc>
          <w:tcPr>
            <w:tcW w:w="2453" w:type="dxa"/>
            <w:shd w:val="clear" w:color="auto" w:fill="F2F2F2"/>
            <w:vAlign w:val="center"/>
          </w:tcPr>
          <w:p w14:paraId="7FAC3A9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Reputation and standing of the University affected. Long-term adverse media attention. Breakdown, or termination of strategic partnerships. </w:t>
            </w:r>
          </w:p>
        </w:tc>
        <w:tc>
          <w:tcPr>
            <w:tcW w:w="418" w:type="dxa"/>
            <w:vMerge/>
            <w:tcBorders>
              <w:bottom w:val="nil"/>
            </w:tcBorders>
          </w:tcPr>
          <w:p w14:paraId="0D514180"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shd w:val="clear" w:color="auto" w:fill="ED7D31"/>
            <w:vAlign w:val="center"/>
          </w:tcPr>
          <w:p w14:paraId="014A8247"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High</w:t>
            </w:r>
          </w:p>
        </w:tc>
        <w:tc>
          <w:tcPr>
            <w:tcW w:w="1378" w:type="dxa"/>
            <w:shd w:val="clear" w:color="auto" w:fill="F2F2F2"/>
            <w:vAlign w:val="center"/>
          </w:tcPr>
          <w:p w14:paraId="227488CE" w14:textId="77777777" w:rsidR="00B71178" w:rsidRPr="00B71178" w:rsidRDefault="00B71178" w:rsidP="00B71178">
            <w:pPr>
              <w:spacing w:before="0" w:after="0"/>
              <w:rPr>
                <w:rFonts w:ascii="Arial" w:eastAsia="Times New Roman" w:hAnsi="Arial" w:cs="Arial"/>
                <w:color w:val="000000"/>
                <w:sz w:val="16"/>
                <w:szCs w:val="16"/>
                <w:lang w:eastAsia="en-AU"/>
              </w:rPr>
            </w:pPr>
            <w:r w:rsidRPr="00B71178">
              <w:rPr>
                <w:rFonts w:ascii="Arial" w:eastAsia="Times New Roman" w:hAnsi="Arial" w:cs="Arial"/>
                <w:color w:val="000000"/>
                <w:sz w:val="16"/>
                <w:szCs w:val="16"/>
                <w:lang w:eastAsia="en-AU"/>
              </w:rPr>
              <w:t>Deputy Vice-Chancellor /</w:t>
            </w:r>
          </w:p>
          <w:p w14:paraId="6BB1045A"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Vice-President </w:t>
            </w:r>
          </w:p>
        </w:tc>
        <w:tc>
          <w:tcPr>
            <w:tcW w:w="2784" w:type="dxa"/>
            <w:shd w:val="clear" w:color="auto" w:fill="F2F2F2"/>
            <w:vAlign w:val="center"/>
          </w:tcPr>
          <w:p w14:paraId="0100DAE9" w14:textId="77777777" w:rsidR="00B71178" w:rsidRPr="00B71178" w:rsidRDefault="00B71178" w:rsidP="00B71178">
            <w:pPr>
              <w:spacing w:before="60" w:after="60" w:line="264" w:lineRule="auto"/>
              <w:textAlignment w:val="baseline"/>
              <w:rPr>
                <w:rFonts w:ascii="Arial" w:eastAsia="Times New Roman" w:hAnsi="Arial" w:cs="Arial"/>
                <w:color w:val="000000"/>
                <w:sz w:val="16"/>
                <w:szCs w:val="16"/>
                <w:lang w:eastAsia="en-AU"/>
              </w:rPr>
            </w:pPr>
            <w:r w:rsidRPr="00B71178">
              <w:rPr>
                <w:rFonts w:ascii="Arial" w:eastAsia="Times New Roman" w:hAnsi="Arial" w:cs="Arial"/>
                <w:b/>
                <w:bCs/>
                <w:color w:val="000000"/>
                <w:sz w:val="16"/>
                <w:szCs w:val="16"/>
                <w:lang w:eastAsia="en-AU"/>
              </w:rPr>
              <w:t>Unacceptable without treatment. </w:t>
            </w:r>
            <w:r w:rsidRPr="00B71178">
              <w:rPr>
                <w:rFonts w:ascii="Arial" w:eastAsia="Times New Roman" w:hAnsi="Arial" w:cs="Arial"/>
                <w:color w:val="000000"/>
                <w:sz w:val="16"/>
                <w:szCs w:val="16"/>
                <w:lang w:eastAsia="en-AU"/>
              </w:rPr>
              <w:t> </w:t>
            </w:r>
          </w:p>
          <w:p w14:paraId="18DACF39" w14:textId="77777777" w:rsidR="00B71178" w:rsidRPr="00B71178" w:rsidRDefault="00B71178" w:rsidP="00B71178">
            <w:pPr>
              <w:spacing w:before="60" w:after="60" w:line="264" w:lineRule="auto"/>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Exposure to this level of risk may only continue with a clear treatment plan to reduce the level of risk.</w:t>
            </w:r>
          </w:p>
        </w:tc>
        <w:tc>
          <w:tcPr>
            <w:tcW w:w="1812" w:type="dxa"/>
            <w:shd w:val="clear" w:color="auto" w:fill="F2F2F2"/>
            <w:vAlign w:val="center"/>
          </w:tcPr>
          <w:p w14:paraId="1D4C887D"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Review period should not exceed 3 months. </w:t>
            </w:r>
          </w:p>
        </w:tc>
      </w:tr>
      <w:tr w:rsidR="00B71178" w:rsidRPr="00B71178" w14:paraId="7DA31F87" w14:textId="77777777" w:rsidTr="00B71178">
        <w:trPr>
          <w:trHeight w:val="1191"/>
        </w:trPr>
        <w:tc>
          <w:tcPr>
            <w:tcW w:w="2198" w:type="dxa"/>
            <w:gridSpan w:val="2"/>
            <w:tcBorders>
              <w:bottom w:val="single" w:sz="4" w:space="0" w:color="auto"/>
            </w:tcBorders>
            <w:shd w:val="clear" w:color="auto" w:fill="004B85"/>
            <w:vAlign w:val="center"/>
          </w:tcPr>
          <w:p w14:paraId="1CBDFDEC" w14:textId="77777777" w:rsidR="00B71178" w:rsidRPr="00B71178" w:rsidRDefault="00B71178" w:rsidP="00B71178">
            <w:pPr>
              <w:spacing w:before="0" w:after="0"/>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Governance &amp; Compliance</w:t>
            </w:r>
          </w:p>
        </w:tc>
        <w:tc>
          <w:tcPr>
            <w:tcW w:w="2446" w:type="dxa"/>
            <w:tcBorders>
              <w:bottom w:val="single" w:sz="4" w:space="0" w:color="auto"/>
            </w:tcBorders>
            <w:shd w:val="clear" w:color="auto" w:fill="F2F2F2"/>
            <w:vAlign w:val="center"/>
          </w:tcPr>
          <w:p w14:paraId="3FC316CC"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Minor breaches of policies, </w:t>
            </w:r>
            <w:proofErr w:type="gramStart"/>
            <w:r w:rsidRPr="00B71178">
              <w:rPr>
                <w:rFonts w:ascii="Arial" w:eastAsia="Times New Roman" w:hAnsi="Arial" w:cs="Arial"/>
                <w:sz w:val="15"/>
                <w:szCs w:val="15"/>
                <w:lang w:eastAsia="en-AU"/>
              </w:rPr>
              <w:t>rules</w:t>
            </w:r>
            <w:proofErr w:type="gramEnd"/>
            <w:r w:rsidRPr="00B71178">
              <w:rPr>
                <w:rFonts w:ascii="Arial" w:eastAsia="Times New Roman" w:hAnsi="Arial" w:cs="Arial"/>
                <w:sz w:val="15"/>
                <w:szCs w:val="15"/>
                <w:lang w:eastAsia="en-AU"/>
              </w:rPr>
              <w:t xml:space="preserve"> or regulations with negligible impact.</w:t>
            </w:r>
          </w:p>
        </w:tc>
        <w:tc>
          <w:tcPr>
            <w:tcW w:w="2446" w:type="dxa"/>
            <w:tcBorders>
              <w:bottom w:val="single" w:sz="4" w:space="0" w:color="auto"/>
            </w:tcBorders>
            <w:shd w:val="clear" w:color="auto" w:fill="F2F2F2"/>
            <w:vAlign w:val="center"/>
          </w:tcPr>
          <w:p w14:paraId="3A4E59F4"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Breaches of policies, rules or regulations that are isolated, with limited legal or regulatory impact.</w:t>
            </w:r>
          </w:p>
        </w:tc>
        <w:tc>
          <w:tcPr>
            <w:tcW w:w="2446" w:type="dxa"/>
            <w:tcBorders>
              <w:bottom w:val="single" w:sz="4" w:space="0" w:color="auto"/>
            </w:tcBorders>
            <w:shd w:val="clear" w:color="auto" w:fill="F2F2F2"/>
            <w:vAlign w:val="center"/>
          </w:tcPr>
          <w:p w14:paraId="6ADDAC85"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Breaches of policies, rules, </w:t>
            </w:r>
            <w:proofErr w:type="gramStart"/>
            <w:r w:rsidRPr="00B71178">
              <w:rPr>
                <w:rFonts w:ascii="Arial" w:eastAsia="Times New Roman" w:hAnsi="Arial" w:cs="Arial"/>
                <w:sz w:val="15"/>
                <w:szCs w:val="15"/>
                <w:lang w:eastAsia="en-AU"/>
              </w:rPr>
              <w:t>regulations</w:t>
            </w:r>
            <w:proofErr w:type="gramEnd"/>
            <w:r w:rsidRPr="00B71178">
              <w:rPr>
                <w:rFonts w:ascii="Arial" w:eastAsia="Times New Roman" w:hAnsi="Arial" w:cs="Arial"/>
                <w:sz w:val="15"/>
                <w:szCs w:val="15"/>
                <w:lang w:eastAsia="en-AU"/>
              </w:rPr>
              <w:t xml:space="preserve"> or legislation that are systemic, or may result in legal or regulatory action. </w:t>
            </w:r>
          </w:p>
        </w:tc>
        <w:tc>
          <w:tcPr>
            <w:tcW w:w="2446" w:type="dxa"/>
            <w:tcBorders>
              <w:bottom w:val="single" w:sz="4" w:space="0" w:color="auto"/>
            </w:tcBorders>
            <w:shd w:val="clear" w:color="auto" w:fill="F2F2F2"/>
            <w:vAlign w:val="center"/>
          </w:tcPr>
          <w:p w14:paraId="55306413"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Breaches of policies, rules, </w:t>
            </w:r>
            <w:proofErr w:type="gramStart"/>
            <w:r w:rsidRPr="00B71178">
              <w:rPr>
                <w:rFonts w:ascii="Arial" w:eastAsia="Times New Roman" w:hAnsi="Arial" w:cs="Arial"/>
                <w:sz w:val="15"/>
                <w:szCs w:val="15"/>
                <w:lang w:eastAsia="en-AU"/>
              </w:rPr>
              <w:t>regulations</w:t>
            </w:r>
            <w:proofErr w:type="gramEnd"/>
            <w:r w:rsidRPr="00B71178">
              <w:rPr>
                <w:rFonts w:ascii="Arial" w:eastAsia="Times New Roman" w:hAnsi="Arial" w:cs="Arial"/>
                <w:sz w:val="15"/>
                <w:szCs w:val="15"/>
                <w:lang w:eastAsia="en-AU"/>
              </w:rPr>
              <w:t xml:space="preserve"> or legislation that will result in legal or regulatory action including investigations and/or significant penalties.</w:t>
            </w:r>
          </w:p>
        </w:tc>
        <w:tc>
          <w:tcPr>
            <w:tcW w:w="2453" w:type="dxa"/>
            <w:tcBorders>
              <w:bottom w:val="single" w:sz="4" w:space="0" w:color="auto"/>
            </w:tcBorders>
            <w:shd w:val="clear" w:color="auto" w:fill="F2F2F2"/>
            <w:vAlign w:val="center"/>
          </w:tcPr>
          <w:p w14:paraId="3C7C0D30"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Breaches of policies, rules, </w:t>
            </w:r>
            <w:proofErr w:type="gramStart"/>
            <w:r w:rsidRPr="00B71178">
              <w:rPr>
                <w:rFonts w:ascii="Arial" w:eastAsia="Times New Roman" w:hAnsi="Arial" w:cs="Arial"/>
                <w:sz w:val="15"/>
                <w:szCs w:val="15"/>
                <w:lang w:eastAsia="en-AU"/>
              </w:rPr>
              <w:t>regulations</w:t>
            </w:r>
            <w:proofErr w:type="gramEnd"/>
            <w:r w:rsidRPr="00B71178">
              <w:rPr>
                <w:rFonts w:ascii="Arial" w:eastAsia="Times New Roman" w:hAnsi="Arial" w:cs="Arial"/>
                <w:sz w:val="15"/>
                <w:szCs w:val="15"/>
                <w:lang w:eastAsia="en-AU"/>
              </w:rPr>
              <w:t xml:space="preserve"> and laws that will result in significant penalties and/or loss of critical approvals, accreditations or registrations. </w:t>
            </w:r>
          </w:p>
        </w:tc>
        <w:tc>
          <w:tcPr>
            <w:tcW w:w="418" w:type="dxa"/>
            <w:vMerge/>
            <w:tcBorders>
              <w:bottom w:val="nil"/>
            </w:tcBorders>
          </w:tcPr>
          <w:p w14:paraId="7E12AD92"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tcBorders>
              <w:bottom w:val="single" w:sz="4" w:space="0" w:color="auto"/>
            </w:tcBorders>
            <w:shd w:val="clear" w:color="auto" w:fill="C00000"/>
            <w:vAlign w:val="center"/>
          </w:tcPr>
          <w:p w14:paraId="2D99B0A7"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Extreme</w:t>
            </w:r>
          </w:p>
        </w:tc>
        <w:tc>
          <w:tcPr>
            <w:tcW w:w="1378" w:type="dxa"/>
            <w:tcBorders>
              <w:bottom w:val="single" w:sz="4" w:space="0" w:color="auto"/>
            </w:tcBorders>
            <w:shd w:val="clear" w:color="auto" w:fill="F2F2F2"/>
            <w:vAlign w:val="center"/>
          </w:tcPr>
          <w:p w14:paraId="7C1ABED2"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Vice-Chancellor / University Council </w:t>
            </w:r>
          </w:p>
        </w:tc>
        <w:tc>
          <w:tcPr>
            <w:tcW w:w="2784" w:type="dxa"/>
            <w:tcBorders>
              <w:bottom w:val="single" w:sz="4" w:space="0" w:color="auto"/>
            </w:tcBorders>
            <w:shd w:val="clear" w:color="auto" w:fill="F2F2F2"/>
            <w:vAlign w:val="center"/>
          </w:tcPr>
          <w:p w14:paraId="29177B6C" w14:textId="77777777" w:rsidR="00B71178" w:rsidRPr="00B71178" w:rsidRDefault="00B71178" w:rsidP="00B71178">
            <w:pPr>
              <w:spacing w:before="60" w:after="60" w:line="264" w:lineRule="auto"/>
              <w:textAlignment w:val="baseline"/>
              <w:rPr>
                <w:rFonts w:ascii="Arial" w:eastAsia="Times New Roman" w:hAnsi="Arial" w:cs="Arial"/>
                <w:color w:val="000000"/>
                <w:sz w:val="16"/>
                <w:szCs w:val="16"/>
                <w:lang w:eastAsia="en-AU"/>
              </w:rPr>
            </w:pPr>
            <w:r w:rsidRPr="00B71178">
              <w:rPr>
                <w:rFonts w:ascii="Arial" w:eastAsia="Times New Roman" w:hAnsi="Arial" w:cs="Arial"/>
                <w:b/>
                <w:bCs/>
                <w:color w:val="000000"/>
                <w:sz w:val="16"/>
                <w:szCs w:val="16"/>
                <w:lang w:eastAsia="en-AU"/>
              </w:rPr>
              <w:t>Unacceptable. </w:t>
            </w:r>
            <w:r w:rsidRPr="00B71178">
              <w:rPr>
                <w:rFonts w:ascii="Arial" w:eastAsia="Times New Roman" w:hAnsi="Arial" w:cs="Arial"/>
                <w:color w:val="000000"/>
                <w:sz w:val="16"/>
                <w:szCs w:val="16"/>
                <w:lang w:eastAsia="en-AU"/>
              </w:rPr>
              <w:t> </w:t>
            </w:r>
          </w:p>
          <w:p w14:paraId="04E69EE7" w14:textId="77777777" w:rsidR="00B71178" w:rsidRPr="00B71178" w:rsidRDefault="00B71178" w:rsidP="00B71178">
            <w:pPr>
              <w:spacing w:before="60" w:after="60" w:line="264" w:lineRule="auto"/>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Exposure to this level of risk should be immediately discontinued except in extreme circumstances.  </w:t>
            </w:r>
          </w:p>
        </w:tc>
        <w:tc>
          <w:tcPr>
            <w:tcW w:w="1812" w:type="dxa"/>
            <w:tcBorders>
              <w:bottom w:val="single" w:sz="4" w:space="0" w:color="auto"/>
            </w:tcBorders>
            <w:shd w:val="clear" w:color="auto" w:fill="F2F2F2"/>
            <w:vAlign w:val="center"/>
          </w:tcPr>
          <w:p w14:paraId="1E6AAE08" w14:textId="77777777" w:rsidR="00B71178" w:rsidRPr="00B71178" w:rsidRDefault="00B71178" w:rsidP="00B71178">
            <w:pPr>
              <w:spacing w:before="0" w:after="0"/>
              <w:rPr>
                <w:rFonts w:ascii="Arial" w:eastAsia="Times New Roman" w:hAnsi="Arial" w:cs="Arial"/>
                <w:sz w:val="18"/>
                <w:szCs w:val="18"/>
                <w:lang w:eastAsia="en-AU"/>
              </w:rPr>
            </w:pPr>
            <w:r w:rsidRPr="00B71178">
              <w:rPr>
                <w:rFonts w:ascii="Arial" w:eastAsia="Times New Roman" w:hAnsi="Arial" w:cs="Arial"/>
                <w:color w:val="000000"/>
                <w:sz w:val="16"/>
                <w:szCs w:val="16"/>
                <w:lang w:eastAsia="en-AU"/>
              </w:rPr>
              <w:t>Review period should not exceed 1 month. </w:t>
            </w:r>
          </w:p>
        </w:tc>
      </w:tr>
      <w:tr w:rsidR="00B71178" w:rsidRPr="00B71178" w14:paraId="1077ACA7" w14:textId="77777777" w:rsidTr="00B71178">
        <w:trPr>
          <w:trHeight w:val="1191"/>
        </w:trPr>
        <w:tc>
          <w:tcPr>
            <w:tcW w:w="2198" w:type="dxa"/>
            <w:gridSpan w:val="2"/>
            <w:tcBorders>
              <w:bottom w:val="single" w:sz="4" w:space="0" w:color="auto"/>
            </w:tcBorders>
            <w:shd w:val="clear" w:color="auto" w:fill="004B85"/>
            <w:vAlign w:val="center"/>
          </w:tcPr>
          <w:p w14:paraId="75FD67D7" w14:textId="77777777" w:rsidR="00B71178" w:rsidRPr="00B71178" w:rsidRDefault="00B71178" w:rsidP="00B71178">
            <w:pPr>
              <w:spacing w:before="0" w:after="0"/>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Work Health &amp; Safety</w:t>
            </w:r>
          </w:p>
        </w:tc>
        <w:tc>
          <w:tcPr>
            <w:tcW w:w="2446" w:type="dxa"/>
            <w:tcBorders>
              <w:bottom w:val="single" w:sz="4" w:space="0" w:color="auto"/>
            </w:tcBorders>
            <w:shd w:val="clear" w:color="auto" w:fill="F2F2F2"/>
            <w:vAlign w:val="center"/>
          </w:tcPr>
          <w:p w14:paraId="15858F3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No injury or illness sustained or minor first aid or non-medical treatment required only, </w:t>
            </w:r>
            <w:proofErr w:type="gramStart"/>
            <w:r w:rsidRPr="00B71178">
              <w:rPr>
                <w:rFonts w:ascii="Arial" w:eastAsia="Times New Roman" w:hAnsi="Arial" w:cs="Arial"/>
                <w:sz w:val="15"/>
                <w:szCs w:val="15"/>
                <w:lang w:eastAsia="en-AU"/>
              </w:rPr>
              <w:t>e.g.</w:t>
            </w:r>
            <w:proofErr w:type="gramEnd"/>
            <w:r w:rsidRPr="00B71178">
              <w:rPr>
                <w:rFonts w:ascii="Arial" w:eastAsia="Times New Roman" w:hAnsi="Arial" w:cs="Arial"/>
                <w:sz w:val="15"/>
                <w:szCs w:val="15"/>
                <w:lang w:eastAsia="en-AU"/>
              </w:rPr>
              <w:t xml:space="preserve"> band-aid, icepack or non-prescription medication.</w:t>
            </w:r>
          </w:p>
        </w:tc>
        <w:tc>
          <w:tcPr>
            <w:tcW w:w="2446" w:type="dxa"/>
            <w:tcBorders>
              <w:bottom w:val="single" w:sz="4" w:space="0" w:color="auto"/>
            </w:tcBorders>
            <w:shd w:val="clear" w:color="auto" w:fill="F2F2F2"/>
            <w:vAlign w:val="center"/>
          </w:tcPr>
          <w:p w14:paraId="3FD4821B"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Medical treatment by a health professional and/or restricted work duties/hours, </w:t>
            </w:r>
            <w:proofErr w:type="gramStart"/>
            <w:r w:rsidRPr="00B71178">
              <w:rPr>
                <w:rFonts w:ascii="Arial" w:eastAsia="Times New Roman" w:hAnsi="Arial" w:cs="Arial"/>
                <w:sz w:val="15"/>
                <w:szCs w:val="15"/>
                <w:lang w:eastAsia="en-AU"/>
              </w:rPr>
              <w:t>e.g.</w:t>
            </w:r>
            <w:proofErr w:type="gramEnd"/>
            <w:r w:rsidRPr="00B71178">
              <w:rPr>
                <w:rFonts w:ascii="Arial" w:eastAsia="Times New Roman" w:hAnsi="Arial" w:cs="Arial"/>
                <w:sz w:val="15"/>
                <w:szCs w:val="15"/>
                <w:lang w:eastAsia="en-AU"/>
              </w:rPr>
              <w:t xml:space="preserve"> stitches or issuing of prescription medication. No time off work.</w:t>
            </w:r>
          </w:p>
        </w:tc>
        <w:tc>
          <w:tcPr>
            <w:tcW w:w="2446" w:type="dxa"/>
            <w:tcBorders>
              <w:bottom w:val="single" w:sz="4" w:space="0" w:color="auto"/>
            </w:tcBorders>
            <w:shd w:val="clear" w:color="auto" w:fill="F2F2F2"/>
            <w:vAlign w:val="center"/>
          </w:tcPr>
          <w:p w14:paraId="56901E13"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Injury or illness that would typically result in lost time and multiple medical treatments.</w:t>
            </w:r>
          </w:p>
        </w:tc>
        <w:tc>
          <w:tcPr>
            <w:tcW w:w="2446" w:type="dxa"/>
            <w:tcBorders>
              <w:bottom w:val="single" w:sz="4" w:space="0" w:color="auto"/>
            </w:tcBorders>
            <w:shd w:val="clear" w:color="auto" w:fill="F2F2F2"/>
            <w:vAlign w:val="center"/>
          </w:tcPr>
          <w:p w14:paraId="71DE97B1"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 xml:space="preserve">Serious injury or illness typically resulting in extensive lost time and/or requiring </w:t>
            </w:r>
            <w:proofErr w:type="spellStart"/>
            <w:r w:rsidRPr="00B71178">
              <w:rPr>
                <w:rFonts w:ascii="Arial" w:eastAsia="Times New Roman" w:hAnsi="Arial" w:cs="Arial"/>
                <w:sz w:val="15"/>
                <w:szCs w:val="15"/>
                <w:lang w:eastAsia="en-AU"/>
              </w:rPr>
              <w:t>Worksafe</w:t>
            </w:r>
            <w:proofErr w:type="spellEnd"/>
            <w:r w:rsidRPr="00B71178">
              <w:rPr>
                <w:rFonts w:ascii="Arial" w:eastAsia="Times New Roman" w:hAnsi="Arial" w:cs="Arial"/>
                <w:sz w:val="15"/>
                <w:szCs w:val="15"/>
                <w:lang w:eastAsia="en-AU"/>
              </w:rPr>
              <w:t xml:space="preserve"> notification, </w:t>
            </w:r>
            <w:proofErr w:type="gramStart"/>
            <w:r w:rsidRPr="00B71178">
              <w:rPr>
                <w:rFonts w:ascii="Arial" w:eastAsia="Times New Roman" w:hAnsi="Arial" w:cs="Arial"/>
                <w:sz w:val="15"/>
                <w:szCs w:val="15"/>
                <w:lang w:eastAsia="en-AU"/>
              </w:rPr>
              <w:t>e.g.</w:t>
            </w:r>
            <w:proofErr w:type="gramEnd"/>
            <w:r w:rsidRPr="00B71178">
              <w:rPr>
                <w:rFonts w:ascii="Arial" w:eastAsia="Times New Roman" w:hAnsi="Arial" w:cs="Arial"/>
                <w:sz w:val="15"/>
                <w:szCs w:val="15"/>
                <w:lang w:eastAsia="en-AU"/>
              </w:rPr>
              <w:t xml:space="preserve"> hospital in-patient treatment; serious head or eye injury.</w:t>
            </w:r>
          </w:p>
        </w:tc>
        <w:tc>
          <w:tcPr>
            <w:tcW w:w="2453" w:type="dxa"/>
            <w:tcBorders>
              <w:bottom w:val="single" w:sz="4" w:space="0" w:color="auto"/>
            </w:tcBorders>
            <w:shd w:val="clear" w:color="auto" w:fill="F2F2F2"/>
            <w:vAlign w:val="center"/>
          </w:tcPr>
          <w:p w14:paraId="036E4483" w14:textId="77777777" w:rsidR="00B71178" w:rsidRPr="00B71178" w:rsidRDefault="00B71178" w:rsidP="00B71178">
            <w:pPr>
              <w:spacing w:before="0" w:after="0"/>
              <w:rPr>
                <w:rFonts w:ascii="Arial" w:eastAsia="Times New Roman" w:hAnsi="Arial" w:cs="Arial"/>
                <w:sz w:val="15"/>
                <w:szCs w:val="15"/>
                <w:lang w:eastAsia="en-AU"/>
              </w:rPr>
            </w:pPr>
            <w:r w:rsidRPr="00B71178">
              <w:rPr>
                <w:rFonts w:ascii="Arial" w:eastAsia="Times New Roman" w:hAnsi="Arial" w:cs="Arial"/>
                <w:sz w:val="15"/>
                <w:szCs w:val="15"/>
                <w:lang w:eastAsia="en-AU"/>
              </w:rPr>
              <w:t>Single or multiple fatality.</w:t>
            </w:r>
          </w:p>
        </w:tc>
        <w:tc>
          <w:tcPr>
            <w:tcW w:w="418" w:type="dxa"/>
            <w:vMerge/>
            <w:tcBorders>
              <w:bottom w:val="nil"/>
              <w:right w:val="nil"/>
            </w:tcBorders>
          </w:tcPr>
          <w:p w14:paraId="3846F596" w14:textId="77777777" w:rsidR="00B71178" w:rsidRPr="00B71178" w:rsidRDefault="00B71178" w:rsidP="00B71178">
            <w:pPr>
              <w:spacing w:before="0" w:after="0"/>
              <w:rPr>
                <w:rFonts w:ascii="Arial" w:eastAsia="Times New Roman" w:hAnsi="Arial" w:cs="Arial"/>
                <w:sz w:val="18"/>
                <w:szCs w:val="18"/>
                <w:lang w:eastAsia="en-AU"/>
              </w:rPr>
            </w:pPr>
          </w:p>
        </w:tc>
        <w:tc>
          <w:tcPr>
            <w:tcW w:w="7513" w:type="dxa"/>
            <w:gridSpan w:val="4"/>
            <w:tcBorders>
              <w:left w:val="nil"/>
              <w:bottom w:val="nil"/>
              <w:right w:val="nil"/>
            </w:tcBorders>
          </w:tcPr>
          <w:p w14:paraId="1548447A" w14:textId="77777777" w:rsidR="00B71178" w:rsidRPr="00B71178" w:rsidRDefault="00B71178" w:rsidP="00B71178">
            <w:pPr>
              <w:spacing w:before="0" w:after="0"/>
              <w:rPr>
                <w:rFonts w:ascii="Arial" w:eastAsia="Times New Roman" w:hAnsi="Arial" w:cs="Arial"/>
                <w:sz w:val="18"/>
                <w:szCs w:val="18"/>
                <w:lang w:eastAsia="en-AU"/>
              </w:rPr>
            </w:pPr>
          </w:p>
        </w:tc>
      </w:tr>
      <w:tr w:rsidR="00B71178" w:rsidRPr="00B71178" w14:paraId="2E3DD0A4" w14:textId="77777777" w:rsidTr="00B9013D">
        <w:trPr>
          <w:trHeight w:val="304"/>
        </w:trPr>
        <w:tc>
          <w:tcPr>
            <w:tcW w:w="22366" w:type="dxa"/>
            <w:gridSpan w:val="12"/>
            <w:tcBorders>
              <w:top w:val="nil"/>
              <w:left w:val="nil"/>
              <w:bottom w:val="nil"/>
              <w:right w:val="nil"/>
            </w:tcBorders>
          </w:tcPr>
          <w:p w14:paraId="5A273C36" w14:textId="77777777" w:rsidR="00B71178" w:rsidRPr="00B71178" w:rsidRDefault="00B71178" w:rsidP="00B71178">
            <w:pPr>
              <w:spacing w:before="0" w:after="0"/>
              <w:rPr>
                <w:rFonts w:ascii="Arial" w:eastAsia="Times New Roman" w:hAnsi="Arial" w:cs="Arial"/>
                <w:sz w:val="18"/>
                <w:szCs w:val="18"/>
                <w:lang w:eastAsia="en-AU"/>
              </w:rPr>
            </w:pPr>
          </w:p>
        </w:tc>
      </w:tr>
      <w:tr w:rsidR="00B71178" w:rsidRPr="00B71178" w14:paraId="646F2E5E" w14:textId="77777777" w:rsidTr="00B9013D">
        <w:trPr>
          <w:trHeight w:val="340"/>
        </w:trPr>
        <w:tc>
          <w:tcPr>
            <w:tcW w:w="2198" w:type="dxa"/>
            <w:gridSpan w:val="2"/>
            <w:vMerge w:val="restart"/>
            <w:tcBorders>
              <w:top w:val="nil"/>
              <w:left w:val="nil"/>
            </w:tcBorders>
          </w:tcPr>
          <w:p w14:paraId="1479E212" w14:textId="77777777" w:rsidR="00B71178" w:rsidRPr="00B71178" w:rsidRDefault="00B71178" w:rsidP="00B71178">
            <w:pPr>
              <w:spacing w:before="0" w:after="0"/>
              <w:rPr>
                <w:rFonts w:ascii="Arial" w:eastAsia="Times New Roman" w:hAnsi="Arial" w:cs="Arial"/>
                <w:sz w:val="18"/>
                <w:szCs w:val="18"/>
                <w:lang w:eastAsia="en-AU"/>
              </w:rPr>
            </w:pPr>
          </w:p>
        </w:tc>
        <w:tc>
          <w:tcPr>
            <w:tcW w:w="12237" w:type="dxa"/>
            <w:gridSpan w:val="5"/>
            <w:tcBorders>
              <w:top w:val="nil"/>
            </w:tcBorders>
            <w:shd w:val="clear" w:color="auto" w:fill="004B85"/>
            <w:vAlign w:val="center"/>
          </w:tcPr>
          <w:p w14:paraId="22E292C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RISK RATING SCALE</w:t>
            </w:r>
          </w:p>
        </w:tc>
        <w:tc>
          <w:tcPr>
            <w:tcW w:w="418" w:type="dxa"/>
            <w:vMerge w:val="restart"/>
            <w:tcBorders>
              <w:top w:val="nil"/>
            </w:tcBorders>
          </w:tcPr>
          <w:p w14:paraId="69248ACB" w14:textId="77777777" w:rsidR="00B71178" w:rsidRPr="00B71178" w:rsidRDefault="00B71178" w:rsidP="00B71178">
            <w:pPr>
              <w:spacing w:before="0" w:after="0"/>
              <w:rPr>
                <w:rFonts w:ascii="Arial" w:eastAsia="Times New Roman" w:hAnsi="Arial" w:cs="Arial"/>
                <w:sz w:val="18"/>
                <w:szCs w:val="18"/>
                <w:lang w:eastAsia="en-AU"/>
              </w:rPr>
            </w:pPr>
          </w:p>
        </w:tc>
        <w:tc>
          <w:tcPr>
            <w:tcW w:w="7513" w:type="dxa"/>
            <w:gridSpan w:val="4"/>
            <w:tcBorders>
              <w:top w:val="nil"/>
              <w:bottom w:val="single" w:sz="4" w:space="0" w:color="004B85"/>
            </w:tcBorders>
            <w:shd w:val="clear" w:color="auto" w:fill="004B85"/>
            <w:vAlign w:val="center"/>
          </w:tcPr>
          <w:p w14:paraId="39ED6CA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RISK LIKELIHOOD RATING</w:t>
            </w:r>
          </w:p>
        </w:tc>
      </w:tr>
      <w:tr w:rsidR="00B71178" w:rsidRPr="00B71178" w14:paraId="11047B22" w14:textId="77777777" w:rsidTr="00B9013D">
        <w:trPr>
          <w:trHeight w:val="340"/>
        </w:trPr>
        <w:tc>
          <w:tcPr>
            <w:tcW w:w="2198" w:type="dxa"/>
            <w:gridSpan w:val="2"/>
            <w:vMerge/>
            <w:tcBorders>
              <w:left w:val="nil"/>
            </w:tcBorders>
          </w:tcPr>
          <w:p w14:paraId="1852C037" w14:textId="77777777" w:rsidR="00B71178" w:rsidRPr="00B71178" w:rsidRDefault="00B71178" w:rsidP="00B71178">
            <w:pPr>
              <w:spacing w:before="0" w:after="0"/>
              <w:rPr>
                <w:rFonts w:ascii="Arial" w:eastAsia="Times New Roman" w:hAnsi="Arial" w:cs="Arial"/>
                <w:sz w:val="18"/>
                <w:szCs w:val="18"/>
                <w:lang w:eastAsia="en-AU"/>
              </w:rPr>
            </w:pPr>
          </w:p>
        </w:tc>
        <w:tc>
          <w:tcPr>
            <w:tcW w:w="2446" w:type="dxa"/>
            <w:shd w:val="clear" w:color="auto" w:fill="004B85"/>
            <w:vAlign w:val="center"/>
          </w:tcPr>
          <w:p w14:paraId="39A4BF52"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Minor</w:t>
            </w:r>
          </w:p>
        </w:tc>
        <w:tc>
          <w:tcPr>
            <w:tcW w:w="2446" w:type="dxa"/>
            <w:shd w:val="clear" w:color="auto" w:fill="004B85"/>
            <w:vAlign w:val="center"/>
          </w:tcPr>
          <w:p w14:paraId="004C6F41"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Moderate</w:t>
            </w:r>
          </w:p>
        </w:tc>
        <w:tc>
          <w:tcPr>
            <w:tcW w:w="2446" w:type="dxa"/>
            <w:shd w:val="clear" w:color="auto" w:fill="004B85"/>
            <w:vAlign w:val="center"/>
          </w:tcPr>
          <w:p w14:paraId="0F54C883"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Substantial</w:t>
            </w:r>
          </w:p>
        </w:tc>
        <w:tc>
          <w:tcPr>
            <w:tcW w:w="2446" w:type="dxa"/>
            <w:tcBorders>
              <w:top w:val="single" w:sz="4" w:space="0" w:color="004B85"/>
            </w:tcBorders>
            <w:shd w:val="clear" w:color="auto" w:fill="004B85"/>
            <w:vAlign w:val="center"/>
          </w:tcPr>
          <w:p w14:paraId="429D1066"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Major</w:t>
            </w:r>
          </w:p>
        </w:tc>
        <w:tc>
          <w:tcPr>
            <w:tcW w:w="2453" w:type="dxa"/>
            <w:tcBorders>
              <w:top w:val="single" w:sz="4" w:space="0" w:color="004B85"/>
            </w:tcBorders>
            <w:shd w:val="clear" w:color="auto" w:fill="004B85"/>
            <w:vAlign w:val="center"/>
          </w:tcPr>
          <w:p w14:paraId="1E8AF3DA"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Catastrophic</w:t>
            </w:r>
          </w:p>
        </w:tc>
        <w:tc>
          <w:tcPr>
            <w:tcW w:w="418" w:type="dxa"/>
            <w:vMerge/>
          </w:tcPr>
          <w:p w14:paraId="53B9B33B" w14:textId="77777777" w:rsidR="00B71178" w:rsidRPr="00B71178" w:rsidRDefault="00B71178" w:rsidP="00B71178">
            <w:pPr>
              <w:spacing w:before="0" w:after="0"/>
              <w:rPr>
                <w:rFonts w:ascii="Arial" w:eastAsia="Times New Roman" w:hAnsi="Arial" w:cs="Arial"/>
                <w:sz w:val="18"/>
                <w:szCs w:val="18"/>
                <w:lang w:eastAsia="en-AU"/>
              </w:rPr>
            </w:pPr>
          </w:p>
        </w:tc>
        <w:tc>
          <w:tcPr>
            <w:tcW w:w="7513" w:type="dxa"/>
            <w:gridSpan w:val="4"/>
            <w:tcBorders>
              <w:top w:val="single" w:sz="4" w:space="0" w:color="004B85"/>
            </w:tcBorders>
            <w:shd w:val="clear" w:color="auto" w:fill="004B85"/>
          </w:tcPr>
          <w:p w14:paraId="161DD1C0" w14:textId="77777777" w:rsidR="00B71178" w:rsidRPr="00B71178" w:rsidRDefault="00B71178" w:rsidP="00B71178">
            <w:pPr>
              <w:spacing w:before="0" w:after="0"/>
              <w:rPr>
                <w:rFonts w:ascii="Arial" w:eastAsia="Times New Roman" w:hAnsi="Arial" w:cs="Arial"/>
                <w:sz w:val="18"/>
                <w:szCs w:val="18"/>
                <w:lang w:eastAsia="en-AU"/>
              </w:rPr>
            </w:pPr>
          </w:p>
        </w:tc>
      </w:tr>
      <w:tr w:rsidR="00B71178" w:rsidRPr="00B71178" w14:paraId="42EC9364" w14:textId="77777777" w:rsidTr="00B9013D">
        <w:trPr>
          <w:trHeight w:val="340"/>
        </w:trPr>
        <w:tc>
          <w:tcPr>
            <w:tcW w:w="2198" w:type="dxa"/>
            <w:gridSpan w:val="2"/>
            <w:vMerge/>
            <w:tcBorders>
              <w:left w:val="nil"/>
            </w:tcBorders>
          </w:tcPr>
          <w:p w14:paraId="73F48CA8" w14:textId="77777777" w:rsidR="00B71178" w:rsidRPr="00B71178" w:rsidRDefault="00B71178" w:rsidP="00B71178">
            <w:pPr>
              <w:spacing w:before="0" w:after="0"/>
              <w:rPr>
                <w:rFonts w:ascii="Arial" w:eastAsia="Times New Roman" w:hAnsi="Arial" w:cs="Arial"/>
                <w:sz w:val="18"/>
                <w:szCs w:val="18"/>
                <w:lang w:eastAsia="en-AU"/>
              </w:rPr>
            </w:pPr>
          </w:p>
        </w:tc>
        <w:tc>
          <w:tcPr>
            <w:tcW w:w="2446" w:type="dxa"/>
            <w:shd w:val="clear" w:color="auto" w:fill="004B85"/>
            <w:vAlign w:val="center"/>
          </w:tcPr>
          <w:p w14:paraId="07C509E9"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1</w:t>
            </w:r>
          </w:p>
        </w:tc>
        <w:tc>
          <w:tcPr>
            <w:tcW w:w="2446" w:type="dxa"/>
            <w:shd w:val="clear" w:color="auto" w:fill="004B85"/>
            <w:vAlign w:val="center"/>
          </w:tcPr>
          <w:p w14:paraId="2D19F34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2</w:t>
            </w:r>
          </w:p>
        </w:tc>
        <w:tc>
          <w:tcPr>
            <w:tcW w:w="2446" w:type="dxa"/>
            <w:shd w:val="clear" w:color="auto" w:fill="004B85"/>
            <w:vAlign w:val="center"/>
          </w:tcPr>
          <w:p w14:paraId="5797D20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3</w:t>
            </w:r>
          </w:p>
        </w:tc>
        <w:tc>
          <w:tcPr>
            <w:tcW w:w="2446" w:type="dxa"/>
            <w:shd w:val="clear" w:color="auto" w:fill="004B85"/>
            <w:vAlign w:val="center"/>
          </w:tcPr>
          <w:p w14:paraId="76601B98"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4</w:t>
            </w:r>
          </w:p>
        </w:tc>
        <w:tc>
          <w:tcPr>
            <w:tcW w:w="2453" w:type="dxa"/>
            <w:shd w:val="clear" w:color="auto" w:fill="004B85"/>
            <w:vAlign w:val="center"/>
          </w:tcPr>
          <w:p w14:paraId="600F8F0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5</w:t>
            </w:r>
          </w:p>
        </w:tc>
        <w:tc>
          <w:tcPr>
            <w:tcW w:w="418" w:type="dxa"/>
            <w:vMerge/>
          </w:tcPr>
          <w:p w14:paraId="4FEDEBB5" w14:textId="77777777" w:rsidR="00B71178" w:rsidRPr="00B71178" w:rsidRDefault="00B71178" w:rsidP="00B71178">
            <w:pPr>
              <w:spacing w:before="0" w:after="0"/>
              <w:rPr>
                <w:rFonts w:ascii="Arial" w:eastAsia="Times New Roman" w:hAnsi="Arial" w:cs="Arial"/>
                <w:sz w:val="18"/>
                <w:szCs w:val="18"/>
                <w:lang w:eastAsia="en-AU"/>
              </w:rPr>
            </w:pPr>
          </w:p>
        </w:tc>
        <w:tc>
          <w:tcPr>
            <w:tcW w:w="1539" w:type="dxa"/>
            <w:shd w:val="clear" w:color="auto" w:fill="004B85"/>
            <w:vAlign w:val="center"/>
          </w:tcPr>
          <w:p w14:paraId="7578707E"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Rating</w:t>
            </w:r>
          </w:p>
        </w:tc>
        <w:tc>
          <w:tcPr>
            <w:tcW w:w="1378" w:type="dxa"/>
            <w:shd w:val="clear" w:color="auto" w:fill="004B85"/>
            <w:vAlign w:val="center"/>
          </w:tcPr>
          <w:p w14:paraId="288087A3"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Probability</w:t>
            </w:r>
          </w:p>
        </w:tc>
        <w:tc>
          <w:tcPr>
            <w:tcW w:w="2784" w:type="dxa"/>
            <w:shd w:val="clear" w:color="auto" w:fill="004B85"/>
            <w:vAlign w:val="center"/>
          </w:tcPr>
          <w:p w14:paraId="65E04769"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Description</w:t>
            </w:r>
          </w:p>
        </w:tc>
        <w:tc>
          <w:tcPr>
            <w:tcW w:w="1812" w:type="dxa"/>
            <w:shd w:val="clear" w:color="auto" w:fill="004B85"/>
            <w:vAlign w:val="center"/>
          </w:tcPr>
          <w:p w14:paraId="6820871F"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Timescale</w:t>
            </w:r>
          </w:p>
        </w:tc>
      </w:tr>
      <w:tr w:rsidR="00B71178" w:rsidRPr="00B71178" w14:paraId="3CFC4CE2" w14:textId="77777777" w:rsidTr="00B71178">
        <w:trPr>
          <w:trHeight w:val="694"/>
        </w:trPr>
        <w:tc>
          <w:tcPr>
            <w:tcW w:w="2198" w:type="dxa"/>
            <w:gridSpan w:val="2"/>
            <w:vMerge w:val="restart"/>
            <w:shd w:val="clear" w:color="auto" w:fill="004B85"/>
            <w:textDirection w:val="btLr"/>
            <w:vAlign w:val="center"/>
          </w:tcPr>
          <w:p w14:paraId="08DF4916" w14:textId="77777777" w:rsidR="00B71178" w:rsidRPr="00B71178" w:rsidRDefault="00B71178" w:rsidP="00B71178">
            <w:pPr>
              <w:spacing w:before="0" w:after="0"/>
              <w:ind w:left="113" w:right="113"/>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Level of risk</w:t>
            </w:r>
          </w:p>
        </w:tc>
        <w:tc>
          <w:tcPr>
            <w:tcW w:w="2446" w:type="dxa"/>
            <w:shd w:val="clear" w:color="auto" w:fill="92D050"/>
            <w:vAlign w:val="center"/>
          </w:tcPr>
          <w:p w14:paraId="790377BA"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(5)</w:t>
            </w:r>
          </w:p>
        </w:tc>
        <w:tc>
          <w:tcPr>
            <w:tcW w:w="2446" w:type="dxa"/>
            <w:shd w:val="clear" w:color="auto" w:fill="FFC000"/>
            <w:vAlign w:val="center"/>
          </w:tcPr>
          <w:p w14:paraId="15151741"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Substantial (10)</w:t>
            </w:r>
          </w:p>
        </w:tc>
        <w:tc>
          <w:tcPr>
            <w:tcW w:w="2446" w:type="dxa"/>
            <w:shd w:val="clear" w:color="auto" w:fill="ED7D31"/>
            <w:vAlign w:val="center"/>
          </w:tcPr>
          <w:p w14:paraId="6529D5AE"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High (15)</w:t>
            </w:r>
          </w:p>
        </w:tc>
        <w:tc>
          <w:tcPr>
            <w:tcW w:w="2446" w:type="dxa"/>
            <w:shd w:val="clear" w:color="auto" w:fill="C00000"/>
            <w:vAlign w:val="center"/>
          </w:tcPr>
          <w:p w14:paraId="10F74F7A"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FFFFFF"/>
                <w:sz w:val="18"/>
                <w:szCs w:val="18"/>
                <w:lang w:eastAsia="en-AU"/>
              </w:rPr>
              <w:t>Extreme (20)</w:t>
            </w:r>
          </w:p>
        </w:tc>
        <w:tc>
          <w:tcPr>
            <w:tcW w:w="2453" w:type="dxa"/>
            <w:shd w:val="clear" w:color="auto" w:fill="C00000"/>
            <w:vAlign w:val="center"/>
          </w:tcPr>
          <w:p w14:paraId="7AB0B7EF" w14:textId="77777777" w:rsidR="00B71178" w:rsidRPr="00B71178" w:rsidRDefault="00B71178" w:rsidP="00B71178">
            <w:pPr>
              <w:spacing w:before="0" w:after="0"/>
              <w:jc w:val="center"/>
              <w:rPr>
                <w:rFonts w:ascii="Arial" w:eastAsia="Times New Roman" w:hAnsi="Arial" w:cs="Arial"/>
                <w:b/>
                <w:bCs/>
                <w:color w:val="FFFFFF"/>
                <w:sz w:val="18"/>
                <w:szCs w:val="18"/>
                <w:lang w:eastAsia="en-AU"/>
              </w:rPr>
            </w:pPr>
            <w:r w:rsidRPr="00B71178">
              <w:rPr>
                <w:rFonts w:ascii="Arial" w:eastAsia="Times New Roman" w:hAnsi="Arial" w:cs="Times New Roman"/>
                <w:b/>
                <w:bCs/>
                <w:color w:val="FFFFFF"/>
                <w:sz w:val="18"/>
                <w:szCs w:val="18"/>
                <w:lang w:eastAsia="en-AU"/>
              </w:rPr>
              <w:t>Extreme (25)</w:t>
            </w:r>
          </w:p>
        </w:tc>
        <w:tc>
          <w:tcPr>
            <w:tcW w:w="418" w:type="dxa"/>
            <w:shd w:val="clear" w:color="auto" w:fill="004B85"/>
            <w:vAlign w:val="center"/>
          </w:tcPr>
          <w:p w14:paraId="688D4A0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5</w:t>
            </w:r>
          </w:p>
        </w:tc>
        <w:tc>
          <w:tcPr>
            <w:tcW w:w="1539" w:type="dxa"/>
            <w:shd w:val="clear" w:color="auto" w:fill="004B85"/>
            <w:vAlign w:val="center"/>
          </w:tcPr>
          <w:p w14:paraId="0F5CDDB6"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Almost certain</w:t>
            </w:r>
          </w:p>
        </w:tc>
        <w:tc>
          <w:tcPr>
            <w:tcW w:w="1378" w:type="dxa"/>
            <w:shd w:val="clear" w:color="auto" w:fill="D9D9D9"/>
            <w:vAlign w:val="center"/>
          </w:tcPr>
          <w:p w14:paraId="78B23E52" w14:textId="77777777" w:rsidR="00B71178" w:rsidRPr="00B71178" w:rsidRDefault="00B71178" w:rsidP="00B71178">
            <w:pPr>
              <w:spacing w:before="0" w:after="0"/>
              <w:jc w:val="center"/>
              <w:rPr>
                <w:rFonts w:ascii="Arial" w:eastAsia="Times New Roman" w:hAnsi="Arial" w:cs="Arial"/>
                <w:sz w:val="16"/>
                <w:szCs w:val="16"/>
                <w:lang w:eastAsia="en-AU"/>
              </w:rPr>
            </w:pPr>
            <w:r w:rsidRPr="00B71178">
              <w:rPr>
                <w:rFonts w:ascii="Arial" w:eastAsia="Times New Roman" w:hAnsi="Arial" w:cs="Arial"/>
                <w:sz w:val="16"/>
                <w:szCs w:val="16"/>
                <w:lang w:eastAsia="en-AU"/>
              </w:rPr>
              <w:t>&gt; 80%</w:t>
            </w:r>
          </w:p>
        </w:tc>
        <w:tc>
          <w:tcPr>
            <w:tcW w:w="2784" w:type="dxa"/>
            <w:shd w:val="clear" w:color="auto" w:fill="D9D9D9"/>
            <w:vAlign w:val="center"/>
          </w:tcPr>
          <w:p w14:paraId="690DBA43"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 xml:space="preserve">Event is expected to occur. </w:t>
            </w:r>
          </w:p>
        </w:tc>
        <w:tc>
          <w:tcPr>
            <w:tcW w:w="1812" w:type="dxa"/>
            <w:shd w:val="clear" w:color="auto" w:fill="D9D9D9"/>
            <w:vAlign w:val="center"/>
          </w:tcPr>
          <w:p w14:paraId="4EAF7A86"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Once or more during the next year.</w:t>
            </w:r>
          </w:p>
        </w:tc>
      </w:tr>
      <w:tr w:rsidR="00B71178" w:rsidRPr="00B71178" w14:paraId="102D2526" w14:textId="77777777" w:rsidTr="00B71178">
        <w:trPr>
          <w:trHeight w:val="694"/>
        </w:trPr>
        <w:tc>
          <w:tcPr>
            <w:tcW w:w="2198" w:type="dxa"/>
            <w:gridSpan w:val="2"/>
            <w:vMerge/>
            <w:vAlign w:val="center"/>
          </w:tcPr>
          <w:p w14:paraId="361E4AA7" w14:textId="77777777" w:rsidR="00B71178" w:rsidRPr="00B71178" w:rsidRDefault="00B71178" w:rsidP="00B71178">
            <w:pPr>
              <w:spacing w:before="0" w:after="0"/>
              <w:jc w:val="center"/>
              <w:rPr>
                <w:rFonts w:ascii="Arial" w:eastAsia="Times New Roman" w:hAnsi="Arial" w:cs="Arial"/>
                <w:b/>
                <w:bCs/>
                <w:sz w:val="18"/>
                <w:szCs w:val="18"/>
                <w:lang w:eastAsia="en-AU"/>
              </w:rPr>
            </w:pPr>
          </w:p>
        </w:tc>
        <w:tc>
          <w:tcPr>
            <w:tcW w:w="2446" w:type="dxa"/>
            <w:shd w:val="clear" w:color="auto" w:fill="8FCCFF"/>
            <w:vAlign w:val="center"/>
          </w:tcPr>
          <w:p w14:paraId="4322A642"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(4)</w:t>
            </w:r>
          </w:p>
        </w:tc>
        <w:tc>
          <w:tcPr>
            <w:tcW w:w="2446" w:type="dxa"/>
            <w:shd w:val="clear" w:color="auto" w:fill="92D050"/>
            <w:vAlign w:val="center"/>
          </w:tcPr>
          <w:p w14:paraId="235117A8"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(8)</w:t>
            </w:r>
          </w:p>
        </w:tc>
        <w:tc>
          <w:tcPr>
            <w:tcW w:w="2446" w:type="dxa"/>
            <w:shd w:val="clear" w:color="auto" w:fill="FFC000"/>
            <w:vAlign w:val="center"/>
          </w:tcPr>
          <w:p w14:paraId="79054E29"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Substantial (12)</w:t>
            </w:r>
          </w:p>
        </w:tc>
        <w:tc>
          <w:tcPr>
            <w:tcW w:w="2446" w:type="dxa"/>
            <w:shd w:val="clear" w:color="auto" w:fill="ED7D31"/>
            <w:vAlign w:val="center"/>
          </w:tcPr>
          <w:p w14:paraId="5B947BB2"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High (16)</w:t>
            </w:r>
          </w:p>
        </w:tc>
        <w:tc>
          <w:tcPr>
            <w:tcW w:w="2453" w:type="dxa"/>
            <w:shd w:val="clear" w:color="auto" w:fill="C00000"/>
            <w:vAlign w:val="center"/>
          </w:tcPr>
          <w:p w14:paraId="6A5A3ECB" w14:textId="77777777" w:rsidR="00B71178" w:rsidRPr="00B71178" w:rsidRDefault="00B71178" w:rsidP="00B71178">
            <w:pPr>
              <w:spacing w:before="0" w:after="0"/>
              <w:jc w:val="center"/>
              <w:rPr>
                <w:rFonts w:ascii="Arial" w:eastAsia="Times New Roman" w:hAnsi="Arial" w:cs="Arial"/>
                <w:b/>
                <w:bCs/>
                <w:color w:val="FFFFFF"/>
                <w:sz w:val="18"/>
                <w:szCs w:val="18"/>
                <w:lang w:eastAsia="en-AU"/>
              </w:rPr>
            </w:pPr>
            <w:r w:rsidRPr="00B71178">
              <w:rPr>
                <w:rFonts w:ascii="Arial" w:eastAsia="Times New Roman" w:hAnsi="Arial" w:cs="Times New Roman"/>
                <w:b/>
                <w:bCs/>
                <w:color w:val="FFFFFF"/>
                <w:sz w:val="18"/>
                <w:szCs w:val="18"/>
                <w:lang w:eastAsia="en-AU"/>
              </w:rPr>
              <w:t>Extreme (20)</w:t>
            </w:r>
          </w:p>
        </w:tc>
        <w:tc>
          <w:tcPr>
            <w:tcW w:w="418" w:type="dxa"/>
            <w:shd w:val="clear" w:color="auto" w:fill="004B85"/>
            <w:vAlign w:val="center"/>
          </w:tcPr>
          <w:p w14:paraId="2327D780"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4</w:t>
            </w:r>
          </w:p>
        </w:tc>
        <w:tc>
          <w:tcPr>
            <w:tcW w:w="1539" w:type="dxa"/>
            <w:shd w:val="clear" w:color="auto" w:fill="004B85"/>
            <w:vAlign w:val="center"/>
          </w:tcPr>
          <w:p w14:paraId="4A83169A"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Likely</w:t>
            </w:r>
          </w:p>
        </w:tc>
        <w:tc>
          <w:tcPr>
            <w:tcW w:w="1378" w:type="dxa"/>
            <w:shd w:val="clear" w:color="auto" w:fill="D9D9D9"/>
            <w:vAlign w:val="center"/>
          </w:tcPr>
          <w:p w14:paraId="2206E844" w14:textId="77777777" w:rsidR="00B71178" w:rsidRPr="00B71178" w:rsidRDefault="00B71178" w:rsidP="00B71178">
            <w:pPr>
              <w:spacing w:before="0" w:after="0"/>
              <w:jc w:val="center"/>
              <w:rPr>
                <w:rFonts w:ascii="Arial" w:eastAsia="Times New Roman" w:hAnsi="Arial" w:cs="Arial"/>
                <w:sz w:val="16"/>
                <w:szCs w:val="16"/>
                <w:lang w:eastAsia="en-AU"/>
              </w:rPr>
            </w:pPr>
            <w:r w:rsidRPr="00B71178">
              <w:rPr>
                <w:rFonts w:ascii="Arial" w:eastAsia="Times New Roman" w:hAnsi="Arial" w:cs="Arial"/>
                <w:sz w:val="16"/>
                <w:szCs w:val="16"/>
                <w:lang w:eastAsia="en-AU"/>
              </w:rPr>
              <w:t>51 – 80%</w:t>
            </w:r>
          </w:p>
        </w:tc>
        <w:tc>
          <w:tcPr>
            <w:tcW w:w="2784" w:type="dxa"/>
            <w:shd w:val="clear" w:color="auto" w:fill="D9D9D9"/>
            <w:vAlign w:val="center"/>
          </w:tcPr>
          <w:p w14:paraId="7E0935C4"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Event will probably occur.</w:t>
            </w:r>
          </w:p>
        </w:tc>
        <w:tc>
          <w:tcPr>
            <w:tcW w:w="1812" w:type="dxa"/>
            <w:shd w:val="clear" w:color="auto" w:fill="D9D9D9"/>
            <w:vAlign w:val="center"/>
          </w:tcPr>
          <w:p w14:paraId="4260A1D4"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Likely once or more in the next 1-2 years.</w:t>
            </w:r>
          </w:p>
        </w:tc>
      </w:tr>
      <w:tr w:rsidR="00B71178" w:rsidRPr="00B71178" w14:paraId="7DDC1373" w14:textId="77777777" w:rsidTr="00B71178">
        <w:trPr>
          <w:trHeight w:val="694"/>
        </w:trPr>
        <w:tc>
          <w:tcPr>
            <w:tcW w:w="2198" w:type="dxa"/>
            <w:gridSpan w:val="2"/>
            <w:vMerge/>
            <w:vAlign w:val="center"/>
          </w:tcPr>
          <w:p w14:paraId="2EF6E232" w14:textId="77777777" w:rsidR="00B71178" w:rsidRPr="00B71178" w:rsidRDefault="00B71178" w:rsidP="00B71178">
            <w:pPr>
              <w:spacing w:before="0" w:after="0"/>
              <w:jc w:val="center"/>
              <w:rPr>
                <w:rFonts w:ascii="Arial" w:eastAsia="Times New Roman" w:hAnsi="Arial" w:cs="Arial"/>
                <w:b/>
                <w:bCs/>
                <w:sz w:val="18"/>
                <w:szCs w:val="18"/>
                <w:lang w:eastAsia="en-AU"/>
              </w:rPr>
            </w:pPr>
          </w:p>
        </w:tc>
        <w:tc>
          <w:tcPr>
            <w:tcW w:w="2446" w:type="dxa"/>
            <w:shd w:val="clear" w:color="auto" w:fill="8FCCFF"/>
            <w:vAlign w:val="center"/>
          </w:tcPr>
          <w:p w14:paraId="50506544"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(3)</w:t>
            </w:r>
          </w:p>
        </w:tc>
        <w:tc>
          <w:tcPr>
            <w:tcW w:w="2446" w:type="dxa"/>
            <w:shd w:val="clear" w:color="auto" w:fill="92D050"/>
            <w:vAlign w:val="center"/>
          </w:tcPr>
          <w:p w14:paraId="3749B805"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(6)</w:t>
            </w:r>
          </w:p>
        </w:tc>
        <w:tc>
          <w:tcPr>
            <w:tcW w:w="2446" w:type="dxa"/>
            <w:shd w:val="clear" w:color="auto" w:fill="92D050"/>
            <w:vAlign w:val="center"/>
          </w:tcPr>
          <w:p w14:paraId="22257B40"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(9)</w:t>
            </w:r>
          </w:p>
        </w:tc>
        <w:tc>
          <w:tcPr>
            <w:tcW w:w="2446" w:type="dxa"/>
            <w:shd w:val="clear" w:color="auto" w:fill="FFC000"/>
            <w:vAlign w:val="center"/>
          </w:tcPr>
          <w:p w14:paraId="12F5FB27"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Substantial (12)</w:t>
            </w:r>
          </w:p>
        </w:tc>
        <w:tc>
          <w:tcPr>
            <w:tcW w:w="2453" w:type="dxa"/>
            <w:shd w:val="clear" w:color="auto" w:fill="ED7D31"/>
            <w:vAlign w:val="center"/>
          </w:tcPr>
          <w:p w14:paraId="01B0C3CA"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High (15)</w:t>
            </w:r>
          </w:p>
        </w:tc>
        <w:tc>
          <w:tcPr>
            <w:tcW w:w="418" w:type="dxa"/>
            <w:shd w:val="clear" w:color="auto" w:fill="004B85"/>
            <w:vAlign w:val="center"/>
          </w:tcPr>
          <w:p w14:paraId="7553CDD5"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3</w:t>
            </w:r>
          </w:p>
        </w:tc>
        <w:tc>
          <w:tcPr>
            <w:tcW w:w="1539" w:type="dxa"/>
            <w:shd w:val="clear" w:color="auto" w:fill="004B85"/>
            <w:vAlign w:val="center"/>
          </w:tcPr>
          <w:p w14:paraId="2B0C6017"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Possible</w:t>
            </w:r>
          </w:p>
        </w:tc>
        <w:tc>
          <w:tcPr>
            <w:tcW w:w="1378" w:type="dxa"/>
            <w:shd w:val="clear" w:color="auto" w:fill="D9D9D9"/>
            <w:vAlign w:val="center"/>
          </w:tcPr>
          <w:p w14:paraId="14CF1891" w14:textId="77777777" w:rsidR="00B71178" w:rsidRPr="00B71178" w:rsidRDefault="00B71178" w:rsidP="00B71178">
            <w:pPr>
              <w:spacing w:before="0" w:after="0"/>
              <w:jc w:val="center"/>
              <w:rPr>
                <w:rFonts w:ascii="Arial" w:eastAsia="Times New Roman" w:hAnsi="Arial" w:cs="Arial"/>
                <w:sz w:val="16"/>
                <w:szCs w:val="16"/>
                <w:lang w:eastAsia="en-AU"/>
              </w:rPr>
            </w:pPr>
            <w:r w:rsidRPr="00B71178">
              <w:rPr>
                <w:rFonts w:ascii="Arial" w:eastAsia="Times New Roman" w:hAnsi="Arial" w:cs="Arial"/>
                <w:sz w:val="16"/>
                <w:szCs w:val="16"/>
                <w:lang w:eastAsia="en-AU"/>
              </w:rPr>
              <w:t>26 – 50%</w:t>
            </w:r>
          </w:p>
        </w:tc>
        <w:tc>
          <w:tcPr>
            <w:tcW w:w="2784" w:type="dxa"/>
            <w:shd w:val="clear" w:color="auto" w:fill="D9D9D9"/>
            <w:vAlign w:val="center"/>
          </w:tcPr>
          <w:p w14:paraId="67EE2DB8"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Event may occur occasionally.</w:t>
            </w:r>
          </w:p>
        </w:tc>
        <w:tc>
          <w:tcPr>
            <w:tcW w:w="1812" w:type="dxa"/>
            <w:shd w:val="clear" w:color="auto" w:fill="D9D9D9"/>
            <w:vAlign w:val="center"/>
          </w:tcPr>
          <w:p w14:paraId="375CCAC7"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Possibly once or more in the next 2-3 years.</w:t>
            </w:r>
          </w:p>
        </w:tc>
      </w:tr>
      <w:tr w:rsidR="00B71178" w:rsidRPr="00B71178" w14:paraId="5B1702B6" w14:textId="77777777" w:rsidTr="00B71178">
        <w:trPr>
          <w:trHeight w:val="694"/>
        </w:trPr>
        <w:tc>
          <w:tcPr>
            <w:tcW w:w="2198" w:type="dxa"/>
            <w:gridSpan w:val="2"/>
            <w:vMerge/>
            <w:vAlign w:val="center"/>
          </w:tcPr>
          <w:p w14:paraId="7EE316D6" w14:textId="77777777" w:rsidR="00B71178" w:rsidRPr="00B71178" w:rsidRDefault="00B71178" w:rsidP="00B71178">
            <w:pPr>
              <w:spacing w:before="0" w:after="0"/>
              <w:jc w:val="center"/>
              <w:rPr>
                <w:rFonts w:ascii="Arial" w:eastAsia="Times New Roman" w:hAnsi="Arial" w:cs="Arial"/>
                <w:b/>
                <w:bCs/>
                <w:sz w:val="18"/>
                <w:szCs w:val="18"/>
                <w:lang w:eastAsia="en-AU"/>
              </w:rPr>
            </w:pPr>
          </w:p>
        </w:tc>
        <w:tc>
          <w:tcPr>
            <w:tcW w:w="2446" w:type="dxa"/>
            <w:shd w:val="clear" w:color="auto" w:fill="8FCCFF"/>
            <w:vAlign w:val="center"/>
          </w:tcPr>
          <w:p w14:paraId="68F01DE1"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(2)</w:t>
            </w:r>
          </w:p>
        </w:tc>
        <w:tc>
          <w:tcPr>
            <w:tcW w:w="2446" w:type="dxa"/>
            <w:shd w:val="clear" w:color="auto" w:fill="8FCCFF"/>
            <w:vAlign w:val="center"/>
          </w:tcPr>
          <w:p w14:paraId="5EB7309B"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(4)</w:t>
            </w:r>
          </w:p>
        </w:tc>
        <w:tc>
          <w:tcPr>
            <w:tcW w:w="2446" w:type="dxa"/>
            <w:shd w:val="clear" w:color="auto" w:fill="92D050"/>
            <w:vAlign w:val="center"/>
          </w:tcPr>
          <w:p w14:paraId="34D08B6B"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(6)</w:t>
            </w:r>
          </w:p>
        </w:tc>
        <w:tc>
          <w:tcPr>
            <w:tcW w:w="2446" w:type="dxa"/>
            <w:shd w:val="clear" w:color="auto" w:fill="92D050"/>
            <w:vAlign w:val="center"/>
          </w:tcPr>
          <w:p w14:paraId="3F814AEF"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(8)</w:t>
            </w:r>
          </w:p>
        </w:tc>
        <w:tc>
          <w:tcPr>
            <w:tcW w:w="2453" w:type="dxa"/>
            <w:shd w:val="clear" w:color="auto" w:fill="FFC000"/>
            <w:vAlign w:val="center"/>
          </w:tcPr>
          <w:p w14:paraId="5E247C1A"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Substantial (10)</w:t>
            </w:r>
          </w:p>
        </w:tc>
        <w:tc>
          <w:tcPr>
            <w:tcW w:w="418" w:type="dxa"/>
            <w:shd w:val="clear" w:color="auto" w:fill="004B85"/>
            <w:vAlign w:val="center"/>
          </w:tcPr>
          <w:p w14:paraId="38B9E403"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2</w:t>
            </w:r>
          </w:p>
        </w:tc>
        <w:tc>
          <w:tcPr>
            <w:tcW w:w="1539" w:type="dxa"/>
            <w:shd w:val="clear" w:color="auto" w:fill="004B85"/>
            <w:vAlign w:val="center"/>
          </w:tcPr>
          <w:p w14:paraId="4E6D1683"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Unlikely</w:t>
            </w:r>
          </w:p>
        </w:tc>
        <w:tc>
          <w:tcPr>
            <w:tcW w:w="1378" w:type="dxa"/>
            <w:shd w:val="clear" w:color="auto" w:fill="D9D9D9"/>
            <w:vAlign w:val="center"/>
          </w:tcPr>
          <w:p w14:paraId="4A058E1C" w14:textId="77777777" w:rsidR="00B71178" w:rsidRPr="00B71178" w:rsidRDefault="00B71178" w:rsidP="00B71178">
            <w:pPr>
              <w:spacing w:before="0" w:after="0"/>
              <w:jc w:val="center"/>
              <w:rPr>
                <w:rFonts w:ascii="Arial" w:eastAsia="Times New Roman" w:hAnsi="Arial" w:cs="Arial"/>
                <w:sz w:val="16"/>
                <w:szCs w:val="16"/>
                <w:lang w:eastAsia="en-AU"/>
              </w:rPr>
            </w:pPr>
            <w:r w:rsidRPr="00B71178">
              <w:rPr>
                <w:rFonts w:ascii="Arial" w:eastAsia="Times New Roman" w:hAnsi="Arial" w:cs="Arial"/>
                <w:sz w:val="16"/>
                <w:szCs w:val="16"/>
                <w:lang w:eastAsia="en-AU"/>
              </w:rPr>
              <w:t>10 – 25%</w:t>
            </w:r>
          </w:p>
        </w:tc>
        <w:tc>
          <w:tcPr>
            <w:tcW w:w="2784" w:type="dxa"/>
            <w:shd w:val="clear" w:color="auto" w:fill="D9D9D9"/>
            <w:vAlign w:val="center"/>
          </w:tcPr>
          <w:p w14:paraId="52299EF0"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Event is unlikely to occur but is a possibility.</w:t>
            </w:r>
          </w:p>
        </w:tc>
        <w:tc>
          <w:tcPr>
            <w:tcW w:w="1812" w:type="dxa"/>
            <w:shd w:val="clear" w:color="auto" w:fill="D9D9D9"/>
            <w:vAlign w:val="center"/>
          </w:tcPr>
          <w:p w14:paraId="21C34411"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At least once in the next 3-5 years.</w:t>
            </w:r>
          </w:p>
        </w:tc>
      </w:tr>
      <w:tr w:rsidR="00B71178" w:rsidRPr="00B71178" w14:paraId="0FE65FBA" w14:textId="77777777" w:rsidTr="00B71178">
        <w:trPr>
          <w:trHeight w:val="694"/>
        </w:trPr>
        <w:tc>
          <w:tcPr>
            <w:tcW w:w="2198" w:type="dxa"/>
            <w:gridSpan w:val="2"/>
            <w:vMerge/>
            <w:vAlign w:val="center"/>
          </w:tcPr>
          <w:p w14:paraId="1CCFE559" w14:textId="77777777" w:rsidR="00B71178" w:rsidRPr="00B71178" w:rsidRDefault="00B71178" w:rsidP="00B71178">
            <w:pPr>
              <w:spacing w:before="0" w:after="0"/>
              <w:jc w:val="center"/>
              <w:rPr>
                <w:rFonts w:ascii="Arial" w:eastAsia="Times New Roman" w:hAnsi="Arial" w:cs="Arial"/>
                <w:b/>
                <w:bCs/>
                <w:sz w:val="18"/>
                <w:szCs w:val="18"/>
                <w:lang w:eastAsia="en-AU"/>
              </w:rPr>
            </w:pPr>
          </w:p>
        </w:tc>
        <w:tc>
          <w:tcPr>
            <w:tcW w:w="2446" w:type="dxa"/>
            <w:shd w:val="clear" w:color="auto" w:fill="8FCCFF"/>
            <w:vAlign w:val="center"/>
          </w:tcPr>
          <w:p w14:paraId="6E9E4A04"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(1)</w:t>
            </w:r>
          </w:p>
        </w:tc>
        <w:tc>
          <w:tcPr>
            <w:tcW w:w="2446" w:type="dxa"/>
            <w:shd w:val="clear" w:color="auto" w:fill="8FCCFF"/>
            <w:vAlign w:val="center"/>
          </w:tcPr>
          <w:p w14:paraId="498A6E9E"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(2)</w:t>
            </w:r>
          </w:p>
        </w:tc>
        <w:tc>
          <w:tcPr>
            <w:tcW w:w="2446" w:type="dxa"/>
            <w:shd w:val="clear" w:color="auto" w:fill="8FCCFF"/>
            <w:vAlign w:val="center"/>
          </w:tcPr>
          <w:p w14:paraId="5EC28447"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(3)</w:t>
            </w:r>
          </w:p>
        </w:tc>
        <w:tc>
          <w:tcPr>
            <w:tcW w:w="2446" w:type="dxa"/>
            <w:shd w:val="clear" w:color="auto" w:fill="8FCCFF"/>
            <w:vAlign w:val="center"/>
          </w:tcPr>
          <w:p w14:paraId="675992AC"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Low (4)</w:t>
            </w:r>
          </w:p>
        </w:tc>
        <w:tc>
          <w:tcPr>
            <w:tcW w:w="2453" w:type="dxa"/>
            <w:shd w:val="clear" w:color="auto" w:fill="92D050"/>
            <w:vAlign w:val="center"/>
          </w:tcPr>
          <w:p w14:paraId="725CCC7D" w14:textId="77777777" w:rsidR="00B71178" w:rsidRPr="00B71178" w:rsidRDefault="00B71178" w:rsidP="00B71178">
            <w:pPr>
              <w:spacing w:before="0" w:after="0"/>
              <w:jc w:val="center"/>
              <w:rPr>
                <w:rFonts w:ascii="Arial" w:eastAsia="Times New Roman" w:hAnsi="Arial" w:cs="Arial"/>
                <w:b/>
                <w:bCs/>
                <w:color w:val="000000"/>
                <w:sz w:val="18"/>
                <w:szCs w:val="18"/>
                <w:lang w:eastAsia="en-AU"/>
              </w:rPr>
            </w:pPr>
            <w:r w:rsidRPr="00B71178">
              <w:rPr>
                <w:rFonts w:ascii="Arial" w:eastAsia="Times New Roman" w:hAnsi="Arial" w:cs="Times New Roman"/>
                <w:b/>
                <w:bCs/>
                <w:color w:val="000000"/>
                <w:sz w:val="18"/>
                <w:szCs w:val="18"/>
                <w:lang w:eastAsia="en-AU"/>
              </w:rPr>
              <w:t>Moderate (5)</w:t>
            </w:r>
          </w:p>
        </w:tc>
        <w:tc>
          <w:tcPr>
            <w:tcW w:w="418" w:type="dxa"/>
            <w:shd w:val="clear" w:color="auto" w:fill="004B85"/>
            <w:vAlign w:val="center"/>
          </w:tcPr>
          <w:p w14:paraId="6D1DC8D9"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1</w:t>
            </w:r>
          </w:p>
        </w:tc>
        <w:tc>
          <w:tcPr>
            <w:tcW w:w="1539" w:type="dxa"/>
            <w:shd w:val="clear" w:color="auto" w:fill="004B85"/>
            <w:vAlign w:val="center"/>
          </w:tcPr>
          <w:p w14:paraId="2AAF2D56" w14:textId="77777777" w:rsidR="00B71178" w:rsidRPr="00B71178" w:rsidRDefault="00B71178" w:rsidP="00B71178">
            <w:pPr>
              <w:spacing w:before="0" w:after="0"/>
              <w:jc w:val="center"/>
              <w:rPr>
                <w:rFonts w:ascii="Arial" w:eastAsia="Times New Roman" w:hAnsi="Arial" w:cs="Arial"/>
                <w:b/>
                <w:bCs/>
                <w:sz w:val="18"/>
                <w:szCs w:val="18"/>
                <w:lang w:eastAsia="en-AU"/>
              </w:rPr>
            </w:pPr>
            <w:r w:rsidRPr="00B71178">
              <w:rPr>
                <w:rFonts w:ascii="Arial" w:eastAsia="Times New Roman" w:hAnsi="Arial" w:cs="Arial"/>
                <w:b/>
                <w:bCs/>
                <w:sz w:val="18"/>
                <w:szCs w:val="18"/>
                <w:lang w:eastAsia="en-AU"/>
              </w:rPr>
              <w:t>Rare</w:t>
            </w:r>
          </w:p>
        </w:tc>
        <w:tc>
          <w:tcPr>
            <w:tcW w:w="1378" w:type="dxa"/>
            <w:shd w:val="clear" w:color="auto" w:fill="D9D9D9"/>
            <w:vAlign w:val="center"/>
          </w:tcPr>
          <w:p w14:paraId="1D6B0380" w14:textId="77777777" w:rsidR="00B71178" w:rsidRPr="00B71178" w:rsidRDefault="00B71178" w:rsidP="00B71178">
            <w:pPr>
              <w:spacing w:before="0" w:after="0"/>
              <w:jc w:val="center"/>
              <w:rPr>
                <w:rFonts w:ascii="Arial" w:eastAsia="Times New Roman" w:hAnsi="Arial" w:cs="Arial"/>
                <w:sz w:val="16"/>
                <w:szCs w:val="16"/>
                <w:lang w:eastAsia="en-AU"/>
              </w:rPr>
            </w:pPr>
            <w:r w:rsidRPr="00B71178">
              <w:rPr>
                <w:rFonts w:ascii="Arial" w:eastAsia="Times New Roman" w:hAnsi="Arial" w:cs="Arial"/>
                <w:sz w:val="16"/>
                <w:szCs w:val="16"/>
                <w:lang w:eastAsia="en-AU"/>
              </w:rPr>
              <w:t>&lt; 10%</w:t>
            </w:r>
          </w:p>
        </w:tc>
        <w:tc>
          <w:tcPr>
            <w:tcW w:w="2784" w:type="dxa"/>
            <w:shd w:val="clear" w:color="auto" w:fill="D9D9D9"/>
            <w:vAlign w:val="center"/>
          </w:tcPr>
          <w:p w14:paraId="2D721560"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Event is conceivable, but very unlikely to occur.  </w:t>
            </w:r>
          </w:p>
        </w:tc>
        <w:tc>
          <w:tcPr>
            <w:tcW w:w="1812" w:type="dxa"/>
            <w:shd w:val="clear" w:color="auto" w:fill="D9D9D9"/>
            <w:vAlign w:val="center"/>
          </w:tcPr>
          <w:p w14:paraId="0CAACF7B" w14:textId="77777777" w:rsidR="00B71178" w:rsidRPr="00B71178" w:rsidRDefault="00B71178" w:rsidP="00B71178">
            <w:pPr>
              <w:spacing w:before="0" w:after="0"/>
              <w:rPr>
                <w:rFonts w:ascii="Arial" w:eastAsia="Times New Roman" w:hAnsi="Arial" w:cs="Arial"/>
                <w:sz w:val="16"/>
                <w:szCs w:val="16"/>
                <w:lang w:eastAsia="en-AU"/>
              </w:rPr>
            </w:pPr>
            <w:r w:rsidRPr="00B71178">
              <w:rPr>
                <w:rFonts w:ascii="Arial" w:eastAsia="Times New Roman" w:hAnsi="Arial" w:cs="Arial"/>
                <w:color w:val="000000"/>
                <w:sz w:val="16"/>
                <w:szCs w:val="16"/>
                <w:lang w:eastAsia="en-AU"/>
              </w:rPr>
              <w:t>Potentially once in the next 5-10 years.</w:t>
            </w:r>
          </w:p>
        </w:tc>
      </w:tr>
    </w:tbl>
    <w:p w14:paraId="072D7635" w14:textId="53DA223F" w:rsidR="00485743" w:rsidRPr="005B4665" w:rsidRDefault="00275391" w:rsidP="00275391">
      <w:pPr>
        <w:tabs>
          <w:tab w:val="left" w:pos="10395"/>
        </w:tabs>
        <w:spacing w:before="0" w:after="200"/>
        <w:rPr>
          <w:lang w:val="en-AU"/>
        </w:rPr>
      </w:pPr>
      <w:r>
        <w:rPr>
          <w:lang w:val="en-AU"/>
        </w:rPr>
        <w:tab/>
      </w:r>
    </w:p>
    <w:sectPr w:rsidR="00485743" w:rsidRPr="005B4665" w:rsidSect="0074523F">
      <w:headerReference w:type="first" r:id="rId17"/>
      <w:pgSz w:w="23811" w:h="16838" w:orient="landscape" w:code="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69A60" w14:textId="77777777" w:rsidR="00AB76C4" w:rsidRDefault="00AB76C4" w:rsidP="008F3A5E">
      <w:pPr>
        <w:spacing w:before="0" w:after="0" w:line="240" w:lineRule="auto"/>
      </w:pPr>
      <w:r>
        <w:separator/>
      </w:r>
    </w:p>
  </w:endnote>
  <w:endnote w:type="continuationSeparator" w:id="0">
    <w:p w14:paraId="5F8AF10C" w14:textId="77777777" w:rsidR="00AB76C4" w:rsidRDefault="00AB76C4" w:rsidP="008F3A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5179952"/>
      <w:docPartObj>
        <w:docPartGallery w:val="Page Numbers (Bottom of Page)"/>
        <w:docPartUnique/>
      </w:docPartObj>
    </w:sdtPr>
    <w:sdtEndPr>
      <w:rPr>
        <w:rStyle w:val="PageNumber"/>
      </w:rPr>
    </w:sdtEndPr>
    <w:sdtContent>
      <w:p w14:paraId="6B0F8800" w14:textId="77777777" w:rsidR="0012477A" w:rsidRDefault="0012477A" w:rsidP="009633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E1698D" w14:textId="77777777" w:rsidR="0012477A" w:rsidRDefault="0012477A" w:rsidP="001247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7981206"/>
      <w:docPartObj>
        <w:docPartGallery w:val="Page Numbers (Bottom of Page)"/>
        <w:docPartUnique/>
      </w:docPartObj>
    </w:sdtPr>
    <w:sdtEndPr>
      <w:rPr>
        <w:rStyle w:val="PageNumber"/>
      </w:rPr>
    </w:sdtEndPr>
    <w:sdtContent>
      <w:p w14:paraId="6980139A" w14:textId="4D94D3AE" w:rsidR="0012477A" w:rsidRDefault="00AB76C4" w:rsidP="00963326">
        <w:pPr>
          <w:pStyle w:val="Footer"/>
          <w:framePr w:wrap="none" w:vAnchor="text" w:hAnchor="margin" w:xAlign="right" w:y="1"/>
          <w:rPr>
            <w:rStyle w:val="PageNumber"/>
          </w:rPr>
        </w:pPr>
      </w:p>
    </w:sdtContent>
  </w:sdt>
  <w:p w14:paraId="717CF227" w14:textId="55985893" w:rsidR="0012477A" w:rsidRPr="0012477A" w:rsidRDefault="0012477A" w:rsidP="00814F2E">
    <w:pPr>
      <w:pStyle w:val="NoSpacing"/>
      <w:spacing w:before="240"/>
      <w:ind w:right="360"/>
      <w:rPr>
        <w:rFonts w:cs="Times New Roman (Body CS)"/>
        <w:color w:val="404140" w:themeColor="text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8239" w14:textId="61903E9B" w:rsidR="00A50312" w:rsidRDefault="00A50312" w:rsidP="00A50312">
    <w:pPr>
      <w:pStyle w:val="Footer"/>
      <w:framePr w:wrap="none" w:vAnchor="text" w:hAnchor="margin" w:xAlign="right" w:y="1"/>
      <w:rPr>
        <w:rStyle w:val="PageNumber"/>
      </w:rPr>
    </w:pPr>
  </w:p>
  <w:p w14:paraId="26FDA2E5" w14:textId="7AF0A372" w:rsidR="00A50312" w:rsidRPr="00275391" w:rsidRDefault="00880BD7" w:rsidP="00880BD7">
    <w:pPr>
      <w:pStyle w:val="NoSpacing"/>
      <w:spacing w:before="240"/>
      <w:ind w:right="360"/>
      <w:jc w:val="center"/>
      <w:rPr>
        <w:rFonts w:cs="Times New Roman (Body CS)"/>
        <w:b/>
        <w:bCs/>
        <w:color w:val="404140" w:themeColor="text2"/>
        <w:sz w:val="20"/>
        <w:szCs w:val="20"/>
      </w:rPr>
    </w:pPr>
    <w:r w:rsidRPr="00275391">
      <w:rPr>
        <w:rFonts w:cs="Times New Roman (Body CS)"/>
        <w:b/>
        <w:bCs/>
        <w:color w:val="404140" w:themeColor="text2"/>
        <w:sz w:val="20"/>
        <w:szCs w:val="20"/>
      </w:rPr>
      <w:t xml:space="preserve">Strategic and Governance Services Centre </w:t>
    </w:r>
    <w:r w:rsidRPr="00275391">
      <w:rPr>
        <w:rFonts w:cs="Times New Roman (Body CS)"/>
        <w:b/>
        <w:bCs/>
        <w:color w:val="404140" w:themeColor="text2"/>
        <w:sz w:val="20"/>
        <w:szCs w:val="20"/>
      </w:rPr>
      <w:tab/>
      <w:t>Web</w:t>
    </w:r>
    <w:r w:rsidR="00275391" w:rsidRPr="00275391">
      <w:rPr>
        <w:rFonts w:cs="Times New Roman (Body CS)"/>
        <w:b/>
        <w:bCs/>
        <w:color w:val="404140" w:themeColor="text2"/>
        <w:sz w:val="20"/>
        <w:szCs w:val="20"/>
      </w:rPr>
      <w:t>: www.ecu.edu.au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313C2" w14:textId="77777777" w:rsidR="00AB76C4" w:rsidRDefault="00AB76C4" w:rsidP="008F3A5E">
      <w:pPr>
        <w:spacing w:before="0" w:after="0" w:line="240" w:lineRule="auto"/>
      </w:pPr>
      <w:r>
        <w:separator/>
      </w:r>
    </w:p>
  </w:footnote>
  <w:footnote w:type="continuationSeparator" w:id="0">
    <w:p w14:paraId="0D264B2D" w14:textId="77777777" w:rsidR="00AB76C4" w:rsidRDefault="00AB76C4" w:rsidP="008F3A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28FB" w14:textId="05ED2A70" w:rsidR="008F3A5E" w:rsidRDefault="000F23C3">
    <w:pPr>
      <w:pStyle w:val="Header"/>
    </w:pPr>
    <w:r>
      <w:rPr>
        <w:noProof/>
        <w:lang w:eastAsia="en-GB"/>
      </w:rPr>
      <mc:AlternateContent>
        <mc:Choice Requires="wps">
          <w:drawing>
            <wp:anchor distT="0" distB="0" distL="114300" distR="114300" simplePos="0" relativeHeight="251661312" behindDoc="0" locked="0" layoutInCell="1" allowOverlap="1" wp14:anchorId="7681BDC9" wp14:editId="62A1AD9F">
              <wp:simplePos x="0" y="0"/>
              <wp:positionH relativeFrom="column">
                <wp:posOffset>-373380</wp:posOffset>
              </wp:positionH>
              <wp:positionV relativeFrom="paragraph">
                <wp:posOffset>-240665</wp:posOffset>
              </wp:positionV>
              <wp:extent cx="3981450" cy="6883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23A8E" w14:textId="77777777" w:rsidR="000F23C3" w:rsidRPr="00F52372" w:rsidRDefault="000F23C3" w:rsidP="000F23C3">
                          <w:pPr>
                            <w:spacing w:after="0"/>
                            <w:rPr>
                              <w:color w:val="FFFFFF" w:themeColor="background1"/>
                              <w:sz w:val="22"/>
                            </w:rPr>
                          </w:pPr>
                          <w:r w:rsidRPr="00F52372">
                            <w:rPr>
                              <w:b/>
                              <w:color w:val="FFFFFF" w:themeColor="background1"/>
                              <w:sz w:val="28"/>
                            </w:rPr>
                            <w:t>Edith Cowan University</w:t>
                          </w:r>
                          <w:r w:rsidRPr="00F52372">
                            <w:rPr>
                              <w:b/>
                              <w:color w:val="FFFFFF" w:themeColor="background1"/>
                              <w:sz w:val="28"/>
                            </w:rPr>
                            <w:br/>
                          </w:r>
                          <w:r>
                            <w:rPr>
                              <w:color w:val="FFFFFF" w:themeColor="background1"/>
                              <w:sz w:val="22"/>
                            </w:rPr>
                            <w:t>Strategic and Governance Services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81BDC9" id="_x0000_t202" coordsize="21600,21600" o:spt="202" path="m,l,21600r21600,l21600,xe">
              <v:stroke joinstyle="miter"/>
              <v:path gradientshapeok="t" o:connecttype="rect"/>
            </v:shapetype>
            <v:shape id="Text Box 2" o:spid="_x0000_s1026" type="#_x0000_t202" style="position:absolute;margin-left:-29.4pt;margin-top:-18.95pt;width:313.5pt;height:5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" filled="f" stroked="f">
              <v:textbox>
                <w:txbxContent>
                  <w:p w14:paraId="54E23A8E" w14:textId="77777777" w:rsidR="000F23C3" w:rsidRPr="00F52372" w:rsidRDefault="000F23C3" w:rsidP="000F23C3">
                    <w:pPr>
                      <w:spacing w:after="0"/>
                      <w:rPr>
                        <w:color w:val="FFFFFF" w:themeColor="background1"/>
                        <w:sz w:val="22"/>
                      </w:rPr>
                    </w:pPr>
                    <w:r w:rsidRPr="00F52372">
                      <w:rPr>
                        <w:b/>
                        <w:color w:val="FFFFFF" w:themeColor="background1"/>
                        <w:sz w:val="28"/>
                      </w:rPr>
                      <w:t>Edith Cowan University</w:t>
                    </w:r>
                    <w:r w:rsidRPr="00F52372">
                      <w:rPr>
                        <w:b/>
                        <w:color w:val="FFFFFF" w:themeColor="background1"/>
                        <w:sz w:val="28"/>
                      </w:rPr>
                      <w:br/>
                    </w:r>
                    <w:r>
                      <w:rPr>
                        <w:color w:val="FFFFFF" w:themeColor="background1"/>
                        <w:sz w:val="22"/>
                      </w:rPr>
                      <w:t>Strategic and Governance Services Centre</w:t>
                    </w:r>
                  </w:p>
                </w:txbxContent>
              </v:textbox>
            </v:shape>
          </w:pict>
        </mc:Fallback>
      </mc:AlternateContent>
    </w:r>
    <w:r w:rsidR="009830BA">
      <w:rPr>
        <w:noProof/>
      </w:rPr>
      <w:drawing>
        <wp:anchor distT="0" distB="0" distL="114300" distR="114300" simplePos="0" relativeHeight="251659264" behindDoc="0" locked="0" layoutInCell="1" allowOverlap="1" wp14:anchorId="1E57A2A6" wp14:editId="4157D1C0">
          <wp:simplePos x="0" y="0"/>
          <wp:positionH relativeFrom="page">
            <wp:align>left</wp:align>
          </wp:positionH>
          <wp:positionV relativeFrom="page">
            <wp:posOffset>-36195</wp:posOffset>
          </wp:positionV>
          <wp:extent cx="7560000" cy="1080000"/>
          <wp:effectExtent l="0" t="0" r="0" b="6350"/>
          <wp:wrapSquare wrapText="bothSides"/>
          <wp:docPr id="3" name="Picture 3" descr="Navy header with E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vy header with ECU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C8F47" w14:textId="77777777" w:rsidR="00476976" w:rsidRPr="00E41C78" w:rsidRDefault="00294A09" w:rsidP="00476976">
    <w:pPr>
      <w:rPr>
        <w:b/>
        <w:bCs/>
        <w:iCs/>
        <w:color w:val="808080" w:themeColor="background1" w:themeShade="80"/>
      </w:rPr>
    </w:pPr>
    <w:r>
      <w:rPr>
        <w:noProof/>
        <w:lang w:eastAsia="en-GB"/>
      </w:rPr>
      <mc:AlternateContent>
        <mc:Choice Requires="wps">
          <w:drawing>
            <wp:anchor distT="0" distB="0" distL="114300" distR="114300" simplePos="0" relativeHeight="251664384" behindDoc="0" locked="0" layoutInCell="1" allowOverlap="1" wp14:anchorId="17F817FA" wp14:editId="23BC87FF">
              <wp:simplePos x="0" y="0"/>
              <wp:positionH relativeFrom="column">
                <wp:posOffset>-373380</wp:posOffset>
              </wp:positionH>
              <wp:positionV relativeFrom="paragraph">
                <wp:posOffset>-240665</wp:posOffset>
              </wp:positionV>
              <wp:extent cx="3981450" cy="688340"/>
              <wp:effectExtent l="0" t="0" r="0" b="0"/>
              <wp:wrapNone/>
              <wp:docPr id="1" name="Text Box 1"/>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A6FA2C" w14:textId="77777777" w:rsidR="00294A09" w:rsidRPr="00F52372" w:rsidRDefault="00294A09" w:rsidP="000F23C3">
                          <w:pPr>
                            <w:spacing w:after="0"/>
                            <w:rPr>
                              <w:color w:val="FFFFFF" w:themeColor="background1"/>
                              <w:sz w:val="22"/>
                            </w:rPr>
                          </w:pPr>
                          <w:r w:rsidRPr="00F52372">
                            <w:rPr>
                              <w:b/>
                              <w:color w:val="FFFFFF" w:themeColor="background1"/>
                              <w:sz w:val="28"/>
                            </w:rPr>
                            <w:t>Edith Cowan University</w:t>
                          </w:r>
                          <w:r w:rsidRPr="00F52372">
                            <w:rPr>
                              <w:b/>
                              <w:color w:val="FFFFFF" w:themeColor="background1"/>
                              <w:sz w:val="28"/>
                            </w:rPr>
                            <w:br/>
                          </w:r>
                          <w:r>
                            <w:rPr>
                              <w:color w:val="FFFFFF" w:themeColor="background1"/>
                              <w:sz w:val="22"/>
                            </w:rPr>
                            <w:t>Strategic and Governance Services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F817FA" id="_x0000_t202" coordsize="21600,21600" o:spt="202" path="m,l,21600r21600,l21600,xe">
              <v:stroke joinstyle="miter"/>
              <v:path gradientshapeok="t" o:connecttype="rect"/>
            </v:shapetype>
            <v:shape id="Text Box 1" o:spid="_x0000_s1027" type="#_x0000_t202" style="position:absolute;margin-left:-29.4pt;margin-top:-18.95pt;width:313.5pt;height:5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" filled="f" stroked="f">
              <v:textbox>
                <w:txbxContent>
                  <w:p w14:paraId="48A6FA2C" w14:textId="77777777" w:rsidR="00294A09" w:rsidRPr="00F52372" w:rsidRDefault="00294A09" w:rsidP="000F23C3">
                    <w:pPr>
                      <w:spacing w:after="0"/>
                      <w:rPr>
                        <w:color w:val="FFFFFF" w:themeColor="background1"/>
                        <w:sz w:val="22"/>
                      </w:rPr>
                    </w:pPr>
                    <w:r w:rsidRPr="00F52372">
                      <w:rPr>
                        <w:b/>
                        <w:color w:val="FFFFFF" w:themeColor="background1"/>
                        <w:sz w:val="28"/>
                      </w:rPr>
                      <w:t>Edith Cowan University</w:t>
                    </w:r>
                    <w:r w:rsidRPr="00F52372">
                      <w:rPr>
                        <w:b/>
                        <w:color w:val="FFFFFF" w:themeColor="background1"/>
                        <w:sz w:val="28"/>
                      </w:rPr>
                      <w:br/>
                    </w:r>
                    <w:r>
                      <w:rPr>
                        <w:color w:val="FFFFFF" w:themeColor="background1"/>
                        <w:sz w:val="22"/>
                      </w:rPr>
                      <w:t>Strategic and Governance Services Centre</w:t>
                    </w:r>
                  </w:p>
                </w:txbxContent>
              </v:textbox>
            </v:shape>
          </w:pict>
        </mc:Fallback>
      </mc:AlternateContent>
    </w:r>
    <w:r w:rsidR="00476976" w:rsidRPr="00E41C78">
      <w:rPr>
        <w:noProof/>
      </w:rPr>
      <w:drawing>
        <wp:anchor distT="0" distB="0" distL="114300" distR="114300" simplePos="0" relativeHeight="251666432" behindDoc="0" locked="0" layoutInCell="1" allowOverlap="1" wp14:anchorId="4315F588" wp14:editId="3C793ABF">
          <wp:simplePos x="0" y="0"/>
          <wp:positionH relativeFrom="column">
            <wp:posOffset>13140306</wp:posOffset>
          </wp:positionH>
          <wp:positionV relativeFrom="paragraph">
            <wp:posOffset>-88265</wp:posOffset>
          </wp:positionV>
          <wp:extent cx="859808" cy="680588"/>
          <wp:effectExtent l="0" t="0" r="0" b="5715"/>
          <wp:wrapNone/>
          <wp:docPr id="8" name="Picture 11"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808" cy="680588"/>
                  </a:xfrm>
                  <a:prstGeom prst="rect">
                    <a:avLst/>
                  </a:prstGeom>
                  <a:noFill/>
                </pic:spPr>
              </pic:pic>
            </a:graphicData>
          </a:graphic>
          <wp14:sizeRelH relativeFrom="margin">
            <wp14:pctWidth>0</wp14:pctWidth>
          </wp14:sizeRelH>
          <wp14:sizeRelV relativeFrom="margin">
            <wp14:pctHeight>0</wp14:pctHeight>
          </wp14:sizeRelV>
        </wp:anchor>
      </w:drawing>
    </w:r>
    <w:r w:rsidR="00476976" w:rsidRPr="7B784D46">
      <w:rPr>
        <w:b/>
        <w:bCs/>
        <w:color w:val="808080" w:themeColor="background1" w:themeShade="80"/>
        <w:szCs w:val="20"/>
      </w:rPr>
      <w:t>Edith Cowan University</w:t>
    </w:r>
  </w:p>
  <w:p w14:paraId="6D91634B" w14:textId="77777777" w:rsidR="00476976" w:rsidRPr="00E41C78" w:rsidRDefault="00476976" w:rsidP="00476976">
    <w:pPr>
      <w:tabs>
        <w:tab w:val="center" w:pos="4153"/>
        <w:tab w:val="right" w:pos="8306"/>
      </w:tabs>
      <w:rPr>
        <w:iCs/>
        <w:color w:val="808080" w:themeColor="background1" w:themeShade="80"/>
      </w:rPr>
    </w:pPr>
    <w:r w:rsidRPr="00E41C78">
      <w:rPr>
        <w:iCs/>
        <w:color w:val="808080" w:themeColor="background1" w:themeShade="80"/>
      </w:rPr>
      <w:t>Strategic &amp; Governance Services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0EE7"/>
    <w:multiLevelType w:val="hybridMultilevel"/>
    <w:tmpl w:val="BEDE0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3E4AFD"/>
    <w:multiLevelType w:val="hybridMultilevel"/>
    <w:tmpl w:val="3F840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D7"/>
    <w:rsid w:val="0000470C"/>
    <w:rsid w:val="000173C7"/>
    <w:rsid w:val="000569E2"/>
    <w:rsid w:val="00063E15"/>
    <w:rsid w:val="00077BCC"/>
    <w:rsid w:val="00094C84"/>
    <w:rsid w:val="000F1DFC"/>
    <w:rsid w:val="000F23C3"/>
    <w:rsid w:val="000F2446"/>
    <w:rsid w:val="00115B7D"/>
    <w:rsid w:val="0012477A"/>
    <w:rsid w:val="00125A9A"/>
    <w:rsid w:val="0015332D"/>
    <w:rsid w:val="001A0849"/>
    <w:rsid w:val="001A6AD7"/>
    <w:rsid w:val="001B46FD"/>
    <w:rsid w:val="001D26E0"/>
    <w:rsid w:val="001F52E2"/>
    <w:rsid w:val="002017FD"/>
    <w:rsid w:val="0023675D"/>
    <w:rsid w:val="00275391"/>
    <w:rsid w:val="00283FA0"/>
    <w:rsid w:val="00286FF0"/>
    <w:rsid w:val="00294A09"/>
    <w:rsid w:val="002D553B"/>
    <w:rsid w:val="002E512F"/>
    <w:rsid w:val="002F019E"/>
    <w:rsid w:val="003149B4"/>
    <w:rsid w:val="00323636"/>
    <w:rsid w:val="00333543"/>
    <w:rsid w:val="00355B9E"/>
    <w:rsid w:val="0038045E"/>
    <w:rsid w:val="00392419"/>
    <w:rsid w:val="00393FDC"/>
    <w:rsid w:val="003B7CE2"/>
    <w:rsid w:val="003D2F16"/>
    <w:rsid w:val="003F6C14"/>
    <w:rsid w:val="0043087D"/>
    <w:rsid w:val="00443E33"/>
    <w:rsid w:val="00451CC0"/>
    <w:rsid w:val="00476976"/>
    <w:rsid w:val="004809B7"/>
    <w:rsid w:val="00485743"/>
    <w:rsid w:val="0049137B"/>
    <w:rsid w:val="0049595A"/>
    <w:rsid w:val="004C5FBF"/>
    <w:rsid w:val="004D15A6"/>
    <w:rsid w:val="004D4B1D"/>
    <w:rsid w:val="004F061D"/>
    <w:rsid w:val="004F5147"/>
    <w:rsid w:val="00522AD7"/>
    <w:rsid w:val="00526BAC"/>
    <w:rsid w:val="00547111"/>
    <w:rsid w:val="0055309B"/>
    <w:rsid w:val="00555118"/>
    <w:rsid w:val="005A288F"/>
    <w:rsid w:val="005B424C"/>
    <w:rsid w:val="005B4665"/>
    <w:rsid w:val="005E7D75"/>
    <w:rsid w:val="006137B6"/>
    <w:rsid w:val="00627F22"/>
    <w:rsid w:val="006B1813"/>
    <w:rsid w:val="006B50C7"/>
    <w:rsid w:val="00713470"/>
    <w:rsid w:val="00717EC3"/>
    <w:rsid w:val="0072419F"/>
    <w:rsid w:val="00743FF2"/>
    <w:rsid w:val="0074523F"/>
    <w:rsid w:val="007935D4"/>
    <w:rsid w:val="007E0BBF"/>
    <w:rsid w:val="0080630B"/>
    <w:rsid w:val="008146A1"/>
    <w:rsid w:val="00814F2E"/>
    <w:rsid w:val="00827201"/>
    <w:rsid w:val="00860073"/>
    <w:rsid w:val="00880BD7"/>
    <w:rsid w:val="008A3C21"/>
    <w:rsid w:val="008D3E6A"/>
    <w:rsid w:val="008F3A5E"/>
    <w:rsid w:val="008F5121"/>
    <w:rsid w:val="008F5B7B"/>
    <w:rsid w:val="00922493"/>
    <w:rsid w:val="00961DA1"/>
    <w:rsid w:val="009830BA"/>
    <w:rsid w:val="009A0EF6"/>
    <w:rsid w:val="009B6B3F"/>
    <w:rsid w:val="009B7648"/>
    <w:rsid w:val="009C5EFE"/>
    <w:rsid w:val="009D3071"/>
    <w:rsid w:val="00A26972"/>
    <w:rsid w:val="00A40BAD"/>
    <w:rsid w:val="00A40D7D"/>
    <w:rsid w:val="00A50312"/>
    <w:rsid w:val="00A647B7"/>
    <w:rsid w:val="00A91DFA"/>
    <w:rsid w:val="00AB76C4"/>
    <w:rsid w:val="00AC5D36"/>
    <w:rsid w:val="00B05923"/>
    <w:rsid w:val="00B13077"/>
    <w:rsid w:val="00B57EAF"/>
    <w:rsid w:val="00B71178"/>
    <w:rsid w:val="00B948F9"/>
    <w:rsid w:val="00C05A32"/>
    <w:rsid w:val="00C20A0D"/>
    <w:rsid w:val="00C533BD"/>
    <w:rsid w:val="00CA4977"/>
    <w:rsid w:val="00CC1179"/>
    <w:rsid w:val="00D26D2A"/>
    <w:rsid w:val="00D8434B"/>
    <w:rsid w:val="00D85D16"/>
    <w:rsid w:val="00D92326"/>
    <w:rsid w:val="00DA0AA2"/>
    <w:rsid w:val="00DC7474"/>
    <w:rsid w:val="00DE503C"/>
    <w:rsid w:val="00E17C67"/>
    <w:rsid w:val="00EA239B"/>
    <w:rsid w:val="00EB180B"/>
    <w:rsid w:val="00EE45F2"/>
    <w:rsid w:val="00F0455E"/>
    <w:rsid w:val="00F232FF"/>
    <w:rsid w:val="00F52372"/>
    <w:rsid w:val="00F57F52"/>
    <w:rsid w:val="00F729EE"/>
    <w:rsid w:val="00F72AE7"/>
    <w:rsid w:val="00FB52C9"/>
    <w:rsid w:val="00FC6759"/>
    <w:rsid w:val="00FE5F13"/>
    <w:rsid w:val="0140CC81"/>
    <w:rsid w:val="261ABACD"/>
    <w:rsid w:val="273C35B1"/>
    <w:rsid w:val="331C788A"/>
    <w:rsid w:val="382C1949"/>
    <w:rsid w:val="3875E0BE"/>
    <w:rsid w:val="3E9C3595"/>
    <w:rsid w:val="67F9BF6C"/>
    <w:rsid w:val="6AA1BBEF"/>
    <w:rsid w:val="785FC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633C9"/>
  <w14:defaultImageDpi w14:val="32767"/>
  <w15:chartTrackingRefBased/>
  <w15:docId w15:val="{C0FACE77-3863-40B1-99D3-9A1D530B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 Copy"/>
    <w:qFormat/>
    <w:rsid w:val="00286FF0"/>
    <w:pPr>
      <w:spacing w:before="120" w:after="120"/>
    </w:pPr>
    <w:rPr>
      <w:sz w:val="20"/>
    </w:rPr>
  </w:style>
  <w:style w:type="paragraph" w:styleId="Heading1">
    <w:name w:val="heading 1"/>
    <w:basedOn w:val="Normal"/>
    <w:next w:val="Normal"/>
    <w:link w:val="Heading1Char"/>
    <w:uiPriority w:val="9"/>
    <w:qFormat/>
    <w:rsid w:val="00D8434B"/>
    <w:pPr>
      <w:keepNext/>
      <w:keepLines/>
      <w:spacing w:before="240" w:after="0"/>
      <w:outlineLvl w:val="0"/>
    </w:pPr>
    <w:rPr>
      <w:rFonts w:asciiTheme="majorHAnsi" w:eastAsiaTheme="majorEastAsia" w:hAnsiTheme="majorHAnsi" w:cstheme="majorBidi"/>
      <w:b/>
      <w:color w:val="004B85" w:themeColor="accent1"/>
      <w:sz w:val="32"/>
      <w:szCs w:val="32"/>
    </w:rPr>
  </w:style>
  <w:style w:type="paragraph" w:styleId="Heading2">
    <w:name w:val="heading 2"/>
    <w:basedOn w:val="Normal"/>
    <w:next w:val="Normal"/>
    <w:link w:val="Heading2Char"/>
    <w:uiPriority w:val="9"/>
    <w:unhideWhenUsed/>
    <w:qFormat/>
    <w:rsid w:val="00286FF0"/>
    <w:pPr>
      <w:keepNext/>
      <w:keepLines/>
      <w:spacing w:before="240" w:after="0"/>
      <w:outlineLvl w:val="1"/>
    </w:pPr>
    <w:rPr>
      <w:rFonts w:asciiTheme="majorHAnsi" w:eastAsiaTheme="majorEastAsia" w:hAnsiTheme="majorHAnsi" w:cstheme="majorBidi"/>
      <w:b/>
      <w:color w:val="004B85" w:themeColor="accent1"/>
      <w:sz w:val="24"/>
      <w:szCs w:val="26"/>
    </w:rPr>
  </w:style>
  <w:style w:type="paragraph" w:styleId="Heading3">
    <w:name w:val="heading 3"/>
    <w:basedOn w:val="Normal"/>
    <w:next w:val="Normal"/>
    <w:link w:val="Heading3Char"/>
    <w:uiPriority w:val="9"/>
    <w:unhideWhenUsed/>
    <w:qFormat/>
    <w:rsid w:val="00286FF0"/>
    <w:pPr>
      <w:keepNext/>
      <w:keepLines/>
      <w:spacing w:before="240" w:after="0"/>
      <w:outlineLvl w:val="2"/>
    </w:pPr>
    <w:rPr>
      <w:rFonts w:asciiTheme="majorHAnsi" w:eastAsiaTheme="majorEastAsia" w:hAnsiTheme="majorHAnsi" w:cstheme="majorBidi"/>
      <w:b/>
      <w:sz w:val="22"/>
    </w:rPr>
  </w:style>
  <w:style w:type="paragraph" w:styleId="Heading4">
    <w:name w:val="heading 4"/>
    <w:basedOn w:val="Normal"/>
    <w:next w:val="Normal"/>
    <w:link w:val="Heading4Char"/>
    <w:uiPriority w:val="9"/>
    <w:unhideWhenUsed/>
    <w:qFormat/>
    <w:rsid w:val="00286FF0"/>
    <w:pPr>
      <w:keepNext/>
      <w:keepLines/>
      <w:spacing w:before="2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B57EAF"/>
    <w:pPr>
      <w:keepNext/>
      <w:keepLines/>
      <w:spacing w:before="40"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unhideWhenUsed/>
    <w:qFormat/>
    <w:rsid w:val="00B57EA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57EAF"/>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5B46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4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EAF"/>
    <w:tblPr>
      <w:tblStyleRowBandSize w:val="1"/>
      <w:tblStyleColBandSize w:val="1"/>
      <w:tblBorders>
        <w:top w:val="single" w:sz="4" w:space="0" w:color="648FB1" w:themeColor="text1" w:themeTint="80"/>
        <w:bottom w:val="single" w:sz="4" w:space="0" w:color="648FB1" w:themeColor="text1" w:themeTint="80"/>
      </w:tblBorders>
    </w:tblPr>
    <w:tblStylePr w:type="firstRow">
      <w:rPr>
        <w:b/>
        <w:bCs/>
      </w:rPr>
      <w:tblPr/>
      <w:tcPr>
        <w:tcBorders>
          <w:bottom w:val="single" w:sz="4" w:space="0" w:color="648FB1" w:themeColor="text1" w:themeTint="80"/>
        </w:tcBorders>
      </w:tcPr>
    </w:tblStylePr>
    <w:tblStylePr w:type="lastRow">
      <w:rPr>
        <w:b/>
        <w:bCs/>
      </w:rPr>
      <w:tblPr/>
      <w:tcPr>
        <w:tcBorders>
          <w:top w:val="single" w:sz="4" w:space="0" w:color="648FB1" w:themeColor="text1" w:themeTint="80"/>
        </w:tcBorders>
      </w:tcPr>
    </w:tblStylePr>
    <w:tblStylePr w:type="firstCol">
      <w:rPr>
        <w:b/>
        <w:bCs/>
      </w:rPr>
    </w:tblStylePr>
    <w:tblStylePr w:type="lastCol">
      <w:rPr>
        <w:b/>
        <w:bCs/>
      </w:rPr>
    </w:tblStylePr>
    <w:tblStylePr w:type="band1Vert">
      <w:tblPr/>
      <w:tcPr>
        <w:tcBorders>
          <w:left w:val="single" w:sz="4" w:space="0" w:color="648FB1" w:themeColor="text1" w:themeTint="80"/>
          <w:right w:val="single" w:sz="4" w:space="0" w:color="648FB1" w:themeColor="text1" w:themeTint="80"/>
        </w:tcBorders>
      </w:tcPr>
    </w:tblStylePr>
    <w:tblStylePr w:type="band2Vert">
      <w:tblPr/>
      <w:tcPr>
        <w:tcBorders>
          <w:left w:val="single" w:sz="4" w:space="0" w:color="648FB1" w:themeColor="text1" w:themeTint="80"/>
          <w:right w:val="single" w:sz="4" w:space="0" w:color="648FB1" w:themeColor="text1" w:themeTint="80"/>
        </w:tcBorders>
      </w:tcPr>
    </w:tblStylePr>
    <w:tblStylePr w:type="band1Horz">
      <w:tblPr/>
      <w:tcPr>
        <w:tcBorders>
          <w:top w:val="single" w:sz="4" w:space="0" w:color="648FB1" w:themeColor="text1" w:themeTint="80"/>
          <w:bottom w:val="single" w:sz="4" w:space="0" w:color="648FB1" w:themeColor="text1" w:themeTint="80"/>
        </w:tcBorders>
      </w:tcPr>
    </w:tblStylePr>
  </w:style>
  <w:style w:type="table" w:styleId="PlainTable4">
    <w:name w:val="Plain Table 4"/>
    <w:basedOn w:val="TableNormal"/>
    <w:uiPriority w:val="44"/>
    <w:rsid w:val="005B46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57EAF"/>
    <w:tblPr>
      <w:tblStyleRowBandSize w:val="1"/>
      <w:tblStyleColBandSize w:val="1"/>
    </w:tblPr>
    <w:tblStylePr w:type="firstRow">
      <w:rPr>
        <w:b/>
        <w:bCs/>
        <w:caps/>
      </w:rPr>
      <w:tblPr/>
      <w:tcPr>
        <w:tcBorders>
          <w:bottom w:val="single" w:sz="4" w:space="0" w:color="648FB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48FB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6B50C7"/>
    <w:pPr>
      <w:spacing w:after="0" w:line="240" w:lineRule="auto"/>
      <w:contextualSpacing/>
    </w:pPr>
    <w:rPr>
      <w:rFonts w:asciiTheme="majorHAnsi" w:eastAsiaTheme="majorEastAsia" w:hAnsiTheme="majorHAnsi" w:cs="Times New Roman (Headings CS)"/>
      <w:color w:val="004B85" w:themeColor="accent1"/>
      <w:kern w:val="28"/>
      <w:sz w:val="44"/>
      <w:szCs w:val="56"/>
    </w:rPr>
  </w:style>
  <w:style w:type="character" w:customStyle="1" w:styleId="TitleChar">
    <w:name w:val="Title Char"/>
    <w:basedOn w:val="DefaultParagraphFont"/>
    <w:link w:val="Title"/>
    <w:uiPriority w:val="10"/>
    <w:rsid w:val="006B50C7"/>
    <w:rPr>
      <w:rFonts w:asciiTheme="majorHAnsi" w:eastAsiaTheme="majorEastAsia" w:hAnsiTheme="majorHAnsi" w:cs="Times New Roman (Headings CS)"/>
      <w:color w:val="004B85" w:themeColor="accent1"/>
      <w:kern w:val="28"/>
      <w:sz w:val="44"/>
      <w:szCs w:val="56"/>
    </w:rPr>
  </w:style>
  <w:style w:type="character" w:customStyle="1" w:styleId="Heading1Char">
    <w:name w:val="Heading 1 Char"/>
    <w:basedOn w:val="DefaultParagraphFont"/>
    <w:link w:val="Heading1"/>
    <w:uiPriority w:val="9"/>
    <w:rsid w:val="00D8434B"/>
    <w:rPr>
      <w:rFonts w:asciiTheme="majorHAnsi" w:eastAsiaTheme="majorEastAsia" w:hAnsiTheme="majorHAnsi" w:cstheme="majorBidi"/>
      <w:b/>
      <w:color w:val="004B85" w:themeColor="accent1"/>
      <w:sz w:val="32"/>
      <w:szCs w:val="32"/>
    </w:rPr>
  </w:style>
  <w:style w:type="character" w:customStyle="1" w:styleId="Heading2Char">
    <w:name w:val="Heading 2 Char"/>
    <w:basedOn w:val="DefaultParagraphFont"/>
    <w:link w:val="Heading2"/>
    <w:uiPriority w:val="9"/>
    <w:rsid w:val="00286FF0"/>
    <w:rPr>
      <w:rFonts w:asciiTheme="majorHAnsi" w:eastAsiaTheme="majorEastAsia" w:hAnsiTheme="majorHAnsi" w:cstheme="majorBidi"/>
      <w:b/>
      <w:color w:val="004B85" w:themeColor="accent1"/>
      <w:szCs w:val="26"/>
    </w:rPr>
  </w:style>
  <w:style w:type="character" w:customStyle="1" w:styleId="Heading3Char">
    <w:name w:val="Heading 3 Char"/>
    <w:basedOn w:val="DefaultParagraphFont"/>
    <w:link w:val="Heading3"/>
    <w:uiPriority w:val="9"/>
    <w:rsid w:val="00286FF0"/>
    <w:rPr>
      <w:rFonts w:asciiTheme="majorHAnsi" w:eastAsiaTheme="majorEastAsia" w:hAnsiTheme="majorHAnsi" w:cstheme="majorBidi"/>
      <w:b/>
      <w:sz w:val="22"/>
    </w:rPr>
  </w:style>
  <w:style w:type="character" w:customStyle="1" w:styleId="Heading4Char">
    <w:name w:val="Heading 4 Char"/>
    <w:basedOn w:val="DefaultParagraphFont"/>
    <w:link w:val="Heading4"/>
    <w:uiPriority w:val="9"/>
    <w:rsid w:val="00286FF0"/>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B57EAF"/>
    <w:rPr>
      <w:rFonts w:asciiTheme="majorHAnsi" w:eastAsiaTheme="majorEastAsia" w:hAnsiTheme="majorHAnsi" w:cstheme="majorBidi"/>
      <w:i/>
      <w:sz w:val="20"/>
    </w:rPr>
  </w:style>
  <w:style w:type="character" w:customStyle="1" w:styleId="Heading6Char">
    <w:name w:val="Heading 6 Char"/>
    <w:basedOn w:val="DefaultParagraphFont"/>
    <w:link w:val="Heading6"/>
    <w:uiPriority w:val="9"/>
    <w:rsid w:val="00B57EAF"/>
    <w:rPr>
      <w:rFonts w:asciiTheme="majorHAnsi" w:eastAsiaTheme="majorEastAsia" w:hAnsiTheme="majorHAnsi" w:cstheme="majorBidi"/>
      <w:sz w:val="20"/>
    </w:rPr>
  </w:style>
  <w:style w:type="paragraph" w:styleId="Subtitle">
    <w:name w:val="Subtitle"/>
    <w:basedOn w:val="Normal"/>
    <w:next w:val="Normal"/>
    <w:link w:val="SubtitleChar"/>
    <w:uiPriority w:val="11"/>
    <w:qFormat/>
    <w:rsid w:val="00B57EAF"/>
    <w:pPr>
      <w:numPr>
        <w:ilvl w:val="1"/>
      </w:numPr>
      <w:spacing w:after="160"/>
    </w:pPr>
    <w:rPr>
      <w:rFonts w:eastAsiaTheme="minorEastAsia" w:cs="Times New Roman (Body CS)"/>
      <w:color w:val="004B85" w:themeColor="accent1"/>
      <w:sz w:val="22"/>
      <w:szCs w:val="22"/>
    </w:rPr>
  </w:style>
  <w:style w:type="character" w:customStyle="1" w:styleId="SubtitleChar">
    <w:name w:val="Subtitle Char"/>
    <w:basedOn w:val="DefaultParagraphFont"/>
    <w:link w:val="Subtitle"/>
    <w:uiPriority w:val="11"/>
    <w:rsid w:val="00B57EAF"/>
    <w:rPr>
      <w:rFonts w:eastAsiaTheme="minorEastAsia" w:cs="Times New Roman (Body CS)"/>
      <w:color w:val="004B85" w:themeColor="accent1"/>
      <w:sz w:val="22"/>
      <w:szCs w:val="22"/>
    </w:rPr>
  </w:style>
  <w:style w:type="character" w:customStyle="1" w:styleId="Heading7Char">
    <w:name w:val="Heading 7 Char"/>
    <w:basedOn w:val="DefaultParagraphFont"/>
    <w:link w:val="Heading7"/>
    <w:uiPriority w:val="9"/>
    <w:semiHidden/>
    <w:rsid w:val="00B57EAF"/>
    <w:rPr>
      <w:rFonts w:asciiTheme="majorHAnsi" w:eastAsiaTheme="majorEastAsia" w:hAnsiTheme="majorHAnsi" w:cstheme="majorBidi"/>
      <w:i/>
      <w:iCs/>
      <w:sz w:val="20"/>
    </w:rPr>
  </w:style>
  <w:style w:type="character" w:styleId="Strong">
    <w:name w:val="Strong"/>
    <w:basedOn w:val="DefaultParagraphFont"/>
    <w:uiPriority w:val="22"/>
    <w:qFormat/>
    <w:rsid w:val="00B57EAF"/>
    <w:rPr>
      <w:b/>
      <w:bCs/>
      <w:color w:val="auto"/>
    </w:rPr>
  </w:style>
  <w:style w:type="paragraph" w:styleId="Quote">
    <w:name w:val="Quote"/>
    <w:basedOn w:val="Normal"/>
    <w:next w:val="Normal"/>
    <w:link w:val="QuoteChar"/>
    <w:uiPriority w:val="29"/>
    <w:qFormat/>
    <w:rsid w:val="00B57EAF"/>
    <w:pPr>
      <w:spacing w:before="200" w:after="160"/>
      <w:ind w:left="864" w:right="864"/>
      <w:jc w:val="center"/>
    </w:pPr>
    <w:rPr>
      <w:iCs/>
      <w:color w:val="004B85" w:themeColor="accent1"/>
    </w:rPr>
  </w:style>
  <w:style w:type="character" w:customStyle="1" w:styleId="QuoteChar">
    <w:name w:val="Quote Char"/>
    <w:basedOn w:val="DefaultParagraphFont"/>
    <w:link w:val="Quote"/>
    <w:uiPriority w:val="29"/>
    <w:rsid w:val="00B57EAF"/>
    <w:rPr>
      <w:iCs/>
      <w:color w:val="004B85" w:themeColor="accent1"/>
      <w:sz w:val="20"/>
    </w:rPr>
  </w:style>
  <w:style w:type="paragraph" w:styleId="IntenseQuote">
    <w:name w:val="Intense Quote"/>
    <w:basedOn w:val="Normal"/>
    <w:next w:val="Normal"/>
    <w:link w:val="IntenseQuoteChar"/>
    <w:uiPriority w:val="30"/>
    <w:qFormat/>
    <w:rsid w:val="00B57EAF"/>
    <w:pPr>
      <w:pBdr>
        <w:top w:val="single" w:sz="4" w:space="10" w:color="004B85" w:themeColor="accent1"/>
        <w:bottom w:val="single" w:sz="4" w:space="10" w:color="004B85" w:themeColor="accent1"/>
      </w:pBdr>
      <w:spacing w:before="360" w:after="360"/>
      <w:ind w:left="864" w:right="864"/>
      <w:jc w:val="center"/>
    </w:pPr>
    <w:rPr>
      <w:iCs/>
      <w:color w:val="004B85" w:themeColor="accent1"/>
    </w:rPr>
  </w:style>
  <w:style w:type="character" w:customStyle="1" w:styleId="IntenseQuoteChar">
    <w:name w:val="Intense Quote Char"/>
    <w:basedOn w:val="DefaultParagraphFont"/>
    <w:link w:val="IntenseQuote"/>
    <w:uiPriority w:val="30"/>
    <w:rsid w:val="00B57EAF"/>
    <w:rPr>
      <w:iCs/>
      <w:color w:val="004B85" w:themeColor="accent1"/>
      <w:sz w:val="20"/>
    </w:rPr>
  </w:style>
  <w:style w:type="character" w:styleId="SubtleReference">
    <w:name w:val="Subtle Reference"/>
    <w:basedOn w:val="DefaultParagraphFont"/>
    <w:uiPriority w:val="31"/>
    <w:qFormat/>
    <w:rsid w:val="00B57EAF"/>
    <w:rPr>
      <w:smallCaps/>
      <w:color w:val="004B85" w:themeColor="accent1"/>
    </w:rPr>
  </w:style>
  <w:style w:type="character" w:styleId="IntenseReference">
    <w:name w:val="Intense Reference"/>
    <w:basedOn w:val="DefaultParagraphFont"/>
    <w:uiPriority w:val="32"/>
    <w:qFormat/>
    <w:rsid w:val="00B57EAF"/>
    <w:rPr>
      <w:b/>
      <w:bCs/>
      <w:smallCaps/>
      <w:color w:val="004B85" w:themeColor="accent1"/>
      <w:spacing w:val="5"/>
    </w:rPr>
  </w:style>
  <w:style w:type="character" w:styleId="BookTitle">
    <w:name w:val="Book Title"/>
    <w:basedOn w:val="DefaultParagraphFont"/>
    <w:uiPriority w:val="33"/>
    <w:qFormat/>
    <w:rsid w:val="00B57EAF"/>
    <w:rPr>
      <w:b/>
      <w:bCs/>
      <w:i/>
      <w:iCs/>
      <w:spacing w:val="5"/>
    </w:rPr>
  </w:style>
  <w:style w:type="paragraph" w:styleId="ListParagraph">
    <w:name w:val="List Paragraph"/>
    <w:basedOn w:val="Normal"/>
    <w:uiPriority w:val="34"/>
    <w:qFormat/>
    <w:rsid w:val="00B57EAF"/>
    <w:pPr>
      <w:ind w:left="720"/>
      <w:contextualSpacing/>
    </w:pPr>
  </w:style>
  <w:style w:type="character" w:styleId="Hashtag">
    <w:name w:val="Hashtag"/>
    <w:basedOn w:val="DefaultParagraphFont"/>
    <w:uiPriority w:val="99"/>
    <w:rsid w:val="00B57EAF"/>
    <w:rPr>
      <w:color w:val="004B85" w:themeColor="accent1"/>
      <w:shd w:val="clear" w:color="auto" w:fill="E1DFDD"/>
    </w:rPr>
  </w:style>
  <w:style w:type="character" w:styleId="UnresolvedMention">
    <w:name w:val="Unresolved Mention"/>
    <w:basedOn w:val="DefaultParagraphFont"/>
    <w:uiPriority w:val="99"/>
    <w:rsid w:val="00B57EAF"/>
    <w:rPr>
      <w:color w:val="404140" w:themeColor="text2"/>
      <w:shd w:val="clear" w:color="auto" w:fill="E1DFDD"/>
    </w:rPr>
  </w:style>
  <w:style w:type="table" w:styleId="PlainTable5">
    <w:name w:val="Plain Table 5"/>
    <w:basedOn w:val="TableNormal"/>
    <w:uiPriority w:val="45"/>
    <w:rsid w:val="00B57E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FB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FB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FB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FB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Theme">
    <w:name w:val="Table Theme"/>
    <w:basedOn w:val="TableNormal"/>
    <w:uiPriority w:val="99"/>
    <w:rsid w:val="00B57EAF"/>
    <w:pPr>
      <w:spacing w:before="120"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B57EAF"/>
    <w:pPr>
      <w:spacing w:before="120"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B57EAF"/>
    <w:pPr>
      <w:spacing w:after="0" w:line="240" w:lineRule="auto"/>
    </w:pPr>
    <w:tblPr>
      <w:tblStyleRowBandSize w:val="1"/>
      <w:tblStyleColBandSize w:val="1"/>
      <w:tblBorders>
        <w:top w:val="single" w:sz="4" w:space="0" w:color="83A6C1" w:themeColor="text1" w:themeTint="66"/>
        <w:left w:val="single" w:sz="4" w:space="0" w:color="83A6C1" w:themeColor="text1" w:themeTint="66"/>
        <w:bottom w:val="single" w:sz="4" w:space="0" w:color="83A6C1" w:themeColor="text1" w:themeTint="66"/>
        <w:right w:val="single" w:sz="4" w:space="0" w:color="83A6C1" w:themeColor="text1" w:themeTint="66"/>
        <w:insideH w:val="single" w:sz="4" w:space="0" w:color="83A6C1" w:themeColor="text1" w:themeTint="66"/>
        <w:insideV w:val="single" w:sz="4" w:space="0" w:color="83A6C1" w:themeColor="text1" w:themeTint="66"/>
      </w:tblBorders>
    </w:tblPr>
    <w:tblStylePr w:type="firstRow">
      <w:rPr>
        <w:b/>
        <w:bCs/>
      </w:rPr>
      <w:tblPr/>
      <w:tcPr>
        <w:tcBorders>
          <w:bottom w:val="single" w:sz="12" w:space="0" w:color="4D799B" w:themeColor="text1" w:themeTint="99"/>
        </w:tcBorders>
      </w:tcPr>
    </w:tblStylePr>
    <w:tblStylePr w:type="lastRow">
      <w:rPr>
        <w:b/>
        <w:bCs/>
      </w:rPr>
      <w:tblPr/>
      <w:tcPr>
        <w:tcBorders>
          <w:top w:val="double" w:sz="2" w:space="0" w:color="4D799B"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EAF"/>
    <w:pPr>
      <w:spacing w:after="0" w:line="240" w:lineRule="auto"/>
    </w:pPr>
    <w:tblPr>
      <w:tblStyleRowBandSize w:val="1"/>
      <w:tblStyleColBandSize w:val="1"/>
      <w:tblBorders>
        <w:top w:val="single" w:sz="4" w:space="0" w:color="004B85" w:themeColor="accent1"/>
        <w:left w:val="single" w:sz="4" w:space="0" w:color="004B85" w:themeColor="accent1"/>
        <w:bottom w:val="single" w:sz="4" w:space="0" w:color="004B85" w:themeColor="accent1"/>
        <w:right w:val="single" w:sz="4" w:space="0" w:color="004B85" w:themeColor="accent1"/>
        <w:insideH w:val="single" w:sz="4" w:space="0" w:color="004B85" w:themeColor="accent1"/>
        <w:insideV w:val="single" w:sz="4" w:space="0" w:color="004B85" w:themeColor="accent1"/>
      </w:tblBorders>
    </w:tblPr>
    <w:tcPr>
      <w:shd w:val="clear" w:color="auto" w:fill="auto"/>
    </w:tcPr>
    <w:tblStylePr w:type="firstRow">
      <w:rPr>
        <w:b/>
        <w:bCs/>
      </w:rPr>
      <w:tblPr/>
      <w:tcPr>
        <w:tcBorders>
          <w:bottom w:val="single" w:sz="12" w:space="0" w:color="1C9BFF" w:themeColor="accent1" w:themeTint="99"/>
        </w:tcBorders>
      </w:tcPr>
    </w:tblStylePr>
    <w:tblStylePr w:type="lastRow">
      <w:rPr>
        <w:b/>
        <w:bCs/>
      </w:rPr>
      <w:tblPr/>
      <w:tcPr>
        <w:tcBorders>
          <w:top w:val="double" w:sz="2" w:space="0" w:color="1C9B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B52C9"/>
    <w:pPr>
      <w:spacing w:after="0" w:line="240" w:lineRule="auto"/>
    </w:pPr>
    <w:tblPr>
      <w:tblStyleRowBandSize w:val="1"/>
      <w:tblStyleColBandSize w:val="1"/>
      <w:tblBorders>
        <w:top w:val="single" w:sz="4" w:space="0" w:color="FFC658" w:themeColor="accent3"/>
        <w:left w:val="single" w:sz="4" w:space="0" w:color="FFC658" w:themeColor="accent3"/>
        <w:bottom w:val="single" w:sz="4" w:space="0" w:color="FFC658" w:themeColor="accent3"/>
        <w:right w:val="single" w:sz="4" w:space="0" w:color="FFC658" w:themeColor="accent3"/>
        <w:insideH w:val="single" w:sz="4" w:space="0" w:color="FFC658" w:themeColor="accent3"/>
        <w:insideV w:val="single" w:sz="4" w:space="0" w:color="FFC658" w:themeColor="accent3"/>
      </w:tblBorders>
    </w:tblPr>
    <w:tblStylePr w:type="firstRow">
      <w:rPr>
        <w:b/>
        <w:bCs/>
      </w:rPr>
      <w:tblPr/>
      <w:tcPr>
        <w:tcBorders>
          <w:bottom w:val="single" w:sz="12" w:space="0" w:color="FFDC9A" w:themeColor="accent3" w:themeTint="99"/>
        </w:tcBorders>
      </w:tcPr>
    </w:tblStylePr>
    <w:tblStylePr w:type="lastRow">
      <w:rPr>
        <w:b/>
        <w:bCs/>
      </w:rPr>
      <w:tblPr/>
      <w:tcPr>
        <w:tcBorders>
          <w:top w:val="double" w:sz="2" w:space="0" w:color="FFDC9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B52C9"/>
    <w:pPr>
      <w:spacing w:after="0" w:line="240" w:lineRule="auto"/>
    </w:pPr>
    <w:tblPr>
      <w:tblStyleRowBandSize w:val="1"/>
      <w:tblStyleColBandSize w:val="1"/>
      <w:tblBorders>
        <w:top w:val="single" w:sz="4" w:space="0" w:color="004B85" w:themeColor="accent1"/>
        <w:left w:val="single" w:sz="4" w:space="0" w:color="004B85" w:themeColor="accent1"/>
        <w:bottom w:val="single" w:sz="4" w:space="0" w:color="004B85" w:themeColor="accent1"/>
        <w:right w:val="single" w:sz="4" w:space="0" w:color="004B85" w:themeColor="accent1"/>
        <w:insideH w:val="single" w:sz="4" w:space="0" w:color="004B85" w:themeColor="accent1"/>
        <w:insideV w:val="single" w:sz="4" w:space="0" w:color="004B85" w:themeColor="accent1"/>
      </w:tblBorders>
    </w:tblPr>
    <w:tblStylePr w:type="firstRow">
      <w:rPr>
        <w:b/>
        <w:bCs/>
      </w:rPr>
      <w:tblPr/>
      <w:tcPr>
        <w:tcBorders>
          <w:bottom w:val="single" w:sz="12" w:space="0" w:color="1C9BFF" w:themeColor="accent4" w:themeTint="99"/>
        </w:tcBorders>
      </w:tcPr>
    </w:tblStylePr>
    <w:tblStylePr w:type="lastRow">
      <w:rPr>
        <w:b/>
        <w:bCs/>
      </w:rPr>
      <w:tblPr/>
      <w:tcPr>
        <w:tcBorders>
          <w:top w:val="double" w:sz="2" w:space="0" w:color="1C9BFF"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B52C9"/>
    <w:pPr>
      <w:spacing w:after="0" w:line="240" w:lineRule="auto"/>
    </w:pPr>
    <w:tblPr>
      <w:tblStyleRowBandSize w:val="1"/>
      <w:tblStyleColBandSize w:val="1"/>
      <w:tblBorders>
        <w:top w:val="single" w:sz="4" w:space="0" w:color="E9A7AA" w:themeColor="accent6" w:themeTint="66"/>
        <w:left w:val="single" w:sz="4" w:space="0" w:color="E9A7AA" w:themeColor="accent6" w:themeTint="66"/>
        <w:bottom w:val="single" w:sz="4" w:space="0" w:color="E9A7AA" w:themeColor="accent6" w:themeTint="66"/>
        <w:right w:val="single" w:sz="4" w:space="0" w:color="E9A7AA" w:themeColor="accent6" w:themeTint="66"/>
        <w:insideH w:val="single" w:sz="4" w:space="0" w:color="E9A7AA" w:themeColor="accent6" w:themeTint="66"/>
        <w:insideV w:val="single" w:sz="4" w:space="0" w:color="E9A7AA" w:themeColor="accent6" w:themeTint="66"/>
      </w:tblBorders>
    </w:tblPr>
    <w:tblStylePr w:type="firstRow">
      <w:rPr>
        <w:b/>
        <w:bCs/>
      </w:rPr>
      <w:tblPr/>
      <w:tcPr>
        <w:tcBorders>
          <w:bottom w:val="single" w:sz="12" w:space="0" w:color="DE7B80" w:themeColor="accent6" w:themeTint="99"/>
        </w:tcBorders>
      </w:tcPr>
    </w:tblStylePr>
    <w:tblStylePr w:type="lastRow">
      <w:rPr>
        <w:b/>
        <w:bCs/>
      </w:rPr>
      <w:tblPr/>
      <w:tcPr>
        <w:tcBorders>
          <w:top w:val="double" w:sz="2" w:space="0" w:color="DE7B80"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B52C9"/>
    <w:pPr>
      <w:spacing w:after="0" w:line="240" w:lineRule="auto"/>
    </w:pPr>
    <w:tblPr>
      <w:tblStyleRowBandSize w:val="1"/>
      <w:tblStyleColBandSize w:val="1"/>
      <w:tblBorders>
        <w:top w:val="single" w:sz="4" w:space="0" w:color="E9A7AA" w:themeColor="accent2" w:themeTint="66"/>
        <w:left w:val="single" w:sz="4" w:space="0" w:color="E9A7AA" w:themeColor="accent2" w:themeTint="66"/>
        <w:bottom w:val="single" w:sz="4" w:space="0" w:color="E9A7AA" w:themeColor="accent2" w:themeTint="66"/>
        <w:right w:val="single" w:sz="4" w:space="0" w:color="E9A7AA" w:themeColor="accent2" w:themeTint="66"/>
        <w:insideH w:val="single" w:sz="4" w:space="0" w:color="E9A7AA" w:themeColor="accent2" w:themeTint="66"/>
        <w:insideV w:val="single" w:sz="4" w:space="0" w:color="E9A7AA" w:themeColor="accent2" w:themeTint="66"/>
      </w:tblBorders>
    </w:tblPr>
    <w:tblStylePr w:type="firstRow">
      <w:rPr>
        <w:b/>
        <w:bCs/>
      </w:rPr>
      <w:tblPr/>
      <w:tcPr>
        <w:tcBorders>
          <w:bottom w:val="single" w:sz="12" w:space="0" w:color="DE7B80" w:themeColor="accent2" w:themeTint="99"/>
        </w:tcBorders>
      </w:tcPr>
    </w:tblStylePr>
    <w:tblStylePr w:type="lastRow">
      <w:rPr>
        <w:b/>
        <w:bCs/>
      </w:rPr>
      <w:tblPr/>
      <w:tcPr>
        <w:tcBorders>
          <w:top w:val="double" w:sz="2" w:space="0" w:color="DE7B80"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FB52C9"/>
    <w:pPr>
      <w:spacing w:after="0" w:line="240" w:lineRule="auto"/>
    </w:pPr>
    <w:tblPr>
      <w:tblStyleRowBandSize w:val="1"/>
      <w:tblStyleColBandSize w:val="1"/>
      <w:tblBorders>
        <w:top w:val="single" w:sz="2" w:space="0" w:color="4D799B" w:themeColor="text1" w:themeTint="99"/>
        <w:bottom w:val="single" w:sz="2" w:space="0" w:color="4D799B" w:themeColor="text1" w:themeTint="99"/>
        <w:insideH w:val="single" w:sz="2" w:space="0" w:color="4D799B" w:themeColor="text1" w:themeTint="99"/>
        <w:insideV w:val="single" w:sz="2" w:space="0" w:color="4D799B" w:themeColor="text1" w:themeTint="99"/>
      </w:tblBorders>
    </w:tblPr>
    <w:tblStylePr w:type="firstRow">
      <w:rPr>
        <w:b/>
        <w:bCs/>
      </w:rPr>
      <w:tblPr/>
      <w:tcPr>
        <w:tcBorders>
          <w:top w:val="nil"/>
          <w:bottom w:val="single" w:sz="12" w:space="0" w:color="4D799B" w:themeColor="text1" w:themeTint="99"/>
          <w:insideH w:val="nil"/>
          <w:insideV w:val="nil"/>
        </w:tcBorders>
        <w:shd w:val="clear" w:color="auto" w:fill="FFFFFF" w:themeFill="background1"/>
      </w:tcPr>
    </w:tblStylePr>
    <w:tblStylePr w:type="lastRow">
      <w:rPr>
        <w:b/>
        <w:bCs/>
      </w:rPr>
      <w:tblPr/>
      <w:tcPr>
        <w:tcBorders>
          <w:top w:val="double" w:sz="2" w:space="0" w:color="4D799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0" w:themeFill="text1" w:themeFillTint="33"/>
      </w:tcPr>
    </w:tblStylePr>
    <w:tblStylePr w:type="band1Horz">
      <w:tblPr/>
      <w:tcPr>
        <w:shd w:val="clear" w:color="auto" w:fill="C1D2E0" w:themeFill="text1" w:themeFillTint="33"/>
      </w:tcPr>
    </w:tblStylePr>
  </w:style>
  <w:style w:type="table" w:styleId="GridTable2-Accent1">
    <w:name w:val="Grid Table 2 Accent 1"/>
    <w:basedOn w:val="TableNormal"/>
    <w:uiPriority w:val="47"/>
    <w:rsid w:val="00FB52C9"/>
    <w:pPr>
      <w:spacing w:after="0" w:line="240" w:lineRule="auto"/>
    </w:pPr>
    <w:tblPr>
      <w:tblStyleRowBandSize w:val="1"/>
      <w:tblStyleColBandSize w:val="1"/>
      <w:tblBorders>
        <w:top w:val="single" w:sz="2" w:space="0" w:color="1C9BFF" w:themeColor="accent1" w:themeTint="99"/>
        <w:bottom w:val="single" w:sz="2" w:space="0" w:color="1C9BFF" w:themeColor="accent1" w:themeTint="99"/>
        <w:insideH w:val="single" w:sz="2" w:space="0" w:color="1C9BFF" w:themeColor="accent1" w:themeTint="99"/>
        <w:insideV w:val="single" w:sz="2" w:space="0" w:color="1C9BFF" w:themeColor="accent1" w:themeTint="99"/>
      </w:tblBorders>
    </w:tblPr>
    <w:tblStylePr w:type="firstRow">
      <w:rPr>
        <w:b/>
        <w:bCs/>
      </w:rPr>
      <w:tblPr/>
      <w:tcPr>
        <w:tcBorders>
          <w:top w:val="nil"/>
          <w:bottom w:val="single" w:sz="12" w:space="0" w:color="1C9BFF" w:themeColor="accent1" w:themeTint="99"/>
          <w:insideH w:val="nil"/>
          <w:insideV w:val="nil"/>
        </w:tcBorders>
        <w:shd w:val="clear" w:color="auto" w:fill="FFFFFF" w:themeFill="background1"/>
      </w:tcPr>
    </w:tblStylePr>
    <w:tblStylePr w:type="lastRow">
      <w:rPr>
        <w:b/>
        <w:bCs/>
      </w:rPr>
      <w:tblPr/>
      <w:tcPr>
        <w:tcBorders>
          <w:top w:val="double" w:sz="2" w:space="0" w:color="1C9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table" w:styleId="GridTable2-Accent2">
    <w:name w:val="Grid Table 2 Accent 2"/>
    <w:basedOn w:val="TableNormal"/>
    <w:uiPriority w:val="47"/>
    <w:rsid w:val="00FB52C9"/>
    <w:pPr>
      <w:spacing w:after="0" w:line="240" w:lineRule="auto"/>
    </w:pPr>
    <w:tblPr>
      <w:tblStyleRowBandSize w:val="1"/>
      <w:tblStyleColBandSize w:val="1"/>
      <w:tblBorders>
        <w:top w:val="single" w:sz="2" w:space="0" w:color="DE7B80" w:themeColor="accent2" w:themeTint="99"/>
        <w:bottom w:val="single" w:sz="2" w:space="0" w:color="DE7B80" w:themeColor="accent2" w:themeTint="99"/>
        <w:insideH w:val="single" w:sz="2" w:space="0" w:color="DE7B80" w:themeColor="accent2" w:themeTint="99"/>
        <w:insideV w:val="single" w:sz="2" w:space="0" w:color="DE7B80" w:themeColor="accent2" w:themeTint="99"/>
      </w:tblBorders>
    </w:tblPr>
    <w:tblStylePr w:type="firstRow">
      <w:rPr>
        <w:b/>
        <w:bCs/>
      </w:rPr>
      <w:tblPr/>
      <w:tcPr>
        <w:tcBorders>
          <w:top w:val="nil"/>
          <w:bottom w:val="single" w:sz="12" w:space="0" w:color="DE7B80" w:themeColor="accent2" w:themeTint="99"/>
          <w:insideH w:val="nil"/>
          <w:insideV w:val="nil"/>
        </w:tcBorders>
        <w:shd w:val="clear" w:color="auto" w:fill="FFFFFF" w:themeFill="background1"/>
      </w:tcPr>
    </w:tblStylePr>
    <w:tblStylePr w:type="lastRow">
      <w:rPr>
        <w:b/>
        <w:bCs/>
      </w:rPr>
      <w:tblPr/>
      <w:tcPr>
        <w:tcBorders>
          <w:top w:val="double" w:sz="2" w:space="0" w:color="DE7B8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3D4" w:themeFill="accent2" w:themeFillTint="33"/>
      </w:tcPr>
    </w:tblStylePr>
    <w:tblStylePr w:type="band1Horz">
      <w:tblPr/>
      <w:tcPr>
        <w:shd w:val="clear" w:color="auto" w:fill="F4D3D4" w:themeFill="accent2" w:themeFillTint="33"/>
      </w:tcPr>
    </w:tblStylePr>
  </w:style>
  <w:style w:type="table" w:styleId="GridTable2-Accent3">
    <w:name w:val="Grid Table 2 Accent 3"/>
    <w:basedOn w:val="TableNormal"/>
    <w:uiPriority w:val="47"/>
    <w:rsid w:val="00FB52C9"/>
    <w:pPr>
      <w:spacing w:after="0" w:line="240" w:lineRule="auto"/>
    </w:pPr>
    <w:tblPr>
      <w:tblStyleRowBandSize w:val="1"/>
      <w:tblStyleColBandSize w:val="1"/>
      <w:tblBorders>
        <w:top w:val="single" w:sz="2" w:space="0" w:color="FFDC9A" w:themeColor="accent3" w:themeTint="99"/>
        <w:bottom w:val="single" w:sz="2" w:space="0" w:color="FFDC9A" w:themeColor="accent3" w:themeTint="99"/>
        <w:insideH w:val="single" w:sz="2" w:space="0" w:color="FFDC9A" w:themeColor="accent3" w:themeTint="99"/>
        <w:insideV w:val="single" w:sz="2" w:space="0" w:color="FFDC9A" w:themeColor="accent3" w:themeTint="99"/>
      </w:tblBorders>
    </w:tblPr>
    <w:tblStylePr w:type="firstRow">
      <w:rPr>
        <w:b/>
        <w:bCs/>
      </w:rPr>
      <w:tblPr/>
      <w:tcPr>
        <w:tcBorders>
          <w:top w:val="nil"/>
          <w:bottom w:val="single" w:sz="12" w:space="0" w:color="FFDC9A" w:themeColor="accent3" w:themeTint="99"/>
          <w:insideH w:val="nil"/>
          <w:insideV w:val="nil"/>
        </w:tcBorders>
        <w:shd w:val="clear" w:color="auto" w:fill="FFFFFF" w:themeFill="background1"/>
      </w:tcPr>
    </w:tblStylePr>
    <w:tblStylePr w:type="lastRow">
      <w:rPr>
        <w:b/>
        <w:bCs/>
      </w:rPr>
      <w:tblPr/>
      <w:tcPr>
        <w:tcBorders>
          <w:top w:val="double" w:sz="2" w:space="0" w:color="FFDC9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D" w:themeFill="accent3" w:themeFillTint="33"/>
      </w:tcPr>
    </w:tblStylePr>
    <w:tblStylePr w:type="band1Horz">
      <w:tblPr/>
      <w:tcPr>
        <w:shd w:val="clear" w:color="auto" w:fill="FFF3DD" w:themeFill="accent3" w:themeFillTint="33"/>
      </w:tcPr>
    </w:tblStylePr>
  </w:style>
  <w:style w:type="table" w:styleId="GridTable2-Accent4">
    <w:name w:val="Grid Table 2 Accent 4"/>
    <w:basedOn w:val="TableNormal"/>
    <w:uiPriority w:val="47"/>
    <w:rsid w:val="00FB52C9"/>
    <w:pPr>
      <w:spacing w:after="0" w:line="240" w:lineRule="auto"/>
    </w:pPr>
    <w:tblPr>
      <w:tblStyleRowBandSize w:val="1"/>
      <w:tblStyleColBandSize w:val="1"/>
      <w:tblBorders>
        <w:top w:val="single" w:sz="2" w:space="0" w:color="1C9BFF" w:themeColor="accent4" w:themeTint="99"/>
        <w:bottom w:val="single" w:sz="2" w:space="0" w:color="1C9BFF" w:themeColor="accent4" w:themeTint="99"/>
        <w:insideH w:val="single" w:sz="2" w:space="0" w:color="1C9BFF" w:themeColor="accent4" w:themeTint="99"/>
        <w:insideV w:val="single" w:sz="2" w:space="0" w:color="1C9BFF" w:themeColor="accent4" w:themeTint="99"/>
      </w:tblBorders>
    </w:tblPr>
    <w:tblStylePr w:type="firstRow">
      <w:rPr>
        <w:b/>
        <w:bCs/>
      </w:rPr>
      <w:tblPr/>
      <w:tcPr>
        <w:tcBorders>
          <w:top w:val="nil"/>
          <w:bottom w:val="single" w:sz="12" w:space="0" w:color="1C9BFF" w:themeColor="accent4" w:themeTint="99"/>
          <w:insideH w:val="nil"/>
          <w:insideV w:val="nil"/>
        </w:tcBorders>
        <w:shd w:val="clear" w:color="auto" w:fill="FFFFFF" w:themeFill="background1"/>
      </w:tcPr>
    </w:tblStylePr>
    <w:tblStylePr w:type="lastRow">
      <w:rPr>
        <w:b/>
        <w:bCs/>
      </w:rPr>
      <w:tblPr/>
      <w:tcPr>
        <w:tcBorders>
          <w:top w:val="double" w:sz="2" w:space="0" w:color="1C9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DFF" w:themeFill="accent4" w:themeFillTint="33"/>
      </w:tcPr>
    </w:tblStylePr>
    <w:tblStylePr w:type="band1Horz">
      <w:tblPr/>
      <w:tcPr>
        <w:shd w:val="clear" w:color="auto" w:fill="B3DDFF" w:themeFill="accent4" w:themeFillTint="33"/>
      </w:tcPr>
    </w:tblStylePr>
  </w:style>
  <w:style w:type="table" w:styleId="GridTable2-Accent5">
    <w:name w:val="Grid Table 2 Accent 5"/>
    <w:basedOn w:val="TableNormal"/>
    <w:uiPriority w:val="47"/>
    <w:rsid w:val="00FB52C9"/>
    <w:pPr>
      <w:spacing w:after="0" w:line="240" w:lineRule="auto"/>
    </w:pPr>
    <w:tblPr>
      <w:tblStyleRowBandSize w:val="1"/>
      <w:tblStyleColBandSize w:val="1"/>
      <w:tblBorders>
        <w:top w:val="single" w:sz="2" w:space="0" w:color="FFDC9A" w:themeColor="accent5" w:themeTint="99"/>
        <w:bottom w:val="single" w:sz="2" w:space="0" w:color="FFDC9A" w:themeColor="accent5" w:themeTint="99"/>
        <w:insideH w:val="single" w:sz="2" w:space="0" w:color="FFDC9A" w:themeColor="accent5" w:themeTint="99"/>
        <w:insideV w:val="single" w:sz="2" w:space="0" w:color="FFDC9A" w:themeColor="accent5" w:themeTint="99"/>
      </w:tblBorders>
    </w:tblPr>
    <w:tblStylePr w:type="firstRow">
      <w:rPr>
        <w:b/>
        <w:bCs/>
      </w:rPr>
      <w:tblPr/>
      <w:tcPr>
        <w:tcBorders>
          <w:top w:val="nil"/>
          <w:bottom w:val="single" w:sz="12" w:space="0" w:color="FFDC9A" w:themeColor="accent5" w:themeTint="99"/>
          <w:insideH w:val="nil"/>
          <w:insideV w:val="nil"/>
        </w:tcBorders>
        <w:shd w:val="clear" w:color="auto" w:fill="FFFFFF" w:themeFill="background1"/>
      </w:tcPr>
    </w:tblStylePr>
    <w:tblStylePr w:type="lastRow">
      <w:rPr>
        <w:b/>
        <w:bCs/>
      </w:rPr>
      <w:tblPr/>
      <w:tcPr>
        <w:tcBorders>
          <w:top w:val="double" w:sz="2" w:space="0" w:color="FFDC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D" w:themeFill="accent5" w:themeFillTint="33"/>
      </w:tcPr>
    </w:tblStylePr>
    <w:tblStylePr w:type="band1Horz">
      <w:tblPr/>
      <w:tcPr>
        <w:shd w:val="clear" w:color="auto" w:fill="FFF3DD" w:themeFill="accent5" w:themeFillTint="33"/>
      </w:tcPr>
    </w:tblStylePr>
  </w:style>
  <w:style w:type="table" w:styleId="GridTable3">
    <w:name w:val="Grid Table 3"/>
    <w:basedOn w:val="TableNormal"/>
    <w:uiPriority w:val="48"/>
    <w:rsid w:val="00FB52C9"/>
    <w:pPr>
      <w:spacing w:after="0" w:line="240" w:lineRule="auto"/>
    </w:pPr>
    <w:tblPr>
      <w:tblStyleRowBandSize w:val="1"/>
      <w:tblStyleColBandSize w:val="1"/>
      <w:tblBorders>
        <w:top w:val="single" w:sz="4" w:space="0" w:color="4D799B" w:themeColor="text1" w:themeTint="99"/>
        <w:left w:val="single" w:sz="4" w:space="0" w:color="4D799B" w:themeColor="text1" w:themeTint="99"/>
        <w:bottom w:val="single" w:sz="4" w:space="0" w:color="4D799B" w:themeColor="text1" w:themeTint="99"/>
        <w:right w:val="single" w:sz="4" w:space="0" w:color="4D799B" w:themeColor="text1" w:themeTint="99"/>
        <w:insideH w:val="single" w:sz="4" w:space="0" w:color="4D799B" w:themeColor="text1" w:themeTint="99"/>
        <w:insideV w:val="single" w:sz="4" w:space="0" w:color="4D799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0" w:themeFill="text1" w:themeFillTint="33"/>
      </w:tcPr>
    </w:tblStylePr>
    <w:tblStylePr w:type="band1Horz">
      <w:tblPr/>
      <w:tcPr>
        <w:shd w:val="clear" w:color="auto" w:fill="C1D2E0" w:themeFill="text1" w:themeFillTint="33"/>
      </w:tcPr>
    </w:tblStylePr>
    <w:tblStylePr w:type="neCell">
      <w:tblPr/>
      <w:tcPr>
        <w:tcBorders>
          <w:bottom w:val="single" w:sz="4" w:space="0" w:color="4D799B" w:themeColor="text1" w:themeTint="99"/>
        </w:tcBorders>
      </w:tcPr>
    </w:tblStylePr>
    <w:tblStylePr w:type="nwCell">
      <w:tblPr/>
      <w:tcPr>
        <w:tcBorders>
          <w:bottom w:val="single" w:sz="4" w:space="0" w:color="4D799B" w:themeColor="text1" w:themeTint="99"/>
        </w:tcBorders>
      </w:tcPr>
    </w:tblStylePr>
    <w:tblStylePr w:type="seCell">
      <w:tblPr/>
      <w:tcPr>
        <w:tcBorders>
          <w:top w:val="single" w:sz="4" w:space="0" w:color="4D799B" w:themeColor="text1" w:themeTint="99"/>
        </w:tcBorders>
      </w:tcPr>
    </w:tblStylePr>
    <w:tblStylePr w:type="swCell">
      <w:tblPr/>
      <w:tcPr>
        <w:tcBorders>
          <w:top w:val="single" w:sz="4" w:space="0" w:color="4D799B" w:themeColor="text1" w:themeTint="99"/>
        </w:tcBorders>
      </w:tcPr>
    </w:tblStylePr>
  </w:style>
  <w:style w:type="table" w:styleId="GridTable3-Accent1">
    <w:name w:val="Grid Table 3 Accent 1"/>
    <w:basedOn w:val="TableNormal"/>
    <w:uiPriority w:val="48"/>
    <w:rsid w:val="00FB52C9"/>
    <w:pPr>
      <w:spacing w:after="0" w:line="240" w:lineRule="auto"/>
    </w:pPr>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insideV w:val="single" w:sz="4" w:space="0" w:color="1C9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DFF" w:themeFill="accent1" w:themeFillTint="33"/>
      </w:tcPr>
    </w:tblStylePr>
    <w:tblStylePr w:type="band1Horz">
      <w:tblPr/>
      <w:tcPr>
        <w:shd w:val="clear" w:color="auto" w:fill="B3DDFF" w:themeFill="accent1" w:themeFillTint="33"/>
      </w:tcPr>
    </w:tblStylePr>
    <w:tblStylePr w:type="neCell">
      <w:tblPr/>
      <w:tcPr>
        <w:tcBorders>
          <w:bottom w:val="single" w:sz="4" w:space="0" w:color="1C9BFF" w:themeColor="accent1" w:themeTint="99"/>
        </w:tcBorders>
      </w:tcPr>
    </w:tblStylePr>
    <w:tblStylePr w:type="nwCell">
      <w:tblPr/>
      <w:tcPr>
        <w:tcBorders>
          <w:bottom w:val="single" w:sz="4" w:space="0" w:color="1C9BFF" w:themeColor="accent1" w:themeTint="99"/>
        </w:tcBorders>
      </w:tcPr>
    </w:tblStylePr>
    <w:tblStylePr w:type="seCell">
      <w:tblPr/>
      <w:tcPr>
        <w:tcBorders>
          <w:top w:val="single" w:sz="4" w:space="0" w:color="1C9BFF" w:themeColor="accent1" w:themeTint="99"/>
        </w:tcBorders>
      </w:tcPr>
    </w:tblStylePr>
    <w:tblStylePr w:type="swCell">
      <w:tblPr/>
      <w:tcPr>
        <w:tcBorders>
          <w:top w:val="single" w:sz="4" w:space="0" w:color="1C9BFF" w:themeColor="accent1" w:themeTint="99"/>
        </w:tcBorders>
      </w:tcPr>
    </w:tblStylePr>
  </w:style>
  <w:style w:type="table" w:styleId="GridTable4-Accent1">
    <w:name w:val="Grid Table 4 Accent 1"/>
    <w:basedOn w:val="TableNormal"/>
    <w:uiPriority w:val="49"/>
    <w:rsid w:val="00FB52C9"/>
    <w:pPr>
      <w:spacing w:after="0" w:line="240" w:lineRule="auto"/>
    </w:pPr>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insideV w:val="single" w:sz="4" w:space="0" w:color="1C9BFF" w:themeColor="accent1" w:themeTint="99"/>
      </w:tblBorders>
    </w:tblPr>
    <w:tblStylePr w:type="firstRow">
      <w:rPr>
        <w:b/>
        <w:bCs/>
        <w:color w:val="FFFFFF" w:themeColor="background1"/>
      </w:rPr>
      <w:tblPr/>
      <w:tcPr>
        <w:tcBorders>
          <w:top w:val="single" w:sz="4" w:space="0" w:color="004B85" w:themeColor="accent1"/>
          <w:left w:val="single" w:sz="4" w:space="0" w:color="004B85" w:themeColor="accent1"/>
          <w:bottom w:val="single" w:sz="4" w:space="0" w:color="004B85" w:themeColor="accent1"/>
          <w:right w:val="single" w:sz="4" w:space="0" w:color="004B85" w:themeColor="accent1"/>
          <w:insideH w:val="nil"/>
          <w:insideV w:val="nil"/>
        </w:tcBorders>
        <w:shd w:val="clear" w:color="auto" w:fill="004B85" w:themeFill="accent1"/>
      </w:tcPr>
    </w:tblStylePr>
    <w:tblStylePr w:type="lastRow">
      <w:rPr>
        <w:b/>
        <w:bCs/>
      </w:rPr>
      <w:tblPr/>
      <w:tcPr>
        <w:tcBorders>
          <w:top w:val="double" w:sz="4" w:space="0" w:color="004B85" w:themeColor="accent1"/>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table" w:styleId="ListTable5Dark-Accent1">
    <w:name w:val="List Table 5 Dark Accent 1"/>
    <w:basedOn w:val="TableNormal"/>
    <w:uiPriority w:val="50"/>
    <w:rsid w:val="00FB52C9"/>
    <w:pPr>
      <w:spacing w:after="0" w:line="240" w:lineRule="auto"/>
    </w:pPr>
    <w:rPr>
      <w:color w:val="FFFFFF" w:themeColor="background1"/>
    </w:rPr>
    <w:tblPr>
      <w:tblStyleRowBandSize w:val="1"/>
      <w:tblStyleColBandSize w:val="1"/>
      <w:tblBorders>
        <w:top w:val="single" w:sz="24" w:space="0" w:color="004B85" w:themeColor="accent1"/>
        <w:left w:val="single" w:sz="24" w:space="0" w:color="004B85" w:themeColor="accent1"/>
        <w:bottom w:val="single" w:sz="24" w:space="0" w:color="004B85" w:themeColor="accent1"/>
        <w:right w:val="single" w:sz="24" w:space="0" w:color="004B85" w:themeColor="accent1"/>
      </w:tblBorders>
    </w:tblPr>
    <w:tcPr>
      <w:shd w:val="clear" w:color="auto" w:fill="004B8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
    <w:name w:val="Grid Table 4"/>
    <w:basedOn w:val="TableNormal"/>
    <w:uiPriority w:val="49"/>
    <w:rsid w:val="00FB52C9"/>
    <w:pPr>
      <w:spacing w:after="0" w:line="240" w:lineRule="auto"/>
    </w:pPr>
    <w:tblPr>
      <w:tblStyleRowBandSize w:val="1"/>
      <w:tblStyleColBandSize w:val="1"/>
      <w:tblBorders>
        <w:top w:val="single" w:sz="4" w:space="0" w:color="4D799B" w:themeColor="text1" w:themeTint="99"/>
        <w:left w:val="single" w:sz="4" w:space="0" w:color="4D799B" w:themeColor="text1" w:themeTint="99"/>
        <w:bottom w:val="single" w:sz="4" w:space="0" w:color="4D799B" w:themeColor="text1" w:themeTint="99"/>
        <w:right w:val="single" w:sz="4" w:space="0" w:color="4D799B" w:themeColor="text1" w:themeTint="99"/>
        <w:insideH w:val="single" w:sz="4" w:space="0" w:color="4D799B" w:themeColor="text1" w:themeTint="99"/>
        <w:insideV w:val="single" w:sz="4" w:space="0" w:color="4D799B" w:themeColor="text1" w:themeTint="99"/>
      </w:tblBorders>
    </w:tblPr>
    <w:tblStylePr w:type="firstRow">
      <w:rPr>
        <w:b/>
        <w:bCs/>
        <w:color w:val="FFFFFF" w:themeColor="background1"/>
      </w:rPr>
      <w:tblPr/>
      <w:tcPr>
        <w:tcBorders>
          <w:top w:val="single" w:sz="4" w:space="0" w:color="101920" w:themeColor="text1"/>
          <w:left w:val="single" w:sz="4" w:space="0" w:color="101920" w:themeColor="text1"/>
          <w:bottom w:val="single" w:sz="4" w:space="0" w:color="101920" w:themeColor="text1"/>
          <w:right w:val="single" w:sz="4" w:space="0" w:color="101920" w:themeColor="text1"/>
          <w:insideH w:val="nil"/>
          <w:insideV w:val="nil"/>
        </w:tcBorders>
        <w:shd w:val="clear" w:color="auto" w:fill="101920" w:themeFill="text1"/>
      </w:tcPr>
    </w:tblStylePr>
    <w:tblStylePr w:type="lastRow">
      <w:rPr>
        <w:b/>
        <w:bCs/>
      </w:rPr>
      <w:tblPr/>
      <w:tcPr>
        <w:tcBorders>
          <w:top w:val="double" w:sz="4" w:space="0" w:color="101920" w:themeColor="text1"/>
        </w:tcBorders>
      </w:tcPr>
    </w:tblStylePr>
    <w:tblStylePr w:type="firstCol">
      <w:rPr>
        <w:b/>
        <w:bCs/>
      </w:rPr>
    </w:tblStylePr>
    <w:tblStylePr w:type="lastCol">
      <w:rPr>
        <w:b/>
        <w:bCs/>
      </w:rPr>
    </w:tblStylePr>
    <w:tblStylePr w:type="band1Vert">
      <w:tblPr/>
      <w:tcPr>
        <w:shd w:val="clear" w:color="auto" w:fill="C1D2E0" w:themeFill="text1" w:themeFillTint="33"/>
      </w:tcPr>
    </w:tblStylePr>
    <w:tblStylePr w:type="band1Horz">
      <w:tblPr/>
      <w:tcPr>
        <w:shd w:val="clear" w:color="auto" w:fill="C1D2E0" w:themeFill="text1" w:themeFillTint="33"/>
      </w:tcPr>
    </w:tblStylePr>
  </w:style>
  <w:style w:type="table" w:styleId="GridTable4-Accent4">
    <w:name w:val="Grid Table 4 Accent 4"/>
    <w:basedOn w:val="TableNormal"/>
    <w:uiPriority w:val="49"/>
    <w:rsid w:val="00FB52C9"/>
    <w:pPr>
      <w:spacing w:after="0" w:line="240" w:lineRule="auto"/>
    </w:pPr>
    <w:tblPr>
      <w:tblStyleRowBandSize w:val="1"/>
      <w:tblStyleColBandSize w:val="1"/>
      <w:tblBorders>
        <w:top w:val="single" w:sz="4" w:space="0" w:color="1C9BFF" w:themeColor="accent4" w:themeTint="99"/>
        <w:left w:val="single" w:sz="4" w:space="0" w:color="1C9BFF" w:themeColor="accent4" w:themeTint="99"/>
        <w:bottom w:val="single" w:sz="4" w:space="0" w:color="1C9BFF" w:themeColor="accent4" w:themeTint="99"/>
        <w:right w:val="single" w:sz="4" w:space="0" w:color="1C9BFF" w:themeColor="accent4" w:themeTint="99"/>
        <w:insideH w:val="single" w:sz="4" w:space="0" w:color="1C9BFF" w:themeColor="accent4" w:themeTint="99"/>
        <w:insideV w:val="single" w:sz="4" w:space="0" w:color="1C9BFF" w:themeColor="accent4" w:themeTint="99"/>
      </w:tblBorders>
    </w:tblPr>
    <w:tblStylePr w:type="firstRow">
      <w:rPr>
        <w:b/>
        <w:bCs/>
        <w:color w:val="FFFFFF" w:themeColor="background1"/>
      </w:rPr>
      <w:tblPr/>
      <w:tcPr>
        <w:tcBorders>
          <w:top w:val="single" w:sz="4" w:space="0" w:color="004B85" w:themeColor="accent4"/>
          <w:left w:val="single" w:sz="4" w:space="0" w:color="004B85" w:themeColor="accent4"/>
          <w:bottom w:val="single" w:sz="4" w:space="0" w:color="004B85" w:themeColor="accent4"/>
          <w:right w:val="single" w:sz="4" w:space="0" w:color="004B85" w:themeColor="accent4"/>
          <w:insideH w:val="nil"/>
          <w:insideV w:val="nil"/>
        </w:tcBorders>
        <w:shd w:val="clear" w:color="auto" w:fill="004B85" w:themeFill="accent4"/>
      </w:tcPr>
    </w:tblStylePr>
    <w:tblStylePr w:type="lastRow">
      <w:rPr>
        <w:b/>
        <w:bCs/>
      </w:rPr>
      <w:tblPr/>
      <w:tcPr>
        <w:tcBorders>
          <w:top w:val="double" w:sz="4" w:space="0" w:color="004B85" w:themeColor="accent4"/>
        </w:tcBorders>
      </w:tcPr>
    </w:tblStylePr>
    <w:tblStylePr w:type="firstCol">
      <w:rPr>
        <w:b/>
        <w:bCs/>
      </w:rPr>
    </w:tblStylePr>
    <w:tblStylePr w:type="lastCol">
      <w:rPr>
        <w:b/>
        <w:bCs/>
      </w:rPr>
    </w:tblStylePr>
    <w:tblStylePr w:type="band1Vert">
      <w:tblPr/>
      <w:tcPr>
        <w:shd w:val="clear" w:color="auto" w:fill="B3DDFF" w:themeFill="accent4" w:themeFillTint="33"/>
      </w:tcPr>
    </w:tblStylePr>
    <w:tblStylePr w:type="band1Horz">
      <w:tblPr/>
      <w:tcPr>
        <w:shd w:val="clear" w:color="auto" w:fill="B3DDFF" w:themeFill="accent4" w:themeFillTint="33"/>
      </w:tcPr>
    </w:tblStylePr>
  </w:style>
  <w:style w:type="table" w:styleId="ListTable3-Accent1">
    <w:name w:val="List Table 3 Accent 1"/>
    <w:basedOn w:val="TableNormal"/>
    <w:uiPriority w:val="48"/>
    <w:rsid w:val="00FB52C9"/>
    <w:pPr>
      <w:spacing w:after="0" w:line="240" w:lineRule="auto"/>
    </w:pPr>
    <w:tblPr>
      <w:tblStyleRowBandSize w:val="1"/>
      <w:tblStyleColBandSize w:val="1"/>
      <w:tblBorders>
        <w:top w:val="single" w:sz="4" w:space="0" w:color="004B85" w:themeColor="accent1"/>
        <w:left w:val="single" w:sz="4" w:space="0" w:color="004B85" w:themeColor="accent1"/>
        <w:bottom w:val="single" w:sz="4" w:space="0" w:color="004B85" w:themeColor="accent1"/>
        <w:right w:val="single" w:sz="4" w:space="0" w:color="004B85" w:themeColor="accent1"/>
      </w:tblBorders>
    </w:tblPr>
    <w:tblStylePr w:type="firstRow">
      <w:rPr>
        <w:b/>
        <w:bCs/>
        <w:color w:val="FFFFFF" w:themeColor="background1"/>
      </w:rPr>
      <w:tblPr/>
      <w:tcPr>
        <w:shd w:val="clear" w:color="auto" w:fill="004B85" w:themeFill="accent1"/>
      </w:tcPr>
    </w:tblStylePr>
    <w:tblStylePr w:type="lastRow">
      <w:rPr>
        <w:b/>
        <w:bCs/>
      </w:rPr>
      <w:tblPr/>
      <w:tcPr>
        <w:tcBorders>
          <w:top w:val="double" w:sz="4" w:space="0" w:color="004B8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5" w:themeColor="accent1"/>
          <w:right w:val="single" w:sz="4" w:space="0" w:color="004B85" w:themeColor="accent1"/>
        </w:tcBorders>
      </w:tcPr>
    </w:tblStylePr>
    <w:tblStylePr w:type="band1Horz">
      <w:tblPr/>
      <w:tcPr>
        <w:tcBorders>
          <w:top w:val="single" w:sz="4" w:space="0" w:color="004B85" w:themeColor="accent1"/>
          <w:bottom w:val="single" w:sz="4" w:space="0" w:color="004B8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5" w:themeColor="accent1"/>
          <w:left w:val="nil"/>
        </w:tcBorders>
      </w:tcPr>
    </w:tblStylePr>
    <w:tblStylePr w:type="swCell">
      <w:tblPr/>
      <w:tcPr>
        <w:tcBorders>
          <w:top w:val="double" w:sz="4" w:space="0" w:color="004B85" w:themeColor="accent1"/>
          <w:right w:val="nil"/>
        </w:tcBorders>
      </w:tcPr>
    </w:tblStylePr>
  </w:style>
  <w:style w:type="paragraph" w:styleId="Header">
    <w:name w:val="header"/>
    <w:basedOn w:val="Normal"/>
    <w:link w:val="HeaderChar"/>
    <w:uiPriority w:val="99"/>
    <w:unhideWhenUsed/>
    <w:rsid w:val="008F3A5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3A5E"/>
    <w:rPr>
      <w:sz w:val="20"/>
    </w:rPr>
  </w:style>
  <w:style w:type="paragraph" w:styleId="Footer">
    <w:name w:val="footer"/>
    <w:basedOn w:val="Normal"/>
    <w:link w:val="FooterChar"/>
    <w:uiPriority w:val="99"/>
    <w:unhideWhenUsed/>
    <w:rsid w:val="008F3A5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3A5E"/>
    <w:rPr>
      <w:sz w:val="20"/>
    </w:rPr>
  </w:style>
  <w:style w:type="paragraph" w:styleId="NoSpacing">
    <w:name w:val="No Spacing"/>
    <w:uiPriority w:val="1"/>
    <w:qFormat/>
    <w:rsid w:val="0012477A"/>
    <w:pPr>
      <w:spacing w:after="0" w:line="240" w:lineRule="auto"/>
    </w:pPr>
    <w:rPr>
      <w:rFonts w:eastAsiaTheme="minorEastAsia"/>
      <w:sz w:val="22"/>
      <w:szCs w:val="22"/>
      <w:lang w:val="en-US" w:eastAsia="zh-CN"/>
    </w:rPr>
  </w:style>
  <w:style w:type="character" w:styleId="PageNumber">
    <w:name w:val="page number"/>
    <w:basedOn w:val="DefaultParagraphFont"/>
    <w:uiPriority w:val="99"/>
    <w:semiHidden/>
    <w:unhideWhenUsed/>
    <w:rsid w:val="0012477A"/>
  </w:style>
  <w:style w:type="paragraph" w:styleId="TOCHeading">
    <w:name w:val="TOC Heading"/>
    <w:basedOn w:val="Heading1"/>
    <w:next w:val="Normal"/>
    <w:uiPriority w:val="39"/>
    <w:unhideWhenUsed/>
    <w:qFormat/>
    <w:rsid w:val="00A26972"/>
    <w:pPr>
      <w:spacing w:before="480"/>
      <w:outlineLvl w:val="9"/>
    </w:pPr>
    <w:rPr>
      <w:bCs/>
      <w:color w:val="003763" w:themeColor="accent1" w:themeShade="BF"/>
      <w:sz w:val="28"/>
      <w:szCs w:val="28"/>
      <w:lang w:val="en-US"/>
    </w:rPr>
  </w:style>
  <w:style w:type="paragraph" w:styleId="TOC1">
    <w:name w:val="toc 1"/>
    <w:basedOn w:val="Normal"/>
    <w:next w:val="Normal"/>
    <w:autoRedefine/>
    <w:uiPriority w:val="39"/>
    <w:unhideWhenUsed/>
    <w:rsid w:val="00286FF0"/>
    <w:pPr>
      <w:spacing w:after="0"/>
    </w:pPr>
    <w:rPr>
      <w:rFonts w:cstheme="minorHAnsi"/>
      <w:b/>
      <w:bCs/>
      <w:iCs/>
      <w:sz w:val="24"/>
    </w:rPr>
  </w:style>
  <w:style w:type="paragraph" w:styleId="TOC2">
    <w:name w:val="toc 2"/>
    <w:basedOn w:val="Normal"/>
    <w:next w:val="Normal"/>
    <w:autoRedefine/>
    <w:uiPriority w:val="39"/>
    <w:unhideWhenUsed/>
    <w:rsid w:val="00286FF0"/>
    <w:pPr>
      <w:spacing w:after="0"/>
      <w:ind w:left="198"/>
    </w:pPr>
    <w:rPr>
      <w:rFonts w:cstheme="minorHAnsi"/>
      <w:b/>
      <w:bCs/>
      <w:sz w:val="22"/>
      <w:szCs w:val="22"/>
    </w:rPr>
  </w:style>
  <w:style w:type="paragraph" w:styleId="TOC3">
    <w:name w:val="toc 3"/>
    <w:basedOn w:val="Normal"/>
    <w:next w:val="Normal"/>
    <w:autoRedefine/>
    <w:uiPriority w:val="39"/>
    <w:unhideWhenUsed/>
    <w:rsid w:val="00A26972"/>
    <w:pPr>
      <w:spacing w:before="0" w:after="0"/>
      <w:ind w:left="400"/>
    </w:pPr>
    <w:rPr>
      <w:rFonts w:cstheme="minorHAnsi"/>
      <w:szCs w:val="20"/>
    </w:rPr>
  </w:style>
  <w:style w:type="character" w:styleId="Hyperlink">
    <w:name w:val="Hyperlink"/>
    <w:basedOn w:val="DefaultParagraphFont"/>
    <w:uiPriority w:val="99"/>
    <w:unhideWhenUsed/>
    <w:rsid w:val="00A26972"/>
    <w:rPr>
      <w:color w:val="004B85" w:themeColor="hyperlink"/>
      <w:u w:val="single"/>
    </w:rPr>
  </w:style>
  <w:style w:type="paragraph" w:styleId="TOC4">
    <w:name w:val="toc 4"/>
    <w:basedOn w:val="Normal"/>
    <w:next w:val="Normal"/>
    <w:autoRedefine/>
    <w:uiPriority w:val="39"/>
    <w:unhideWhenUsed/>
    <w:rsid w:val="00A26972"/>
    <w:pPr>
      <w:spacing w:before="0" w:after="0"/>
      <w:ind w:left="600"/>
    </w:pPr>
    <w:rPr>
      <w:rFonts w:cstheme="minorHAnsi"/>
      <w:szCs w:val="20"/>
    </w:rPr>
  </w:style>
  <w:style w:type="paragraph" w:styleId="TOC5">
    <w:name w:val="toc 5"/>
    <w:basedOn w:val="Normal"/>
    <w:next w:val="Normal"/>
    <w:autoRedefine/>
    <w:uiPriority w:val="39"/>
    <w:semiHidden/>
    <w:unhideWhenUsed/>
    <w:rsid w:val="00A26972"/>
    <w:pPr>
      <w:spacing w:before="0" w:after="0"/>
      <w:ind w:left="800"/>
    </w:pPr>
    <w:rPr>
      <w:rFonts w:cstheme="minorHAnsi"/>
      <w:szCs w:val="20"/>
    </w:rPr>
  </w:style>
  <w:style w:type="paragraph" w:styleId="TOC6">
    <w:name w:val="toc 6"/>
    <w:basedOn w:val="Normal"/>
    <w:next w:val="Normal"/>
    <w:autoRedefine/>
    <w:uiPriority w:val="39"/>
    <w:semiHidden/>
    <w:unhideWhenUsed/>
    <w:rsid w:val="00A26972"/>
    <w:pPr>
      <w:spacing w:before="0" w:after="0"/>
      <w:ind w:left="1000"/>
    </w:pPr>
    <w:rPr>
      <w:rFonts w:cstheme="minorHAnsi"/>
      <w:szCs w:val="20"/>
    </w:rPr>
  </w:style>
  <w:style w:type="paragraph" w:styleId="TOC7">
    <w:name w:val="toc 7"/>
    <w:basedOn w:val="Normal"/>
    <w:next w:val="Normal"/>
    <w:autoRedefine/>
    <w:uiPriority w:val="39"/>
    <w:semiHidden/>
    <w:unhideWhenUsed/>
    <w:rsid w:val="00A26972"/>
    <w:pPr>
      <w:spacing w:before="0" w:after="0"/>
      <w:ind w:left="1200"/>
    </w:pPr>
    <w:rPr>
      <w:rFonts w:cstheme="minorHAnsi"/>
      <w:szCs w:val="20"/>
    </w:rPr>
  </w:style>
  <w:style w:type="paragraph" w:styleId="TOC8">
    <w:name w:val="toc 8"/>
    <w:basedOn w:val="Normal"/>
    <w:next w:val="Normal"/>
    <w:autoRedefine/>
    <w:uiPriority w:val="39"/>
    <w:semiHidden/>
    <w:unhideWhenUsed/>
    <w:rsid w:val="00A26972"/>
    <w:pPr>
      <w:spacing w:before="0" w:after="0"/>
      <w:ind w:left="1400"/>
    </w:pPr>
    <w:rPr>
      <w:rFonts w:cstheme="minorHAnsi"/>
      <w:szCs w:val="20"/>
    </w:rPr>
  </w:style>
  <w:style w:type="paragraph" w:styleId="TOC9">
    <w:name w:val="toc 9"/>
    <w:basedOn w:val="Normal"/>
    <w:next w:val="Normal"/>
    <w:autoRedefine/>
    <w:uiPriority w:val="39"/>
    <w:semiHidden/>
    <w:unhideWhenUsed/>
    <w:rsid w:val="00A26972"/>
    <w:pPr>
      <w:spacing w:before="0" w:after="0"/>
      <w:ind w:left="1600"/>
    </w:pPr>
    <w:rPr>
      <w:rFonts w:cstheme="minorHAnsi"/>
      <w:szCs w:val="20"/>
    </w:rPr>
  </w:style>
  <w:style w:type="table" w:styleId="GridTable5Dark">
    <w:name w:val="Grid Table 5 Dark"/>
    <w:basedOn w:val="TableNormal"/>
    <w:uiPriority w:val="50"/>
    <w:rsid w:val="00A269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0"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9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9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9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920" w:themeFill="text1"/>
      </w:tcPr>
    </w:tblStylePr>
    <w:tblStylePr w:type="band1Vert">
      <w:tblPr/>
      <w:tcPr>
        <w:shd w:val="clear" w:color="auto" w:fill="83A6C1" w:themeFill="text1" w:themeFillTint="66"/>
      </w:tcPr>
    </w:tblStylePr>
    <w:tblStylePr w:type="band1Horz">
      <w:tblPr/>
      <w:tcPr>
        <w:shd w:val="clear" w:color="auto" w:fill="83A6C1" w:themeFill="text1" w:themeFillTint="66"/>
      </w:tcPr>
    </w:tblStylePr>
  </w:style>
  <w:style w:type="table" w:styleId="GridTable3-Accent4">
    <w:name w:val="Grid Table 3 Accent 4"/>
    <w:basedOn w:val="TableNormal"/>
    <w:uiPriority w:val="48"/>
    <w:rsid w:val="00A26972"/>
    <w:pPr>
      <w:spacing w:after="0" w:line="240" w:lineRule="auto"/>
    </w:pPr>
    <w:tblPr>
      <w:tblStyleRowBandSize w:val="1"/>
      <w:tblStyleColBandSize w:val="1"/>
      <w:tblBorders>
        <w:top w:val="single" w:sz="4" w:space="0" w:color="1C9BFF" w:themeColor="accent4" w:themeTint="99"/>
        <w:left w:val="single" w:sz="4" w:space="0" w:color="1C9BFF" w:themeColor="accent4" w:themeTint="99"/>
        <w:bottom w:val="single" w:sz="4" w:space="0" w:color="1C9BFF" w:themeColor="accent4" w:themeTint="99"/>
        <w:right w:val="single" w:sz="4" w:space="0" w:color="1C9BFF" w:themeColor="accent4" w:themeTint="99"/>
        <w:insideH w:val="single" w:sz="4" w:space="0" w:color="1C9BFF" w:themeColor="accent4" w:themeTint="99"/>
        <w:insideV w:val="single" w:sz="4" w:space="0" w:color="1C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DFF" w:themeFill="accent4" w:themeFillTint="33"/>
      </w:tcPr>
    </w:tblStylePr>
    <w:tblStylePr w:type="band1Horz">
      <w:tblPr/>
      <w:tcPr>
        <w:shd w:val="clear" w:color="auto" w:fill="B3DDFF" w:themeFill="accent4" w:themeFillTint="33"/>
      </w:tcPr>
    </w:tblStylePr>
    <w:tblStylePr w:type="neCell">
      <w:tblPr/>
      <w:tcPr>
        <w:tcBorders>
          <w:bottom w:val="single" w:sz="4" w:space="0" w:color="1C9BFF" w:themeColor="accent4" w:themeTint="99"/>
        </w:tcBorders>
      </w:tcPr>
    </w:tblStylePr>
    <w:tblStylePr w:type="nwCell">
      <w:tblPr/>
      <w:tcPr>
        <w:tcBorders>
          <w:bottom w:val="single" w:sz="4" w:space="0" w:color="1C9BFF" w:themeColor="accent4" w:themeTint="99"/>
        </w:tcBorders>
      </w:tcPr>
    </w:tblStylePr>
    <w:tblStylePr w:type="seCell">
      <w:tblPr/>
      <w:tcPr>
        <w:tcBorders>
          <w:top w:val="single" w:sz="4" w:space="0" w:color="1C9BFF" w:themeColor="accent4" w:themeTint="99"/>
        </w:tcBorders>
      </w:tcPr>
    </w:tblStylePr>
    <w:tblStylePr w:type="swCell">
      <w:tblPr/>
      <w:tcPr>
        <w:tcBorders>
          <w:top w:val="single" w:sz="4" w:space="0" w:color="1C9BFF" w:themeColor="accent4" w:themeTint="99"/>
        </w:tcBorders>
      </w:tcPr>
    </w:tblStylePr>
  </w:style>
  <w:style w:type="table" w:styleId="ListTable3-Accent4">
    <w:name w:val="List Table 3 Accent 4"/>
    <w:basedOn w:val="TableNormal"/>
    <w:uiPriority w:val="48"/>
    <w:rsid w:val="00A26972"/>
    <w:pPr>
      <w:spacing w:after="0" w:line="240" w:lineRule="auto"/>
    </w:pPr>
    <w:tblPr>
      <w:tblStyleRowBandSize w:val="1"/>
      <w:tblStyleColBandSize w:val="1"/>
      <w:tblBorders>
        <w:top w:val="single" w:sz="4" w:space="0" w:color="004B85" w:themeColor="accent4"/>
        <w:left w:val="single" w:sz="4" w:space="0" w:color="004B85" w:themeColor="accent4"/>
        <w:bottom w:val="single" w:sz="4" w:space="0" w:color="004B85" w:themeColor="accent4"/>
        <w:right w:val="single" w:sz="4" w:space="0" w:color="004B85" w:themeColor="accent4"/>
      </w:tblBorders>
    </w:tblPr>
    <w:tblStylePr w:type="firstRow">
      <w:rPr>
        <w:b/>
        <w:bCs/>
        <w:color w:val="FFFFFF" w:themeColor="background1"/>
      </w:rPr>
      <w:tblPr/>
      <w:tcPr>
        <w:shd w:val="clear" w:color="auto" w:fill="004B85" w:themeFill="accent4"/>
      </w:tcPr>
    </w:tblStylePr>
    <w:tblStylePr w:type="lastRow">
      <w:rPr>
        <w:b/>
        <w:bCs/>
      </w:rPr>
      <w:tblPr/>
      <w:tcPr>
        <w:tcBorders>
          <w:top w:val="double" w:sz="4" w:space="0" w:color="004B8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5" w:themeColor="accent4"/>
          <w:right w:val="single" w:sz="4" w:space="0" w:color="004B85" w:themeColor="accent4"/>
        </w:tcBorders>
      </w:tcPr>
    </w:tblStylePr>
    <w:tblStylePr w:type="band1Horz">
      <w:tblPr/>
      <w:tcPr>
        <w:tcBorders>
          <w:top w:val="single" w:sz="4" w:space="0" w:color="004B85" w:themeColor="accent4"/>
          <w:bottom w:val="single" w:sz="4" w:space="0" w:color="004B8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5" w:themeColor="accent4"/>
          <w:left w:val="nil"/>
        </w:tcBorders>
      </w:tcPr>
    </w:tblStylePr>
    <w:tblStylePr w:type="swCell">
      <w:tblPr/>
      <w:tcPr>
        <w:tcBorders>
          <w:top w:val="double" w:sz="4" w:space="0" w:color="004B85" w:themeColor="accent4"/>
          <w:right w:val="nil"/>
        </w:tcBorders>
      </w:tcPr>
    </w:tblStylePr>
  </w:style>
  <w:style w:type="table" w:styleId="ListTable4-Accent1">
    <w:name w:val="List Table 4 Accent 1"/>
    <w:basedOn w:val="TableNormal"/>
    <w:uiPriority w:val="49"/>
    <w:rsid w:val="001A6AD7"/>
    <w:pPr>
      <w:spacing w:after="0" w:line="240" w:lineRule="auto"/>
    </w:pPr>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tblBorders>
    </w:tblPr>
    <w:tblStylePr w:type="firstRow">
      <w:rPr>
        <w:b/>
        <w:bCs/>
        <w:color w:val="FFFFFF" w:themeColor="background1"/>
      </w:rPr>
      <w:tblPr/>
      <w:tcPr>
        <w:tcBorders>
          <w:top w:val="single" w:sz="4" w:space="0" w:color="004B85" w:themeColor="accent1"/>
          <w:left w:val="single" w:sz="4" w:space="0" w:color="004B85" w:themeColor="accent1"/>
          <w:bottom w:val="single" w:sz="4" w:space="0" w:color="004B85" w:themeColor="accent1"/>
          <w:right w:val="single" w:sz="4" w:space="0" w:color="004B85" w:themeColor="accent1"/>
          <w:insideH w:val="nil"/>
        </w:tcBorders>
        <w:shd w:val="clear" w:color="auto" w:fill="004B85" w:themeFill="accent1"/>
      </w:tcPr>
    </w:tblStylePr>
    <w:tblStylePr w:type="lastRow">
      <w:rPr>
        <w:b/>
        <w:bCs/>
      </w:rPr>
      <w:tblPr/>
      <w:tcPr>
        <w:tcBorders>
          <w:top w:val="double" w:sz="4" w:space="0" w:color="1C9BFF" w:themeColor="accent1" w:themeTint="99"/>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table" w:styleId="ListTable4">
    <w:name w:val="List Table 4"/>
    <w:basedOn w:val="TableNormal"/>
    <w:uiPriority w:val="49"/>
    <w:rsid w:val="001A6AD7"/>
    <w:pPr>
      <w:spacing w:after="0" w:line="240" w:lineRule="auto"/>
    </w:pPr>
    <w:tblPr>
      <w:tblStyleRowBandSize w:val="1"/>
      <w:tblStyleColBandSize w:val="1"/>
      <w:tblBorders>
        <w:top w:val="single" w:sz="4" w:space="0" w:color="4D799B" w:themeColor="text1" w:themeTint="99"/>
        <w:left w:val="single" w:sz="4" w:space="0" w:color="4D799B" w:themeColor="text1" w:themeTint="99"/>
        <w:bottom w:val="single" w:sz="4" w:space="0" w:color="4D799B" w:themeColor="text1" w:themeTint="99"/>
        <w:right w:val="single" w:sz="4" w:space="0" w:color="4D799B" w:themeColor="text1" w:themeTint="99"/>
        <w:insideH w:val="single" w:sz="4" w:space="0" w:color="4D799B" w:themeColor="text1" w:themeTint="99"/>
      </w:tblBorders>
    </w:tblPr>
    <w:tblStylePr w:type="firstRow">
      <w:rPr>
        <w:b/>
        <w:bCs/>
        <w:color w:val="FFFFFF" w:themeColor="background1"/>
      </w:rPr>
      <w:tblPr/>
      <w:tcPr>
        <w:tcBorders>
          <w:top w:val="single" w:sz="4" w:space="0" w:color="101920" w:themeColor="text1"/>
          <w:left w:val="single" w:sz="4" w:space="0" w:color="101920" w:themeColor="text1"/>
          <w:bottom w:val="single" w:sz="4" w:space="0" w:color="101920" w:themeColor="text1"/>
          <w:right w:val="single" w:sz="4" w:space="0" w:color="101920" w:themeColor="text1"/>
          <w:insideH w:val="nil"/>
        </w:tcBorders>
        <w:shd w:val="clear" w:color="auto" w:fill="101920" w:themeFill="text1"/>
      </w:tcPr>
    </w:tblStylePr>
    <w:tblStylePr w:type="lastRow">
      <w:rPr>
        <w:b/>
        <w:bCs/>
      </w:rPr>
      <w:tblPr/>
      <w:tcPr>
        <w:tcBorders>
          <w:top w:val="double" w:sz="4" w:space="0" w:color="4D799B" w:themeColor="text1" w:themeTint="99"/>
        </w:tcBorders>
      </w:tcPr>
    </w:tblStylePr>
    <w:tblStylePr w:type="firstCol">
      <w:rPr>
        <w:b/>
        <w:bCs/>
      </w:rPr>
    </w:tblStylePr>
    <w:tblStylePr w:type="lastCol">
      <w:rPr>
        <w:b/>
        <w:bCs/>
      </w:rPr>
    </w:tblStylePr>
    <w:tblStylePr w:type="band1Vert">
      <w:tblPr/>
      <w:tcPr>
        <w:shd w:val="clear" w:color="auto" w:fill="C1D2E0" w:themeFill="text1" w:themeFillTint="33"/>
      </w:tcPr>
    </w:tblStylePr>
    <w:tblStylePr w:type="band1Horz">
      <w:tblPr/>
      <w:tcPr>
        <w:shd w:val="clear" w:color="auto" w:fill="C1D2E0" w:themeFill="text1" w:themeFillTint="33"/>
      </w:tcPr>
    </w:tblStylePr>
  </w:style>
  <w:style w:type="character" w:styleId="PlaceholderText">
    <w:name w:val="Placeholder Text"/>
    <w:basedOn w:val="DefaultParagraphFont"/>
    <w:uiPriority w:val="99"/>
    <w:semiHidden/>
    <w:rsid w:val="00CC1179"/>
    <w:rPr>
      <w:color w:val="808080"/>
    </w:rPr>
  </w:style>
  <w:style w:type="table" w:customStyle="1" w:styleId="TableGrid1">
    <w:name w:val="Table Grid1"/>
    <w:basedOn w:val="TableNormal"/>
    <w:next w:val="TableGrid"/>
    <w:uiPriority w:val="39"/>
    <w:rsid w:val="00B71178"/>
    <w:pPr>
      <w:spacing w:after="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terpriseRisk@ecu.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terpriserisk@ecu.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rivers\AppData\Local\Temp\Temp1_3!-A4-Corporate-Documents-Single-Pages.zip\3!-A4-Corporate-Documents-Single-Pages\ECU-A4-document-template_single-pages_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B0BD2546-7143-428C-BDD0-EB9D1C1B024D}"/>
      </w:docPartPr>
      <w:docPartBody>
        <w:p w:rsidR="00D85D16" w:rsidRDefault="001B46FD">
          <w:r w:rsidRPr="00FB0239">
            <w:rPr>
              <w:rStyle w:val="PlaceholderText"/>
            </w:rPr>
            <w:t>Choose an item.</w:t>
          </w:r>
        </w:p>
      </w:docPartBody>
    </w:docPart>
    <w:docPart>
      <w:docPartPr>
        <w:name w:val="9DD6E28715A044EE93DB849DE1BCA12E"/>
        <w:category>
          <w:name w:val="General"/>
          <w:gallery w:val="placeholder"/>
        </w:category>
        <w:types>
          <w:type w:val="bbPlcHdr"/>
        </w:types>
        <w:behaviors>
          <w:behavior w:val="content"/>
        </w:behaviors>
        <w:guid w:val="{19D6498F-FC8E-405C-B52F-325B56AB16A3}"/>
      </w:docPartPr>
      <w:docPartBody>
        <w:p w:rsidR="00D85D16" w:rsidRDefault="001B46FD" w:rsidP="001B46FD">
          <w:pPr>
            <w:pStyle w:val="9DD6E28715A044EE93DB849DE1BCA12E"/>
          </w:pPr>
          <w:r w:rsidRPr="00FB0239">
            <w:rPr>
              <w:rStyle w:val="PlaceholderText"/>
            </w:rPr>
            <w:t>Choose an item.</w:t>
          </w:r>
        </w:p>
      </w:docPartBody>
    </w:docPart>
    <w:docPart>
      <w:docPartPr>
        <w:name w:val="C3E37C434D5A4043B0DFB97F026B6F65"/>
        <w:category>
          <w:name w:val="General"/>
          <w:gallery w:val="placeholder"/>
        </w:category>
        <w:types>
          <w:type w:val="bbPlcHdr"/>
        </w:types>
        <w:behaviors>
          <w:behavior w:val="content"/>
        </w:behaviors>
        <w:guid w:val="{CC659BB0-4852-4319-B0A7-6EAEAE791C70}"/>
      </w:docPartPr>
      <w:docPartBody>
        <w:p w:rsidR="00D85D16" w:rsidRDefault="001B46FD" w:rsidP="001B46FD">
          <w:pPr>
            <w:pStyle w:val="C3E37C434D5A4043B0DFB97F026B6F65"/>
          </w:pPr>
          <w:r w:rsidRPr="00FB0239">
            <w:rPr>
              <w:rStyle w:val="PlaceholderText"/>
            </w:rPr>
            <w:t>Choose an item.</w:t>
          </w:r>
        </w:p>
      </w:docPartBody>
    </w:docPart>
    <w:docPart>
      <w:docPartPr>
        <w:name w:val="118A00CE559E4B758206F48C3D42B20A"/>
        <w:category>
          <w:name w:val="General"/>
          <w:gallery w:val="placeholder"/>
        </w:category>
        <w:types>
          <w:type w:val="bbPlcHdr"/>
        </w:types>
        <w:behaviors>
          <w:behavior w:val="content"/>
        </w:behaviors>
        <w:guid w:val="{B0D54AC9-9407-4DC2-B34B-BAD0810D7B61}"/>
      </w:docPartPr>
      <w:docPartBody>
        <w:p w:rsidR="00D85D16" w:rsidRDefault="001B46FD" w:rsidP="001B46FD">
          <w:pPr>
            <w:pStyle w:val="118A00CE559E4B758206F48C3D42B20A"/>
          </w:pPr>
          <w:r w:rsidRPr="00FB0239">
            <w:rPr>
              <w:rStyle w:val="PlaceholderText"/>
            </w:rPr>
            <w:t>Choose an item.</w:t>
          </w:r>
        </w:p>
      </w:docPartBody>
    </w:docPart>
    <w:docPart>
      <w:docPartPr>
        <w:name w:val="055053F44BDB49BD80B835DBBD55EF06"/>
        <w:category>
          <w:name w:val="General"/>
          <w:gallery w:val="placeholder"/>
        </w:category>
        <w:types>
          <w:type w:val="bbPlcHdr"/>
        </w:types>
        <w:behaviors>
          <w:behavior w:val="content"/>
        </w:behaviors>
        <w:guid w:val="{45D909BB-0E7C-451A-A95D-C8CC0D34743A}"/>
      </w:docPartPr>
      <w:docPartBody>
        <w:p w:rsidR="00D85D16" w:rsidRDefault="001B46FD" w:rsidP="001B46FD">
          <w:pPr>
            <w:pStyle w:val="055053F44BDB49BD80B835DBBD55EF06"/>
          </w:pPr>
          <w:r w:rsidRPr="00FB0239">
            <w:rPr>
              <w:rStyle w:val="PlaceholderText"/>
            </w:rPr>
            <w:t>Choose an item.</w:t>
          </w:r>
        </w:p>
      </w:docPartBody>
    </w:docPart>
    <w:docPart>
      <w:docPartPr>
        <w:name w:val="A4A8DF32E9E24E3ABFE0598C46C5DC25"/>
        <w:category>
          <w:name w:val="General"/>
          <w:gallery w:val="placeholder"/>
        </w:category>
        <w:types>
          <w:type w:val="bbPlcHdr"/>
        </w:types>
        <w:behaviors>
          <w:behavior w:val="content"/>
        </w:behaviors>
        <w:guid w:val="{C6F2DA35-DC36-43E0-AD21-9B0921D1EB9D}"/>
      </w:docPartPr>
      <w:docPartBody>
        <w:p w:rsidR="00D85D16" w:rsidRDefault="001B46FD" w:rsidP="001B46FD">
          <w:pPr>
            <w:pStyle w:val="A4A8DF32E9E24E3ABFE0598C46C5DC25"/>
          </w:pPr>
          <w:r w:rsidRPr="00FB0239">
            <w:rPr>
              <w:rStyle w:val="PlaceholderText"/>
            </w:rPr>
            <w:t>Choose an item.</w:t>
          </w:r>
        </w:p>
      </w:docPartBody>
    </w:docPart>
    <w:docPart>
      <w:docPartPr>
        <w:name w:val="F7306DB5453C4A8EBC5729BDD7901E30"/>
        <w:category>
          <w:name w:val="General"/>
          <w:gallery w:val="placeholder"/>
        </w:category>
        <w:types>
          <w:type w:val="bbPlcHdr"/>
        </w:types>
        <w:behaviors>
          <w:behavior w:val="content"/>
        </w:behaviors>
        <w:guid w:val="{96976869-B5BD-4202-885C-ECA770B29139}"/>
      </w:docPartPr>
      <w:docPartBody>
        <w:p w:rsidR="00D85D16" w:rsidRDefault="001B46FD" w:rsidP="001B46FD">
          <w:pPr>
            <w:pStyle w:val="F7306DB5453C4A8EBC5729BDD7901E30"/>
          </w:pPr>
          <w:r w:rsidRPr="00FB0239">
            <w:rPr>
              <w:rStyle w:val="PlaceholderText"/>
            </w:rPr>
            <w:t>Choose an item.</w:t>
          </w:r>
        </w:p>
      </w:docPartBody>
    </w:docPart>
    <w:docPart>
      <w:docPartPr>
        <w:name w:val="750961A51485405D956A23A718822900"/>
        <w:category>
          <w:name w:val="General"/>
          <w:gallery w:val="placeholder"/>
        </w:category>
        <w:types>
          <w:type w:val="bbPlcHdr"/>
        </w:types>
        <w:behaviors>
          <w:behavior w:val="content"/>
        </w:behaviors>
        <w:guid w:val="{F703DD98-B9C7-4E1A-9644-5658432494BA}"/>
      </w:docPartPr>
      <w:docPartBody>
        <w:p w:rsidR="00D85D16" w:rsidRDefault="001B46FD" w:rsidP="001B46FD">
          <w:pPr>
            <w:pStyle w:val="750961A51485405D956A23A718822900"/>
          </w:pPr>
          <w:r w:rsidRPr="00FB0239">
            <w:rPr>
              <w:rStyle w:val="PlaceholderText"/>
            </w:rPr>
            <w:t>Choose an item.</w:t>
          </w:r>
        </w:p>
      </w:docPartBody>
    </w:docPart>
    <w:docPart>
      <w:docPartPr>
        <w:name w:val="C19627EC6CE34A21BEFD6EC5D398DF35"/>
        <w:category>
          <w:name w:val="General"/>
          <w:gallery w:val="placeholder"/>
        </w:category>
        <w:types>
          <w:type w:val="bbPlcHdr"/>
        </w:types>
        <w:behaviors>
          <w:behavior w:val="content"/>
        </w:behaviors>
        <w:guid w:val="{64D5283E-AC5C-4C35-AF92-1182AB3AB815}"/>
      </w:docPartPr>
      <w:docPartBody>
        <w:p w:rsidR="00D85D16" w:rsidRDefault="001B46FD" w:rsidP="001B46FD">
          <w:pPr>
            <w:pStyle w:val="C19627EC6CE34A21BEFD6EC5D398DF35"/>
          </w:pPr>
          <w:r w:rsidRPr="00FB0239">
            <w:rPr>
              <w:rStyle w:val="PlaceholderText"/>
            </w:rPr>
            <w:t>Choose an item.</w:t>
          </w:r>
        </w:p>
      </w:docPartBody>
    </w:docPart>
    <w:docPart>
      <w:docPartPr>
        <w:name w:val="1845A3DB780C40009BFF733CB5F0B830"/>
        <w:category>
          <w:name w:val="General"/>
          <w:gallery w:val="placeholder"/>
        </w:category>
        <w:types>
          <w:type w:val="bbPlcHdr"/>
        </w:types>
        <w:behaviors>
          <w:behavior w:val="content"/>
        </w:behaviors>
        <w:guid w:val="{3B22CF64-D92C-45B7-AE82-44EA256F57CE}"/>
      </w:docPartPr>
      <w:docPartBody>
        <w:p w:rsidR="00D85D16" w:rsidRDefault="001B46FD" w:rsidP="001B46FD">
          <w:pPr>
            <w:pStyle w:val="1845A3DB780C40009BFF733CB5F0B830"/>
          </w:pPr>
          <w:r w:rsidRPr="00FB0239">
            <w:rPr>
              <w:rStyle w:val="PlaceholderText"/>
            </w:rPr>
            <w:t>Choose an item.</w:t>
          </w:r>
        </w:p>
      </w:docPartBody>
    </w:docPart>
    <w:docPart>
      <w:docPartPr>
        <w:name w:val="4E4A587D01614481838401C4DEE1933E"/>
        <w:category>
          <w:name w:val="General"/>
          <w:gallery w:val="placeholder"/>
        </w:category>
        <w:types>
          <w:type w:val="bbPlcHdr"/>
        </w:types>
        <w:behaviors>
          <w:behavior w:val="content"/>
        </w:behaviors>
        <w:guid w:val="{3E7ECB55-5225-417A-9257-CA9005610099}"/>
      </w:docPartPr>
      <w:docPartBody>
        <w:p w:rsidR="00D85D16" w:rsidRDefault="001B46FD" w:rsidP="001B46FD">
          <w:pPr>
            <w:pStyle w:val="4E4A587D01614481838401C4DEE1933E"/>
          </w:pPr>
          <w:r w:rsidRPr="00FB0239">
            <w:rPr>
              <w:rStyle w:val="PlaceholderText"/>
            </w:rPr>
            <w:t>Choose an item.</w:t>
          </w:r>
        </w:p>
      </w:docPartBody>
    </w:docPart>
    <w:docPart>
      <w:docPartPr>
        <w:name w:val="76BEB38650A5404EAD33727FB014A9BB"/>
        <w:category>
          <w:name w:val="General"/>
          <w:gallery w:val="placeholder"/>
        </w:category>
        <w:types>
          <w:type w:val="bbPlcHdr"/>
        </w:types>
        <w:behaviors>
          <w:behavior w:val="content"/>
        </w:behaviors>
        <w:guid w:val="{CEFD05C8-F354-4D22-A445-E9764F75EFDA}"/>
      </w:docPartPr>
      <w:docPartBody>
        <w:p w:rsidR="00D85D16" w:rsidRDefault="001B46FD" w:rsidP="001B46FD">
          <w:pPr>
            <w:pStyle w:val="76BEB38650A5404EAD33727FB014A9BB"/>
          </w:pPr>
          <w:r w:rsidRPr="00FB0239">
            <w:rPr>
              <w:rStyle w:val="PlaceholderText"/>
            </w:rPr>
            <w:t>Choose an item.</w:t>
          </w:r>
        </w:p>
      </w:docPartBody>
    </w:docPart>
    <w:docPart>
      <w:docPartPr>
        <w:name w:val="9D1028E7FAE14448BA98ED77BE35E951"/>
        <w:category>
          <w:name w:val="General"/>
          <w:gallery w:val="placeholder"/>
        </w:category>
        <w:types>
          <w:type w:val="bbPlcHdr"/>
        </w:types>
        <w:behaviors>
          <w:behavior w:val="content"/>
        </w:behaviors>
        <w:guid w:val="{A03501FE-7550-4644-B62C-1EDAB871EB50}"/>
      </w:docPartPr>
      <w:docPartBody>
        <w:p w:rsidR="00D85D16" w:rsidRDefault="001B46FD" w:rsidP="001B46FD">
          <w:pPr>
            <w:pStyle w:val="9D1028E7FAE14448BA98ED77BE35E951"/>
          </w:pPr>
          <w:r w:rsidRPr="00FB0239">
            <w:rPr>
              <w:rStyle w:val="PlaceholderText"/>
            </w:rPr>
            <w:t>Choose an item.</w:t>
          </w:r>
        </w:p>
      </w:docPartBody>
    </w:docPart>
    <w:docPart>
      <w:docPartPr>
        <w:name w:val="770A5E6699BC4E22A77BB0C0CF965FE7"/>
        <w:category>
          <w:name w:val="General"/>
          <w:gallery w:val="placeholder"/>
        </w:category>
        <w:types>
          <w:type w:val="bbPlcHdr"/>
        </w:types>
        <w:behaviors>
          <w:behavior w:val="content"/>
        </w:behaviors>
        <w:guid w:val="{DD1C01CB-5EE2-4881-B925-21122C67B97F}"/>
      </w:docPartPr>
      <w:docPartBody>
        <w:p w:rsidR="00D85D16" w:rsidRDefault="001B46FD" w:rsidP="001B46FD">
          <w:pPr>
            <w:pStyle w:val="770A5E6699BC4E22A77BB0C0CF965FE7"/>
          </w:pPr>
          <w:r w:rsidRPr="00FB0239">
            <w:rPr>
              <w:rStyle w:val="PlaceholderText"/>
            </w:rPr>
            <w:t>Choose an item.</w:t>
          </w:r>
        </w:p>
      </w:docPartBody>
    </w:docPart>
    <w:docPart>
      <w:docPartPr>
        <w:name w:val="99295F045CB14B0787A481C12BB4CE86"/>
        <w:category>
          <w:name w:val="General"/>
          <w:gallery w:val="placeholder"/>
        </w:category>
        <w:types>
          <w:type w:val="bbPlcHdr"/>
        </w:types>
        <w:behaviors>
          <w:behavior w:val="content"/>
        </w:behaviors>
        <w:guid w:val="{4C9097E6-C371-42B7-A750-59E75AF6FB3B}"/>
      </w:docPartPr>
      <w:docPartBody>
        <w:p w:rsidR="00C52DD1" w:rsidRDefault="00D85D16" w:rsidP="00D85D16">
          <w:pPr>
            <w:pStyle w:val="99295F045CB14B0787A481C12BB4CE86"/>
          </w:pPr>
          <w:r w:rsidRPr="00FB0239">
            <w:rPr>
              <w:rStyle w:val="PlaceholderText"/>
            </w:rPr>
            <w:t>Choose an item.</w:t>
          </w:r>
        </w:p>
      </w:docPartBody>
    </w:docPart>
    <w:docPart>
      <w:docPartPr>
        <w:name w:val="ECAF5B80D8BD473D8F14725E6FE8B383"/>
        <w:category>
          <w:name w:val="General"/>
          <w:gallery w:val="placeholder"/>
        </w:category>
        <w:types>
          <w:type w:val="bbPlcHdr"/>
        </w:types>
        <w:behaviors>
          <w:behavior w:val="content"/>
        </w:behaviors>
        <w:guid w:val="{C21A5B70-1484-4C60-B37C-8CDCD30CD282}"/>
      </w:docPartPr>
      <w:docPartBody>
        <w:p w:rsidR="00C52DD1" w:rsidRDefault="00D85D16" w:rsidP="00D85D16">
          <w:pPr>
            <w:pStyle w:val="ECAF5B80D8BD473D8F14725E6FE8B383"/>
          </w:pPr>
          <w:r w:rsidRPr="00FB0239">
            <w:rPr>
              <w:rStyle w:val="PlaceholderText"/>
            </w:rPr>
            <w:t>Choose an item.</w:t>
          </w:r>
        </w:p>
      </w:docPartBody>
    </w:docPart>
    <w:docPart>
      <w:docPartPr>
        <w:name w:val="F8DF202C2FBB4FC2A53E874DBF40199A"/>
        <w:category>
          <w:name w:val="General"/>
          <w:gallery w:val="placeholder"/>
        </w:category>
        <w:types>
          <w:type w:val="bbPlcHdr"/>
        </w:types>
        <w:behaviors>
          <w:behavior w:val="content"/>
        </w:behaviors>
        <w:guid w:val="{F391CB49-B08B-48B0-A133-DEFE63D493BB}"/>
      </w:docPartPr>
      <w:docPartBody>
        <w:p w:rsidR="00C52DD1" w:rsidRDefault="00D85D16" w:rsidP="00D85D16">
          <w:pPr>
            <w:pStyle w:val="F8DF202C2FBB4FC2A53E874DBF40199A"/>
          </w:pPr>
          <w:r w:rsidRPr="00FB0239">
            <w:rPr>
              <w:rStyle w:val="PlaceholderText"/>
            </w:rPr>
            <w:t>Choose an item.</w:t>
          </w:r>
        </w:p>
      </w:docPartBody>
    </w:docPart>
    <w:docPart>
      <w:docPartPr>
        <w:name w:val="CD43D6607C9F49DC887E00B65B8E0E61"/>
        <w:category>
          <w:name w:val="General"/>
          <w:gallery w:val="placeholder"/>
        </w:category>
        <w:types>
          <w:type w:val="bbPlcHdr"/>
        </w:types>
        <w:behaviors>
          <w:behavior w:val="content"/>
        </w:behaviors>
        <w:guid w:val="{5933C9D0-868E-4442-8AE3-C6530136D656}"/>
      </w:docPartPr>
      <w:docPartBody>
        <w:p w:rsidR="00C52DD1" w:rsidRDefault="00D85D16" w:rsidP="00D85D16">
          <w:pPr>
            <w:pStyle w:val="CD43D6607C9F49DC887E00B65B8E0E61"/>
          </w:pPr>
          <w:r w:rsidRPr="00FB02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FD"/>
    <w:rsid w:val="001B46FD"/>
    <w:rsid w:val="006A66D6"/>
    <w:rsid w:val="00C52DD1"/>
    <w:rsid w:val="00D2125E"/>
    <w:rsid w:val="00D85D16"/>
    <w:rsid w:val="00FD4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D16"/>
    <w:rPr>
      <w:color w:val="808080"/>
    </w:rPr>
  </w:style>
  <w:style w:type="paragraph" w:customStyle="1" w:styleId="9DD6E28715A044EE93DB849DE1BCA12E">
    <w:name w:val="9DD6E28715A044EE93DB849DE1BCA12E"/>
    <w:rsid w:val="001B46FD"/>
  </w:style>
  <w:style w:type="paragraph" w:customStyle="1" w:styleId="C3E37C434D5A4043B0DFB97F026B6F65">
    <w:name w:val="C3E37C434D5A4043B0DFB97F026B6F65"/>
    <w:rsid w:val="001B46FD"/>
  </w:style>
  <w:style w:type="paragraph" w:customStyle="1" w:styleId="118A00CE559E4B758206F48C3D42B20A">
    <w:name w:val="118A00CE559E4B758206F48C3D42B20A"/>
    <w:rsid w:val="001B46FD"/>
  </w:style>
  <w:style w:type="paragraph" w:customStyle="1" w:styleId="055053F44BDB49BD80B835DBBD55EF06">
    <w:name w:val="055053F44BDB49BD80B835DBBD55EF06"/>
    <w:rsid w:val="001B46FD"/>
  </w:style>
  <w:style w:type="paragraph" w:customStyle="1" w:styleId="A4A8DF32E9E24E3ABFE0598C46C5DC25">
    <w:name w:val="A4A8DF32E9E24E3ABFE0598C46C5DC25"/>
    <w:rsid w:val="001B46FD"/>
  </w:style>
  <w:style w:type="paragraph" w:customStyle="1" w:styleId="F7306DB5453C4A8EBC5729BDD7901E30">
    <w:name w:val="F7306DB5453C4A8EBC5729BDD7901E30"/>
    <w:rsid w:val="001B46FD"/>
  </w:style>
  <w:style w:type="paragraph" w:customStyle="1" w:styleId="750961A51485405D956A23A718822900">
    <w:name w:val="750961A51485405D956A23A718822900"/>
    <w:rsid w:val="001B46FD"/>
  </w:style>
  <w:style w:type="paragraph" w:customStyle="1" w:styleId="C19627EC6CE34A21BEFD6EC5D398DF35">
    <w:name w:val="C19627EC6CE34A21BEFD6EC5D398DF35"/>
    <w:rsid w:val="001B46FD"/>
  </w:style>
  <w:style w:type="paragraph" w:customStyle="1" w:styleId="1845A3DB780C40009BFF733CB5F0B830">
    <w:name w:val="1845A3DB780C40009BFF733CB5F0B830"/>
    <w:rsid w:val="001B46FD"/>
  </w:style>
  <w:style w:type="paragraph" w:customStyle="1" w:styleId="4E4A587D01614481838401C4DEE1933E">
    <w:name w:val="4E4A587D01614481838401C4DEE1933E"/>
    <w:rsid w:val="001B46FD"/>
  </w:style>
  <w:style w:type="paragraph" w:customStyle="1" w:styleId="76BEB38650A5404EAD33727FB014A9BB">
    <w:name w:val="76BEB38650A5404EAD33727FB014A9BB"/>
    <w:rsid w:val="001B46FD"/>
  </w:style>
  <w:style w:type="paragraph" w:customStyle="1" w:styleId="9D1028E7FAE14448BA98ED77BE35E951">
    <w:name w:val="9D1028E7FAE14448BA98ED77BE35E951"/>
    <w:rsid w:val="001B46FD"/>
  </w:style>
  <w:style w:type="paragraph" w:customStyle="1" w:styleId="770A5E6699BC4E22A77BB0C0CF965FE7">
    <w:name w:val="770A5E6699BC4E22A77BB0C0CF965FE7"/>
    <w:rsid w:val="001B46FD"/>
  </w:style>
  <w:style w:type="paragraph" w:customStyle="1" w:styleId="99295F045CB14B0787A481C12BB4CE86">
    <w:name w:val="99295F045CB14B0787A481C12BB4CE86"/>
    <w:rsid w:val="00D85D16"/>
  </w:style>
  <w:style w:type="paragraph" w:customStyle="1" w:styleId="ECAF5B80D8BD473D8F14725E6FE8B383">
    <w:name w:val="ECAF5B80D8BD473D8F14725E6FE8B383"/>
    <w:rsid w:val="00D85D16"/>
  </w:style>
  <w:style w:type="paragraph" w:customStyle="1" w:styleId="F8DF202C2FBB4FC2A53E874DBF40199A">
    <w:name w:val="F8DF202C2FBB4FC2A53E874DBF40199A"/>
    <w:rsid w:val="00D85D16"/>
  </w:style>
  <w:style w:type="paragraph" w:customStyle="1" w:styleId="CD43D6607C9F49DC887E00B65B8E0E61">
    <w:name w:val="CD43D6607C9F49DC887E00B65B8E0E61"/>
    <w:rsid w:val="00D85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rgbClr val="101920"/>
      </a:dk1>
      <a:lt1>
        <a:srgbClr val="FFFFFF"/>
      </a:lt1>
      <a:dk2>
        <a:srgbClr val="404140"/>
      </a:dk2>
      <a:lt2>
        <a:srgbClr val="FFFFFF"/>
      </a:lt2>
      <a:accent1>
        <a:srgbClr val="004B85"/>
      </a:accent1>
      <a:accent2>
        <a:srgbClr val="BE2F36"/>
      </a:accent2>
      <a:accent3>
        <a:srgbClr val="FFC658"/>
      </a:accent3>
      <a:accent4>
        <a:srgbClr val="004B85"/>
      </a:accent4>
      <a:accent5>
        <a:srgbClr val="FFC658"/>
      </a:accent5>
      <a:accent6>
        <a:srgbClr val="BE2F36"/>
      </a:accent6>
      <a:hlink>
        <a:srgbClr val="004B85"/>
      </a:hlink>
      <a:folHlink>
        <a:srgbClr val="BE2F3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ct:contentTypeSchema xmlns:ct="http://schemas.microsoft.com/office/2006/metadata/contentType" xmlns:ma="http://schemas.microsoft.com/office/2006/metadata/properties/metaAttributes" ct:_="" ma:_="" ma:contentTypeName="Document" ma:contentTypeID="0x010100E224BBD8DF92AD49BDC3357C7B02DE49" ma:contentTypeVersion="13" ma:contentTypeDescription="Create a new document." ma:contentTypeScope="" ma:versionID="e35ef24fdbc201c8bcaa9e7d7aecf3ef">
  <xsd:schema xmlns:xsd="http://www.w3.org/2001/XMLSchema" xmlns:xs="http://www.w3.org/2001/XMLSchema" xmlns:p="http://schemas.microsoft.com/office/2006/metadata/properties" xmlns:ns2="92e88850-a84a-4333-b17d-7ee46360885b" xmlns:ns3="9c47aa57-e7de-45ae-b534-4ba90eb41e30" targetNamespace="http://schemas.microsoft.com/office/2006/metadata/properties" ma:root="true" ma:fieldsID="6e3c2d1801b0974ee45db116e5df3f2f" ns2:_="" ns3:_="">
    <xsd:import namespace="92e88850-a84a-4333-b17d-7ee46360885b"/>
    <xsd:import namespace="9c47aa57-e7de-45ae-b534-4ba90eb41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8850-a84a-4333-b17d-7ee463608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7aa57-e7de-45ae-b534-4ba90eb41e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2e88850-a84a-4333-b17d-7ee46360885b" xsi:nil="true"/>
  </documentManagement>
</p:properties>
</file>

<file path=customXml/itemProps1.xml><?xml version="1.0" encoding="utf-8"?>
<ds:datastoreItem xmlns:ds="http://schemas.openxmlformats.org/officeDocument/2006/customXml" ds:itemID="{7413A9A4-99BB-4F2D-9D07-8F28A8809496}">
  <ds:schemaRefs>
    <ds:schemaRef ds:uri="http://schemas.microsoft.com/sharepoint/v3/contenttype/forms"/>
  </ds:schemaRefs>
</ds:datastoreItem>
</file>

<file path=customXml/itemProps2.xml><?xml version="1.0" encoding="utf-8"?>
<ds:datastoreItem xmlns:ds="http://schemas.openxmlformats.org/officeDocument/2006/customXml" ds:itemID="{C39AEE6D-7534-104C-A553-AF3009BDBE34}">
  <ds:schemaRefs>
    <ds:schemaRef ds:uri="http://schemas.openxmlformats.org/officeDocument/2006/bibliography"/>
  </ds:schemaRefs>
</ds:datastoreItem>
</file>

<file path=customXml/itemProps3.xml><?xml version="1.0" encoding="utf-8"?>
<ds:datastoreItem xmlns:ds="http://schemas.openxmlformats.org/officeDocument/2006/customXml" ds:itemID="{FF2E0AA1-C418-4D61-85C8-E99055E8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8850-a84a-4333-b17d-7ee46360885b"/>
    <ds:schemaRef ds:uri="9c47aa57-e7de-45ae-b534-4ba90eb4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7F4D9-0971-48DE-AB77-982F10FF0CEA}">
  <ds:schemaRefs>
    <ds:schemaRef ds:uri="http://schemas.microsoft.com/office/2006/metadata/properties"/>
    <ds:schemaRef ds:uri="http://schemas.microsoft.com/office/infopath/2007/PartnerControls"/>
    <ds:schemaRef ds:uri="92e88850-a84a-4333-b17d-7ee46360885b"/>
  </ds:schemaRefs>
</ds:datastoreItem>
</file>

<file path=docProps/app.xml><?xml version="1.0" encoding="utf-8"?>
<Properties xmlns="http://schemas.openxmlformats.org/officeDocument/2006/extended-properties" xmlns:vt="http://schemas.openxmlformats.org/officeDocument/2006/docPropsVTypes">
  <Template>ECU-A4-document-template_single-pages_blue</Template>
  <TotalTime>383</TotalTime>
  <Pages>4</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RIVERS</dc:creator>
  <cp:keywords/>
  <dc:description/>
  <cp:lastModifiedBy>Candice RIVERS</cp:lastModifiedBy>
  <cp:revision>81</cp:revision>
  <dcterms:created xsi:type="dcterms:W3CDTF">2021-07-26T06:18:00Z</dcterms:created>
  <dcterms:modified xsi:type="dcterms:W3CDTF">2021-08-11T07:40:00Z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0x010100E224BBD8DF92AD49BDC3357C7B02DE49</vt:lpwstr>
  </property>
</Properties>
</file>