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5F32B" w14:textId="77777777" w:rsidR="00BF18EB" w:rsidRPr="00F1255D" w:rsidRDefault="00925DCF" w:rsidP="00551E63">
      <w:pPr>
        <w:pStyle w:val="Heading5"/>
        <w:spacing w:line="360" w:lineRule="auto"/>
        <w:rPr>
          <w:rFonts w:asciiTheme="minorHAnsi" w:hAnsiTheme="minorHAnsi"/>
          <w:i/>
          <w:sz w:val="24"/>
          <w:szCs w:val="24"/>
        </w:rPr>
      </w:pPr>
      <w:r>
        <w:rPr>
          <w:rStyle w:val="BookTitle"/>
          <w:rFonts w:asciiTheme="minorHAnsi" w:hAnsiTheme="minorHAnsi"/>
          <w:sz w:val="24"/>
          <w:szCs w:val="24"/>
        </w:rPr>
        <w:t>Developing</w:t>
      </w:r>
      <w:r w:rsidR="00291E36" w:rsidRPr="00F1255D">
        <w:rPr>
          <w:rStyle w:val="BookTitle"/>
          <w:rFonts w:asciiTheme="minorHAnsi" w:hAnsiTheme="minorHAnsi"/>
          <w:sz w:val="24"/>
          <w:szCs w:val="24"/>
        </w:rPr>
        <w:t xml:space="preserve"> Graduate Attributes</w:t>
      </w:r>
    </w:p>
    <w:p w14:paraId="753E6952" w14:textId="658840E3" w:rsidR="00BF18EB" w:rsidRPr="003933F9" w:rsidRDefault="00316011" w:rsidP="00551E63">
      <w:pPr>
        <w:pStyle w:val="Title"/>
        <w:spacing w:line="360" w:lineRule="auto"/>
      </w:pPr>
      <w:r>
        <w:t>What are Graduate Attributes?</w:t>
      </w:r>
    </w:p>
    <w:p w14:paraId="2D1F93A0" w14:textId="6D78F207" w:rsidR="00F863B9" w:rsidRPr="00316011" w:rsidRDefault="00316011" w:rsidP="00551E63">
      <w:pPr>
        <w:spacing w:after="0" w:line="360" w:lineRule="auto"/>
        <w:rPr>
          <w:sz w:val="24"/>
          <w:szCs w:val="24"/>
        </w:rPr>
      </w:pPr>
      <w:r w:rsidRPr="00316011">
        <w:rPr>
          <w:sz w:val="24"/>
          <w:szCs w:val="24"/>
        </w:rPr>
        <w:t>Graduate attributes are the characteristics, qualities, skills and capabilities that universities seek to develop in their students by the time they graduate. ECU’s Graduate Attributes – designed to help students become ethical and engaged contributors to more inclusive, sustainable and prosperous communities – will give our students a competitive edge as graduates in the workplace.</w:t>
      </w:r>
    </w:p>
    <w:p w14:paraId="2F6F2888" w14:textId="77777777" w:rsidR="00D31E73" w:rsidRPr="00105296" w:rsidRDefault="00D31E73" w:rsidP="00D31E73">
      <w:pPr>
        <w:widowControl w:val="0"/>
        <w:autoSpaceDE w:val="0"/>
        <w:autoSpaceDN w:val="0"/>
        <w:adjustRightInd w:val="0"/>
        <w:spacing w:after="0" w:line="360" w:lineRule="auto"/>
        <w:rPr>
          <w:sz w:val="24"/>
          <w:szCs w:val="24"/>
        </w:rPr>
      </w:pPr>
    </w:p>
    <w:p w14:paraId="5672C737" w14:textId="77777777" w:rsidR="00D31E73" w:rsidRDefault="00D31E73" w:rsidP="00D31E73">
      <w:pPr>
        <w:pStyle w:val="Heading4"/>
        <w:shd w:val="clear" w:color="auto" w:fill="CCCCCC"/>
        <w:spacing w:before="0" w:line="360" w:lineRule="auto"/>
        <w:rPr>
          <w:rFonts w:asciiTheme="minorHAnsi" w:hAnsiTheme="minorHAnsi"/>
          <w:i w:val="0"/>
          <w:sz w:val="26"/>
          <w:szCs w:val="26"/>
        </w:rPr>
      </w:pPr>
      <w:r w:rsidRPr="0035490C">
        <w:rPr>
          <w:rFonts w:asciiTheme="minorHAnsi" w:hAnsiTheme="minorHAnsi"/>
          <w:i w:val="0"/>
          <w:sz w:val="26"/>
          <w:szCs w:val="26"/>
        </w:rPr>
        <w:t xml:space="preserve">ECU’s Graduate Attributes: </w:t>
      </w:r>
    </w:p>
    <w:p w14:paraId="0C5172B5" w14:textId="77777777" w:rsidR="00D31E73" w:rsidRPr="005C7E36" w:rsidRDefault="00D31E73" w:rsidP="00D31E73">
      <w:pPr>
        <w:pStyle w:val="Heading9"/>
        <w:rPr>
          <w:rFonts w:asciiTheme="minorHAnsi" w:hAnsiTheme="minorHAnsi"/>
          <w:sz w:val="2"/>
          <w:szCs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379"/>
      </w:tblGrid>
      <w:tr w:rsidR="00D31E73" w:rsidRPr="0005178D" w14:paraId="2F40A4B1" w14:textId="77777777" w:rsidTr="00B6400C">
        <w:trPr>
          <w:trHeight w:val="139"/>
        </w:trPr>
        <w:tc>
          <w:tcPr>
            <w:tcW w:w="3686" w:type="dxa"/>
          </w:tcPr>
          <w:p w14:paraId="2BAA488C" w14:textId="77777777" w:rsidR="00D31E73" w:rsidRPr="0005178D" w:rsidRDefault="00D31E73" w:rsidP="001C7C65">
            <w:pPr>
              <w:autoSpaceDE w:val="0"/>
              <w:autoSpaceDN w:val="0"/>
              <w:adjustRightInd w:val="0"/>
              <w:spacing w:after="0" w:line="240" w:lineRule="auto"/>
              <w:rPr>
                <w:rFonts w:cs="Calibri"/>
                <w:color w:val="000000"/>
                <w:sz w:val="24"/>
                <w:szCs w:val="24"/>
              </w:rPr>
            </w:pPr>
            <w:r w:rsidRPr="0005178D">
              <w:rPr>
                <w:rFonts w:cs="Calibri"/>
                <w:b/>
                <w:bCs/>
                <w:color w:val="000000"/>
                <w:sz w:val="24"/>
                <w:szCs w:val="24"/>
              </w:rPr>
              <w:t xml:space="preserve">ECU </w:t>
            </w:r>
            <w:r w:rsidR="001C7C65">
              <w:rPr>
                <w:rFonts w:cs="Calibri"/>
                <w:b/>
                <w:bCs/>
                <w:color w:val="000000"/>
                <w:sz w:val="24"/>
                <w:szCs w:val="24"/>
              </w:rPr>
              <w:t>g</w:t>
            </w:r>
            <w:r w:rsidRPr="0005178D">
              <w:rPr>
                <w:rFonts w:cs="Calibri"/>
                <w:b/>
                <w:bCs/>
                <w:color w:val="000000"/>
                <w:sz w:val="24"/>
                <w:szCs w:val="24"/>
              </w:rPr>
              <w:t>raduates will be valued for their</w:t>
            </w:r>
          </w:p>
        </w:tc>
        <w:tc>
          <w:tcPr>
            <w:tcW w:w="6379" w:type="dxa"/>
          </w:tcPr>
          <w:p w14:paraId="3EADDE94" w14:textId="77777777" w:rsidR="00D31E73" w:rsidRPr="0005178D" w:rsidRDefault="00D31E73" w:rsidP="00B6400C">
            <w:pPr>
              <w:autoSpaceDE w:val="0"/>
              <w:autoSpaceDN w:val="0"/>
              <w:adjustRightInd w:val="0"/>
              <w:spacing w:after="0" w:line="240" w:lineRule="auto"/>
              <w:rPr>
                <w:rFonts w:cs="Calibri"/>
                <w:color w:val="000000"/>
                <w:sz w:val="24"/>
                <w:szCs w:val="24"/>
              </w:rPr>
            </w:pPr>
            <w:r w:rsidRPr="0005178D">
              <w:rPr>
                <w:rFonts w:cs="Calibri"/>
                <w:b/>
                <w:bCs/>
                <w:color w:val="000000"/>
                <w:sz w:val="24"/>
                <w:szCs w:val="24"/>
              </w:rPr>
              <w:t xml:space="preserve">Exemplified by </w:t>
            </w:r>
          </w:p>
        </w:tc>
      </w:tr>
      <w:tr w:rsidR="00D31E73" w:rsidRPr="0005178D" w14:paraId="2E174A68" w14:textId="77777777" w:rsidTr="00B6400C">
        <w:trPr>
          <w:trHeight w:val="395"/>
        </w:trPr>
        <w:tc>
          <w:tcPr>
            <w:tcW w:w="3686" w:type="dxa"/>
          </w:tcPr>
          <w:p w14:paraId="5DFAD45E" w14:textId="77777777" w:rsidR="00D31E73" w:rsidRPr="0005178D" w:rsidRDefault="00D31E73" w:rsidP="00B6400C">
            <w:pPr>
              <w:autoSpaceDE w:val="0"/>
              <w:autoSpaceDN w:val="0"/>
              <w:adjustRightInd w:val="0"/>
              <w:spacing w:after="0" w:line="240" w:lineRule="auto"/>
              <w:rPr>
                <w:rFonts w:cs="Calibri"/>
                <w:color w:val="000000"/>
                <w:sz w:val="24"/>
                <w:szCs w:val="24"/>
              </w:rPr>
            </w:pPr>
            <w:r w:rsidRPr="0005178D">
              <w:rPr>
                <w:rFonts w:cs="Calibri"/>
                <w:color w:val="000000"/>
                <w:sz w:val="24"/>
                <w:szCs w:val="24"/>
              </w:rPr>
              <w:t xml:space="preserve">Ability to communicate </w:t>
            </w:r>
          </w:p>
        </w:tc>
        <w:tc>
          <w:tcPr>
            <w:tcW w:w="6379" w:type="dxa"/>
          </w:tcPr>
          <w:p w14:paraId="7AB21195" w14:textId="77777777" w:rsidR="00D31E73" w:rsidRPr="0005178D" w:rsidRDefault="00D31E73" w:rsidP="00B6400C">
            <w:pPr>
              <w:autoSpaceDE w:val="0"/>
              <w:autoSpaceDN w:val="0"/>
              <w:adjustRightInd w:val="0"/>
              <w:spacing w:after="0" w:line="240" w:lineRule="auto"/>
              <w:rPr>
                <w:rFonts w:cs="Calibri"/>
                <w:color w:val="000000"/>
                <w:sz w:val="24"/>
                <w:szCs w:val="24"/>
              </w:rPr>
            </w:pPr>
            <w:r w:rsidRPr="0005178D">
              <w:rPr>
                <w:rFonts w:cs="Calibri"/>
                <w:color w:val="000000"/>
                <w:sz w:val="24"/>
                <w:szCs w:val="24"/>
              </w:rPr>
              <w:t xml:space="preserve">clarity of written and spoken expression, including in public fora, and through appropriate use of technology </w:t>
            </w:r>
          </w:p>
          <w:p w14:paraId="1C596F80" w14:textId="77777777" w:rsidR="00D31E73" w:rsidRPr="0005178D" w:rsidRDefault="00D31E73" w:rsidP="00B6400C">
            <w:pPr>
              <w:autoSpaceDE w:val="0"/>
              <w:autoSpaceDN w:val="0"/>
              <w:adjustRightInd w:val="0"/>
              <w:spacing w:after="0" w:line="240" w:lineRule="auto"/>
              <w:rPr>
                <w:rFonts w:cs="Calibri"/>
                <w:color w:val="000000"/>
                <w:sz w:val="24"/>
                <w:szCs w:val="24"/>
              </w:rPr>
            </w:pPr>
          </w:p>
        </w:tc>
      </w:tr>
      <w:tr w:rsidR="00D31E73" w:rsidRPr="0005178D" w14:paraId="0B87C056" w14:textId="77777777" w:rsidTr="00B6400C">
        <w:trPr>
          <w:trHeight w:val="260"/>
        </w:trPr>
        <w:tc>
          <w:tcPr>
            <w:tcW w:w="3686" w:type="dxa"/>
          </w:tcPr>
          <w:p w14:paraId="4E8E4781" w14:textId="77777777" w:rsidR="00D31E73" w:rsidRPr="0005178D" w:rsidRDefault="00D31E73" w:rsidP="00B6400C">
            <w:pPr>
              <w:autoSpaceDE w:val="0"/>
              <w:autoSpaceDN w:val="0"/>
              <w:adjustRightInd w:val="0"/>
              <w:spacing w:after="0" w:line="240" w:lineRule="auto"/>
              <w:rPr>
                <w:rFonts w:cs="Calibri"/>
                <w:color w:val="000000"/>
                <w:sz w:val="24"/>
                <w:szCs w:val="24"/>
              </w:rPr>
            </w:pPr>
            <w:r w:rsidRPr="0005178D">
              <w:rPr>
                <w:rFonts w:cs="Calibri"/>
                <w:color w:val="000000"/>
                <w:sz w:val="24"/>
                <w:szCs w:val="24"/>
              </w:rPr>
              <w:t xml:space="preserve">Ability to work in teams </w:t>
            </w:r>
          </w:p>
        </w:tc>
        <w:tc>
          <w:tcPr>
            <w:tcW w:w="6379" w:type="dxa"/>
          </w:tcPr>
          <w:p w14:paraId="435A03E5" w14:textId="77777777" w:rsidR="00D31E73" w:rsidRPr="0005178D" w:rsidRDefault="00D31E73" w:rsidP="00B6400C">
            <w:pPr>
              <w:autoSpaceDE w:val="0"/>
              <w:autoSpaceDN w:val="0"/>
              <w:adjustRightInd w:val="0"/>
              <w:spacing w:after="0" w:line="240" w:lineRule="auto"/>
              <w:rPr>
                <w:rFonts w:cs="Calibri"/>
                <w:color w:val="000000"/>
                <w:sz w:val="24"/>
                <w:szCs w:val="24"/>
              </w:rPr>
            </w:pPr>
            <w:r w:rsidRPr="0005178D">
              <w:rPr>
                <w:rFonts w:cs="Calibri"/>
                <w:color w:val="000000"/>
                <w:sz w:val="24"/>
                <w:szCs w:val="24"/>
              </w:rPr>
              <w:t xml:space="preserve">collaborating and contributing effectively in diverse settings </w:t>
            </w:r>
          </w:p>
          <w:p w14:paraId="6F542E79" w14:textId="77777777" w:rsidR="00D31E73" w:rsidRPr="0005178D" w:rsidRDefault="00D31E73" w:rsidP="00B6400C">
            <w:pPr>
              <w:autoSpaceDE w:val="0"/>
              <w:autoSpaceDN w:val="0"/>
              <w:adjustRightInd w:val="0"/>
              <w:spacing w:after="0" w:line="240" w:lineRule="auto"/>
              <w:rPr>
                <w:rFonts w:cs="Calibri"/>
                <w:color w:val="000000"/>
                <w:sz w:val="24"/>
                <w:szCs w:val="24"/>
              </w:rPr>
            </w:pPr>
          </w:p>
        </w:tc>
      </w:tr>
      <w:tr w:rsidR="00D31E73" w:rsidRPr="0005178D" w14:paraId="6B551008" w14:textId="77777777" w:rsidTr="00B6400C">
        <w:trPr>
          <w:trHeight w:val="260"/>
        </w:trPr>
        <w:tc>
          <w:tcPr>
            <w:tcW w:w="3686" w:type="dxa"/>
          </w:tcPr>
          <w:p w14:paraId="71EA57C4" w14:textId="77777777" w:rsidR="00D31E73" w:rsidRPr="0005178D" w:rsidRDefault="00D31E73" w:rsidP="00B6400C">
            <w:pPr>
              <w:autoSpaceDE w:val="0"/>
              <w:autoSpaceDN w:val="0"/>
              <w:adjustRightInd w:val="0"/>
              <w:spacing w:after="0" w:line="240" w:lineRule="auto"/>
              <w:rPr>
                <w:rFonts w:cs="Calibri"/>
                <w:color w:val="000000"/>
                <w:sz w:val="24"/>
                <w:szCs w:val="24"/>
              </w:rPr>
            </w:pPr>
            <w:r w:rsidRPr="0005178D">
              <w:rPr>
                <w:rFonts w:cs="Calibri"/>
                <w:color w:val="000000"/>
                <w:sz w:val="24"/>
                <w:szCs w:val="24"/>
              </w:rPr>
              <w:t xml:space="preserve">Critical appraisal skills </w:t>
            </w:r>
          </w:p>
        </w:tc>
        <w:tc>
          <w:tcPr>
            <w:tcW w:w="6379" w:type="dxa"/>
          </w:tcPr>
          <w:p w14:paraId="4635E0B4" w14:textId="77777777" w:rsidR="00D31E73" w:rsidRPr="0005178D" w:rsidRDefault="00D31E73" w:rsidP="00B6400C">
            <w:pPr>
              <w:autoSpaceDE w:val="0"/>
              <w:autoSpaceDN w:val="0"/>
              <w:adjustRightInd w:val="0"/>
              <w:spacing w:after="0" w:line="240" w:lineRule="auto"/>
              <w:rPr>
                <w:rFonts w:cs="Calibri"/>
                <w:color w:val="000000"/>
                <w:sz w:val="24"/>
                <w:szCs w:val="24"/>
              </w:rPr>
            </w:pPr>
            <w:r w:rsidRPr="0005178D">
              <w:rPr>
                <w:rFonts w:cs="Calibri"/>
                <w:color w:val="000000"/>
                <w:sz w:val="24"/>
                <w:szCs w:val="24"/>
              </w:rPr>
              <w:t xml:space="preserve">planning, organising, problem solving and decision making </w:t>
            </w:r>
          </w:p>
          <w:p w14:paraId="1BFA45D0" w14:textId="77777777" w:rsidR="00D31E73" w:rsidRPr="0005178D" w:rsidRDefault="00D31E73" w:rsidP="00B6400C">
            <w:pPr>
              <w:autoSpaceDE w:val="0"/>
              <w:autoSpaceDN w:val="0"/>
              <w:adjustRightInd w:val="0"/>
              <w:spacing w:after="0" w:line="240" w:lineRule="auto"/>
              <w:rPr>
                <w:rFonts w:cs="Calibri"/>
                <w:color w:val="000000"/>
                <w:sz w:val="24"/>
                <w:szCs w:val="24"/>
              </w:rPr>
            </w:pPr>
          </w:p>
        </w:tc>
      </w:tr>
      <w:tr w:rsidR="00D31E73" w:rsidRPr="0005178D" w14:paraId="600DF150" w14:textId="77777777" w:rsidTr="00B6400C">
        <w:trPr>
          <w:trHeight w:val="260"/>
        </w:trPr>
        <w:tc>
          <w:tcPr>
            <w:tcW w:w="3686" w:type="dxa"/>
          </w:tcPr>
          <w:p w14:paraId="3954EA15" w14:textId="77777777" w:rsidR="00D31E73" w:rsidRPr="0005178D" w:rsidRDefault="00D31E73" w:rsidP="00B6400C">
            <w:pPr>
              <w:autoSpaceDE w:val="0"/>
              <w:autoSpaceDN w:val="0"/>
              <w:adjustRightInd w:val="0"/>
              <w:spacing w:after="0" w:line="240" w:lineRule="auto"/>
              <w:rPr>
                <w:rFonts w:cs="Calibri"/>
                <w:color w:val="000000"/>
                <w:sz w:val="24"/>
                <w:szCs w:val="24"/>
              </w:rPr>
            </w:pPr>
            <w:r w:rsidRPr="0005178D">
              <w:rPr>
                <w:rFonts w:cs="Calibri"/>
                <w:color w:val="000000"/>
                <w:sz w:val="24"/>
                <w:szCs w:val="24"/>
              </w:rPr>
              <w:t xml:space="preserve">Ability to generate ideas </w:t>
            </w:r>
          </w:p>
        </w:tc>
        <w:tc>
          <w:tcPr>
            <w:tcW w:w="6379" w:type="dxa"/>
          </w:tcPr>
          <w:p w14:paraId="09A5061E" w14:textId="77777777" w:rsidR="00D31E73" w:rsidRPr="0005178D" w:rsidRDefault="00D31E73" w:rsidP="00B6400C">
            <w:pPr>
              <w:autoSpaceDE w:val="0"/>
              <w:autoSpaceDN w:val="0"/>
              <w:adjustRightInd w:val="0"/>
              <w:spacing w:after="0" w:line="240" w:lineRule="auto"/>
              <w:rPr>
                <w:rFonts w:cs="Calibri"/>
                <w:color w:val="000000"/>
                <w:sz w:val="24"/>
                <w:szCs w:val="24"/>
              </w:rPr>
            </w:pPr>
            <w:r w:rsidRPr="0005178D">
              <w:rPr>
                <w:rFonts w:cs="Calibri"/>
                <w:color w:val="000000"/>
                <w:sz w:val="24"/>
                <w:szCs w:val="24"/>
              </w:rPr>
              <w:t xml:space="preserve">having the courage and confidence to be creative and innovative </w:t>
            </w:r>
          </w:p>
          <w:p w14:paraId="1AE86240" w14:textId="77777777" w:rsidR="00D31E73" w:rsidRPr="0005178D" w:rsidRDefault="00D31E73" w:rsidP="00B6400C">
            <w:pPr>
              <w:autoSpaceDE w:val="0"/>
              <w:autoSpaceDN w:val="0"/>
              <w:adjustRightInd w:val="0"/>
              <w:spacing w:after="0" w:line="240" w:lineRule="auto"/>
              <w:rPr>
                <w:rFonts w:cs="Calibri"/>
                <w:color w:val="000000"/>
                <w:sz w:val="24"/>
                <w:szCs w:val="24"/>
              </w:rPr>
            </w:pPr>
          </w:p>
        </w:tc>
      </w:tr>
      <w:tr w:rsidR="00D31E73" w:rsidRPr="0005178D" w14:paraId="7886A54B" w14:textId="77777777" w:rsidTr="00B6400C">
        <w:trPr>
          <w:trHeight w:val="260"/>
        </w:trPr>
        <w:tc>
          <w:tcPr>
            <w:tcW w:w="3686" w:type="dxa"/>
          </w:tcPr>
          <w:p w14:paraId="11EF6F85" w14:textId="77777777" w:rsidR="00D31E73" w:rsidRPr="0005178D" w:rsidRDefault="00D31E73" w:rsidP="00B6400C">
            <w:pPr>
              <w:autoSpaceDE w:val="0"/>
              <w:autoSpaceDN w:val="0"/>
              <w:adjustRightInd w:val="0"/>
              <w:spacing w:after="0" w:line="240" w:lineRule="auto"/>
              <w:rPr>
                <w:rFonts w:cs="Calibri"/>
                <w:color w:val="000000"/>
                <w:sz w:val="24"/>
                <w:szCs w:val="24"/>
              </w:rPr>
            </w:pPr>
            <w:r w:rsidRPr="0005178D">
              <w:rPr>
                <w:rFonts w:cs="Calibri"/>
                <w:color w:val="000000"/>
                <w:sz w:val="24"/>
                <w:szCs w:val="24"/>
              </w:rPr>
              <w:t xml:space="preserve">Cross-cultural and international outlook </w:t>
            </w:r>
          </w:p>
        </w:tc>
        <w:tc>
          <w:tcPr>
            <w:tcW w:w="6379" w:type="dxa"/>
          </w:tcPr>
          <w:p w14:paraId="2995F28C" w14:textId="77777777" w:rsidR="00D31E73" w:rsidRPr="0005178D" w:rsidRDefault="00D31E73" w:rsidP="00B6400C">
            <w:pPr>
              <w:autoSpaceDE w:val="0"/>
              <w:autoSpaceDN w:val="0"/>
              <w:adjustRightInd w:val="0"/>
              <w:spacing w:after="0" w:line="240" w:lineRule="auto"/>
              <w:rPr>
                <w:rFonts w:cs="Calibri"/>
                <w:color w:val="000000"/>
                <w:sz w:val="24"/>
                <w:szCs w:val="24"/>
              </w:rPr>
            </w:pPr>
            <w:r w:rsidRPr="0005178D">
              <w:rPr>
                <w:rFonts w:cs="Calibri"/>
                <w:color w:val="000000"/>
                <w:sz w:val="24"/>
                <w:szCs w:val="24"/>
              </w:rPr>
              <w:t xml:space="preserve">engaging productively and harmoniously with diverse cultures </w:t>
            </w:r>
          </w:p>
        </w:tc>
      </w:tr>
    </w:tbl>
    <w:p w14:paraId="6080368A" w14:textId="77777777" w:rsidR="00D31E73" w:rsidRDefault="00D31E73" w:rsidP="00D31E73"/>
    <w:p w14:paraId="31B9358F" w14:textId="514173FE" w:rsidR="007C28CD" w:rsidRPr="00551E63" w:rsidRDefault="00BF18EB" w:rsidP="00D31E73">
      <w:pPr>
        <w:pStyle w:val="Heading2"/>
        <w:shd w:val="clear" w:color="auto" w:fill="CCCCCC"/>
        <w:spacing w:line="360" w:lineRule="auto"/>
        <w:rPr>
          <w:rFonts w:asciiTheme="minorHAnsi" w:hAnsiTheme="minorHAnsi"/>
        </w:rPr>
      </w:pPr>
      <w:r w:rsidRPr="00551E63">
        <w:rPr>
          <w:rFonts w:asciiTheme="minorHAnsi" w:hAnsiTheme="minorHAnsi"/>
        </w:rPr>
        <w:t xml:space="preserve">What </w:t>
      </w:r>
      <w:r w:rsidR="00316011">
        <w:rPr>
          <w:rFonts w:asciiTheme="minorHAnsi" w:hAnsiTheme="minorHAnsi"/>
        </w:rPr>
        <w:t>this means to you</w:t>
      </w:r>
    </w:p>
    <w:p w14:paraId="50A76CCD" w14:textId="77777777" w:rsidR="00316011" w:rsidRDefault="00316011" w:rsidP="00316011">
      <w:pPr>
        <w:spacing w:line="360" w:lineRule="auto"/>
        <w:rPr>
          <w:sz w:val="24"/>
          <w:szCs w:val="24"/>
        </w:rPr>
      </w:pPr>
      <w:r w:rsidRPr="00316011">
        <w:rPr>
          <w:sz w:val="24"/>
          <w:szCs w:val="24"/>
        </w:rPr>
        <w:t>Each student needs to be actively supported to develop these five attributes throughout their course. Whilst all attributes do not need to be actively developed in every unit, course coordinators are responsible for ensuring that all graduate attributes are addressed in each year of a student’s degree programme. Unit coordinators are responsible for ensuring that the development of attributes allocated to their unit is specifically targeted through the unit learning outcomes, assessments, content and teaching and learning processes in which students are engaged.</w:t>
      </w:r>
    </w:p>
    <w:p w14:paraId="6A2A2351" w14:textId="77777777" w:rsidR="00316011" w:rsidRPr="00316011" w:rsidRDefault="00316011" w:rsidP="00316011">
      <w:pPr>
        <w:spacing w:line="360" w:lineRule="auto"/>
        <w:rPr>
          <w:sz w:val="24"/>
          <w:szCs w:val="24"/>
        </w:rPr>
      </w:pPr>
    </w:p>
    <w:p w14:paraId="5C393BA2" w14:textId="560F705C" w:rsidR="00A44484" w:rsidRPr="00A44484" w:rsidRDefault="00316011" w:rsidP="00D31E73">
      <w:pPr>
        <w:pStyle w:val="Heading2"/>
        <w:shd w:val="clear" w:color="auto" w:fill="CCCCCC"/>
        <w:spacing w:line="360" w:lineRule="auto"/>
        <w:rPr>
          <w:rFonts w:asciiTheme="minorHAnsi" w:hAnsiTheme="minorHAnsi"/>
        </w:rPr>
      </w:pPr>
      <w:r>
        <w:rPr>
          <w:rFonts w:asciiTheme="minorHAnsi" w:hAnsiTheme="minorHAnsi"/>
        </w:rPr>
        <w:lastRenderedPageBreak/>
        <w:t>Developing Graduate Attributes within a Unit</w:t>
      </w:r>
    </w:p>
    <w:p w14:paraId="2385D617" w14:textId="4E91C52B" w:rsidR="00316011" w:rsidRPr="00316011" w:rsidRDefault="00316011" w:rsidP="00316011">
      <w:pPr>
        <w:spacing w:line="360" w:lineRule="auto"/>
        <w:rPr>
          <w:sz w:val="24"/>
          <w:szCs w:val="24"/>
        </w:rPr>
      </w:pPr>
      <w:r w:rsidRPr="00316011">
        <w:rPr>
          <w:sz w:val="24"/>
          <w:szCs w:val="24"/>
        </w:rPr>
        <w:t>W</w:t>
      </w:r>
      <w:r>
        <w:rPr>
          <w:sz w:val="24"/>
          <w:szCs w:val="24"/>
        </w:rPr>
        <w:t>hen developing Graduate Attributes in a Unit, you should:</w:t>
      </w:r>
    </w:p>
    <w:p w14:paraId="6072E69A" w14:textId="77777777" w:rsidR="00316011" w:rsidRPr="00316011" w:rsidRDefault="00316011" w:rsidP="00316011">
      <w:pPr>
        <w:pStyle w:val="ListParagraph"/>
        <w:numPr>
          <w:ilvl w:val="0"/>
          <w:numId w:val="12"/>
        </w:numPr>
        <w:spacing w:line="360" w:lineRule="auto"/>
        <w:rPr>
          <w:sz w:val="24"/>
          <w:szCs w:val="24"/>
        </w:rPr>
      </w:pPr>
      <w:r w:rsidRPr="00316011">
        <w:rPr>
          <w:sz w:val="24"/>
          <w:szCs w:val="24"/>
        </w:rPr>
        <w:t>Identify the relevant graduate attributes you aim to develop in your students</w:t>
      </w:r>
    </w:p>
    <w:p w14:paraId="33058F44" w14:textId="77777777" w:rsidR="00316011" w:rsidRPr="00316011" w:rsidRDefault="00316011" w:rsidP="00316011">
      <w:pPr>
        <w:pStyle w:val="ListParagraph"/>
        <w:numPr>
          <w:ilvl w:val="0"/>
          <w:numId w:val="12"/>
        </w:numPr>
        <w:spacing w:line="360" w:lineRule="auto"/>
        <w:rPr>
          <w:sz w:val="24"/>
          <w:szCs w:val="24"/>
        </w:rPr>
      </w:pPr>
      <w:r w:rsidRPr="00316011">
        <w:rPr>
          <w:sz w:val="24"/>
          <w:szCs w:val="24"/>
        </w:rPr>
        <w:t>Enter the graduate attributes you intend to address into the ‘Graduate Attributes’ field in CMS</w:t>
      </w:r>
    </w:p>
    <w:p w14:paraId="7755FE10" w14:textId="77777777" w:rsidR="00316011" w:rsidRPr="00316011" w:rsidRDefault="00316011" w:rsidP="00316011">
      <w:pPr>
        <w:pStyle w:val="ListParagraph"/>
        <w:numPr>
          <w:ilvl w:val="0"/>
          <w:numId w:val="12"/>
        </w:numPr>
        <w:spacing w:line="360" w:lineRule="auto"/>
        <w:rPr>
          <w:sz w:val="24"/>
          <w:szCs w:val="24"/>
        </w:rPr>
      </w:pPr>
      <w:r w:rsidRPr="00316011">
        <w:rPr>
          <w:sz w:val="24"/>
          <w:szCs w:val="24"/>
        </w:rPr>
        <w:t>Ensure they are reflected in the learning outcomes, assessment tasks, unit content and teaching and learning activities.</w:t>
      </w:r>
    </w:p>
    <w:p w14:paraId="5765C418" w14:textId="3900AE43" w:rsidR="00D31E73" w:rsidRPr="00316011" w:rsidRDefault="00316011" w:rsidP="00316011">
      <w:pPr>
        <w:spacing w:before="200" w:line="360" w:lineRule="auto"/>
        <w:rPr>
          <w:sz w:val="24"/>
          <w:szCs w:val="24"/>
        </w:rPr>
      </w:pPr>
      <w:r w:rsidRPr="00316011">
        <w:rPr>
          <w:sz w:val="24"/>
          <w:szCs w:val="24"/>
        </w:rPr>
        <w:t>When approving units, the Associate Dean will assess the Graduate Attributes against the unit content, assessments, and learning outcomes.</w:t>
      </w:r>
    </w:p>
    <w:p w14:paraId="7620A92D" w14:textId="77777777" w:rsidR="007A43F1" w:rsidRPr="00551E63" w:rsidRDefault="009853B7" w:rsidP="00D31E73">
      <w:pPr>
        <w:pStyle w:val="Heading2"/>
        <w:shd w:val="clear" w:color="auto" w:fill="CCCCCC"/>
        <w:spacing w:line="360" w:lineRule="auto"/>
        <w:rPr>
          <w:rFonts w:asciiTheme="minorHAnsi" w:hAnsiTheme="minorHAnsi"/>
        </w:rPr>
      </w:pPr>
      <w:r w:rsidRPr="00551E63">
        <w:rPr>
          <w:rFonts w:asciiTheme="minorHAnsi" w:hAnsiTheme="minorHAnsi"/>
        </w:rPr>
        <w:t xml:space="preserve">Where </w:t>
      </w:r>
      <w:r w:rsidR="0069105B" w:rsidRPr="00551E63">
        <w:rPr>
          <w:rFonts w:asciiTheme="minorHAnsi" w:hAnsiTheme="minorHAnsi"/>
        </w:rPr>
        <w:t xml:space="preserve">can I learn </w:t>
      </w:r>
      <w:r w:rsidR="00BF18EB" w:rsidRPr="00551E63">
        <w:rPr>
          <w:rFonts w:asciiTheme="minorHAnsi" w:hAnsiTheme="minorHAnsi"/>
        </w:rPr>
        <w:t xml:space="preserve">more about </w:t>
      </w:r>
      <w:r w:rsidR="00DA77FC">
        <w:rPr>
          <w:rFonts w:asciiTheme="minorHAnsi" w:hAnsiTheme="minorHAnsi"/>
        </w:rPr>
        <w:t xml:space="preserve">ECU </w:t>
      </w:r>
      <w:r w:rsidR="00BF18EB" w:rsidRPr="00551E63">
        <w:rPr>
          <w:rFonts w:asciiTheme="minorHAnsi" w:hAnsiTheme="minorHAnsi"/>
        </w:rPr>
        <w:t>Graduate Attributes?</w:t>
      </w:r>
    </w:p>
    <w:p w14:paraId="5DB9907A" w14:textId="77777777" w:rsidR="00316011" w:rsidRPr="005540EB" w:rsidRDefault="00316011" w:rsidP="00316011">
      <w:pPr>
        <w:spacing w:after="0" w:line="360" w:lineRule="auto"/>
        <w:rPr>
          <w:sz w:val="24"/>
          <w:szCs w:val="24"/>
        </w:rPr>
      </w:pPr>
      <w:r w:rsidRPr="005540EB">
        <w:rPr>
          <w:sz w:val="24"/>
          <w:szCs w:val="24"/>
        </w:rPr>
        <w:t xml:space="preserve">If you’d like to learn more about including ECU’s </w:t>
      </w:r>
      <w:r>
        <w:rPr>
          <w:sz w:val="24"/>
          <w:szCs w:val="24"/>
        </w:rPr>
        <w:t>G</w:t>
      </w:r>
      <w:r w:rsidRPr="005540EB">
        <w:rPr>
          <w:sz w:val="24"/>
          <w:szCs w:val="24"/>
        </w:rPr>
        <w:t xml:space="preserve">raduate </w:t>
      </w:r>
      <w:r>
        <w:rPr>
          <w:sz w:val="24"/>
          <w:szCs w:val="24"/>
        </w:rPr>
        <w:t>A</w:t>
      </w:r>
      <w:r w:rsidRPr="005540EB">
        <w:rPr>
          <w:sz w:val="24"/>
          <w:szCs w:val="24"/>
        </w:rPr>
        <w:t xml:space="preserve">ttributes in your teaching, or any of the points outlined in this fact sheet, you can: </w:t>
      </w:r>
    </w:p>
    <w:p w14:paraId="32E88844" w14:textId="77777777" w:rsidR="00316011" w:rsidRDefault="00316011" w:rsidP="00316011">
      <w:pPr>
        <w:numPr>
          <w:ilvl w:val="0"/>
          <w:numId w:val="1"/>
        </w:numPr>
        <w:spacing w:after="0" w:line="360" w:lineRule="auto"/>
        <w:rPr>
          <w:sz w:val="24"/>
          <w:szCs w:val="24"/>
        </w:rPr>
      </w:pPr>
      <w:r>
        <w:rPr>
          <w:sz w:val="24"/>
          <w:szCs w:val="24"/>
        </w:rPr>
        <w:t>Go to the factsheet for each Graduate Attribute</w:t>
      </w:r>
    </w:p>
    <w:p w14:paraId="1DC05A6B" w14:textId="77777777" w:rsidR="00316011" w:rsidRPr="005540EB" w:rsidRDefault="00316011" w:rsidP="00316011">
      <w:pPr>
        <w:numPr>
          <w:ilvl w:val="0"/>
          <w:numId w:val="1"/>
        </w:numPr>
        <w:spacing w:after="0" w:line="360" w:lineRule="auto"/>
        <w:rPr>
          <w:sz w:val="24"/>
          <w:szCs w:val="24"/>
        </w:rPr>
      </w:pPr>
      <w:r w:rsidRPr="005540EB">
        <w:rPr>
          <w:sz w:val="24"/>
          <w:szCs w:val="24"/>
        </w:rPr>
        <w:t>Look out for Professional Development opportunities (all teaching staff are introduced to the Graduate Attributes in PDC 111),</w:t>
      </w:r>
    </w:p>
    <w:p w14:paraId="775979CF" w14:textId="77777777" w:rsidR="00316011" w:rsidRPr="005540EB" w:rsidRDefault="00316011" w:rsidP="00316011">
      <w:pPr>
        <w:pStyle w:val="ListParagraph"/>
        <w:numPr>
          <w:ilvl w:val="0"/>
          <w:numId w:val="1"/>
        </w:numPr>
        <w:spacing w:line="360" w:lineRule="auto"/>
        <w:rPr>
          <w:sz w:val="24"/>
          <w:szCs w:val="24"/>
        </w:rPr>
      </w:pPr>
      <w:r w:rsidRPr="005540EB">
        <w:rPr>
          <w:sz w:val="24"/>
          <w:szCs w:val="24"/>
        </w:rPr>
        <w:t>Read the examples included in the CLD Curriculum 2012 example booklet, or</w:t>
      </w:r>
    </w:p>
    <w:p w14:paraId="3EA2EA38" w14:textId="77777777" w:rsidR="00316011" w:rsidRPr="00CE37BA" w:rsidRDefault="00316011" w:rsidP="00316011">
      <w:pPr>
        <w:pStyle w:val="ListParagraph"/>
        <w:numPr>
          <w:ilvl w:val="0"/>
          <w:numId w:val="1"/>
        </w:numPr>
        <w:spacing w:line="360" w:lineRule="auto"/>
        <w:rPr>
          <w:sz w:val="24"/>
          <w:szCs w:val="24"/>
        </w:rPr>
      </w:pPr>
      <w:r w:rsidRPr="005540EB">
        <w:rPr>
          <w:sz w:val="24"/>
          <w:szCs w:val="24"/>
        </w:rPr>
        <w:t xml:space="preserve">Contact the Centre for Learning and Development for advice. </w:t>
      </w:r>
    </w:p>
    <w:p w14:paraId="131998FD" w14:textId="4347FB95" w:rsidR="007A43F1" w:rsidRPr="00551E63" w:rsidRDefault="007A43F1" w:rsidP="00D31E73">
      <w:pPr>
        <w:pStyle w:val="Heading2"/>
        <w:shd w:val="clear" w:color="auto" w:fill="CCCCCC"/>
        <w:spacing w:line="360" w:lineRule="auto"/>
        <w:rPr>
          <w:rFonts w:asciiTheme="minorHAnsi" w:hAnsiTheme="minorHAnsi"/>
        </w:rPr>
      </w:pPr>
      <w:r w:rsidRPr="00551E63">
        <w:rPr>
          <w:rFonts w:asciiTheme="minorHAnsi" w:hAnsiTheme="minorHAnsi"/>
        </w:rPr>
        <w:t xml:space="preserve">Recommended </w:t>
      </w:r>
      <w:r w:rsidR="00D41480">
        <w:rPr>
          <w:rFonts w:asciiTheme="minorHAnsi" w:hAnsiTheme="minorHAnsi"/>
        </w:rPr>
        <w:t>reading</w:t>
      </w:r>
      <w:bookmarkStart w:id="0" w:name="_GoBack"/>
      <w:bookmarkEnd w:id="0"/>
    </w:p>
    <w:p w14:paraId="580EDF5A" w14:textId="77777777" w:rsidR="00B956A1" w:rsidRDefault="00B956A1" w:rsidP="0018475D">
      <w:pPr>
        <w:spacing w:after="0" w:line="240" w:lineRule="auto"/>
      </w:pPr>
    </w:p>
    <w:p w14:paraId="1FDC773C" w14:textId="77777777" w:rsidR="00316011" w:rsidRPr="005C5852" w:rsidRDefault="00316011" w:rsidP="00316011">
      <w:pPr>
        <w:spacing w:after="0" w:line="240" w:lineRule="auto"/>
        <w:rPr>
          <w:rFonts w:eastAsia="Times New Roman" w:cs="Arial"/>
          <w:sz w:val="24"/>
          <w:szCs w:val="24"/>
          <w:lang w:eastAsia="en-AU"/>
        </w:rPr>
      </w:pPr>
      <w:hyperlink r:id="rId9" w:history="1">
        <w:r w:rsidRPr="005C5852">
          <w:rPr>
            <w:rStyle w:val="Hyperlink"/>
            <w:rFonts w:eastAsia="Times New Roman" w:cs="Arial"/>
            <w:sz w:val="24"/>
            <w:szCs w:val="24"/>
            <w:lang w:eastAsia="en-AU"/>
          </w:rPr>
          <w:t>Centre for Learning and Development Publications</w:t>
        </w:r>
      </w:hyperlink>
      <w:r w:rsidRPr="005C5852">
        <w:rPr>
          <w:rFonts w:eastAsia="Times New Roman" w:cs="Arial"/>
          <w:sz w:val="24"/>
          <w:szCs w:val="24"/>
          <w:lang w:eastAsia="en-AU"/>
        </w:rPr>
        <w:t>:</w:t>
      </w:r>
    </w:p>
    <w:p w14:paraId="67D6F5B6" w14:textId="77777777" w:rsidR="00316011" w:rsidRPr="005C5852" w:rsidRDefault="00316011" w:rsidP="00316011">
      <w:pPr>
        <w:pStyle w:val="ListParagraph"/>
        <w:numPr>
          <w:ilvl w:val="0"/>
          <w:numId w:val="9"/>
        </w:numPr>
        <w:spacing w:after="0" w:line="240" w:lineRule="auto"/>
        <w:rPr>
          <w:rFonts w:eastAsia="Times New Roman" w:cs="Arial"/>
          <w:sz w:val="24"/>
          <w:szCs w:val="24"/>
          <w:lang w:eastAsia="en-AU"/>
        </w:rPr>
      </w:pPr>
      <w:r w:rsidRPr="005C5852">
        <w:rPr>
          <w:rFonts w:eastAsia="Times New Roman" w:cs="Arial"/>
          <w:sz w:val="24"/>
          <w:szCs w:val="24"/>
          <w:lang w:eastAsia="en-AU"/>
        </w:rPr>
        <w:t>ECU Curriculum Framework – Examples for Teachers</w:t>
      </w:r>
    </w:p>
    <w:p w14:paraId="3C9D3ACF" w14:textId="77777777" w:rsidR="00316011" w:rsidRPr="005C5852" w:rsidRDefault="00316011" w:rsidP="00316011">
      <w:pPr>
        <w:pStyle w:val="ListParagraph"/>
        <w:numPr>
          <w:ilvl w:val="0"/>
          <w:numId w:val="9"/>
        </w:numPr>
        <w:spacing w:after="0" w:line="240" w:lineRule="auto"/>
        <w:rPr>
          <w:rFonts w:eastAsia="Times New Roman" w:cs="Arial"/>
          <w:sz w:val="24"/>
          <w:szCs w:val="24"/>
          <w:lang w:eastAsia="en-AU"/>
        </w:rPr>
      </w:pPr>
      <w:r w:rsidRPr="005C5852">
        <w:rPr>
          <w:rFonts w:eastAsia="Times New Roman" w:cs="Arial"/>
          <w:sz w:val="24"/>
          <w:szCs w:val="24"/>
          <w:lang w:eastAsia="en-AU"/>
        </w:rPr>
        <w:t>Course Coordinator Handbook - An Introduction to Course Coordination</w:t>
      </w:r>
    </w:p>
    <w:p w14:paraId="76E5DC0E" w14:textId="77777777" w:rsidR="00316011" w:rsidRPr="005C5852" w:rsidRDefault="00316011" w:rsidP="00316011">
      <w:pPr>
        <w:spacing w:after="0" w:line="240" w:lineRule="auto"/>
        <w:rPr>
          <w:rFonts w:eastAsia="Times New Roman" w:cs="Arial"/>
          <w:sz w:val="24"/>
          <w:szCs w:val="24"/>
          <w:lang w:eastAsia="en-AU"/>
        </w:rPr>
      </w:pPr>
    </w:p>
    <w:p w14:paraId="6B380283" w14:textId="77777777" w:rsidR="00316011" w:rsidRPr="005C5852" w:rsidRDefault="00316011" w:rsidP="00316011">
      <w:pPr>
        <w:spacing w:after="0" w:line="240" w:lineRule="auto"/>
        <w:rPr>
          <w:sz w:val="24"/>
          <w:szCs w:val="24"/>
        </w:rPr>
      </w:pPr>
      <w:r w:rsidRPr="005C5852">
        <w:rPr>
          <w:rFonts w:cs="GillSansStd"/>
          <w:sz w:val="24"/>
          <w:szCs w:val="24"/>
        </w:rPr>
        <w:t xml:space="preserve">ECU Policy on </w:t>
      </w:r>
      <w:hyperlink r:id="rId10" w:history="1">
        <w:r w:rsidRPr="005C5852">
          <w:rPr>
            <w:rStyle w:val="Hyperlink"/>
            <w:sz w:val="24"/>
            <w:szCs w:val="24"/>
          </w:rPr>
          <w:t xml:space="preserve">Graduate </w:t>
        </w:r>
        <w:r w:rsidRPr="005C5852">
          <w:rPr>
            <w:rStyle w:val="Hyperlink"/>
            <w:sz w:val="24"/>
            <w:szCs w:val="24"/>
          </w:rPr>
          <w:t>A</w:t>
        </w:r>
        <w:r w:rsidRPr="005C5852">
          <w:rPr>
            <w:rStyle w:val="Hyperlink"/>
            <w:sz w:val="24"/>
            <w:szCs w:val="24"/>
          </w:rPr>
          <w:t>ttributes</w:t>
        </w:r>
      </w:hyperlink>
      <w:r w:rsidRPr="005C5852">
        <w:rPr>
          <w:sz w:val="24"/>
          <w:szCs w:val="24"/>
        </w:rPr>
        <w:t>.</w:t>
      </w:r>
    </w:p>
    <w:p w14:paraId="64BB0742" w14:textId="77777777" w:rsidR="000A4443" w:rsidRPr="005C5852" w:rsidRDefault="000A4443" w:rsidP="00551E63">
      <w:pPr>
        <w:spacing w:after="0" w:line="240" w:lineRule="auto"/>
        <w:rPr>
          <w:rFonts w:eastAsia="Times New Roman" w:cs="Arial"/>
          <w:color w:val="000000"/>
          <w:sz w:val="24"/>
          <w:szCs w:val="24"/>
          <w:lang w:eastAsia="en-AU"/>
        </w:rPr>
      </w:pPr>
    </w:p>
    <w:p w14:paraId="761252DA" w14:textId="77777777" w:rsidR="007A43F1" w:rsidRPr="00551E63" w:rsidRDefault="007A43F1" w:rsidP="00551E63">
      <w:pPr>
        <w:spacing w:after="0" w:line="360" w:lineRule="auto"/>
        <w:rPr>
          <w:b/>
          <w:sz w:val="24"/>
          <w:szCs w:val="24"/>
        </w:rPr>
      </w:pPr>
    </w:p>
    <w:p w14:paraId="38017A45" w14:textId="77777777" w:rsidR="005B522B" w:rsidRPr="00551E63" w:rsidRDefault="005B522B" w:rsidP="00551E63">
      <w:pPr>
        <w:spacing w:line="360" w:lineRule="auto"/>
        <w:rPr>
          <w:sz w:val="24"/>
          <w:szCs w:val="24"/>
        </w:rPr>
      </w:pPr>
    </w:p>
    <w:sectPr w:rsidR="005B522B" w:rsidRPr="00551E63" w:rsidSect="00CD2B32">
      <w:headerReference w:type="default" r:id="rId11"/>
      <w:footerReference w:type="default" r:id="rId12"/>
      <w:pgSz w:w="11906" w:h="16838"/>
      <w:pgMar w:top="1814" w:right="907" w:bottom="1134" w:left="90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A694C" w14:textId="77777777" w:rsidR="001C7C65" w:rsidRDefault="001C7C65" w:rsidP="0009199F">
      <w:pPr>
        <w:spacing w:after="0" w:line="240" w:lineRule="auto"/>
      </w:pPr>
      <w:r>
        <w:separator/>
      </w:r>
    </w:p>
  </w:endnote>
  <w:endnote w:type="continuationSeparator" w:id="0">
    <w:p w14:paraId="6ED6EADE" w14:textId="77777777" w:rsidR="001C7C65" w:rsidRDefault="001C7C65" w:rsidP="0009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GillSansStd">
    <w:panose1 w:val="00000000000000000000"/>
    <w:charset w:val="00"/>
    <w:family w:val="auto"/>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2919804" w14:textId="77777777" w:rsidR="001C7C65" w:rsidRDefault="00316011">
    <w:pPr>
      <w:pStyle w:val="Footer"/>
    </w:pPr>
    <w:r>
      <w:rPr>
        <w:noProof/>
        <w:lang w:val="en-US"/>
      </w:rPr>
      <w:pict w14:anchorId="3D55DD35">
        <v:shapetype id="_x0000_t202" coordsize="21600,21600" o:spt="202" path="m0,0l0,21600,21600,21600,21600,0xe">
          <v:stroke joinstyle="miter"/>
          <v:path gradientshapeok="t" o:connecttype="rect"/>
        </v:shapetype>
        <v:shape id="_x0000_s2062" type="#_x0000_t202" style="position:absolute;margin-left:39.85pt;margin-top:792.4pt;width:511.5pt;height:36.3pt;z-index:251665408;mso-wrap-edited:f;mso-position-horizontal-relative:page;mso-position-vertical-relative:page" wrapcoords="-29 0 -29 21518 21629 21518 21629 0 -29 0" fillcolor="#666" stroked="f" strokecolor="#bfbfbf" strokeweight=".5pt">
          <v:fill o:detectmouseclick="t"/>
          <v:textbox style="mso-next-textbox:#_x0000_s2062" inset="5mm,3mm,5mm,2mm">
            <w:txbxContent>
              <w:p w14:paraId="62B73257" w14:textId="77777777" w:rsidR="001C7C65" w:rsidRDefault="001C7C65" w:rsidP="00D31E73">
                <w:pPr>
                  <w:spacing w:after="0" w:line="240" w:lineRule="auto"/>
                  <w:jc w:val="center"/>
                  <w:rPr>
                    <w:rFonts w:ascii="Arial" w:hAnsi="Arial"/>
                    <w:color w:val="FFFFFF"/>
                    <w:sz w:val="18"/>
                    <w:szCs w:val="18"/>
                  </w:rPr>
                </w:pPr>
                <w:r w:rsidRPr="00B33DDD">
                  <w:rPr>
                    <w:rFonts w:ascii="Arial" w:hAnsi="Arial"/>
                    <w:color w:val="FFFFFF"/>
                    <w:sz w:val="18"/>
                    <w:szCs w:val="18"/>
                  </w:rPr>
                  <w:t>Centre for Learning and Development</w:t>
                </w:r>
              </w:p>
              <w:p w14:paraId="291327D2" w14:textId="77777777" w:rsidR="001C7C65" w:rsidRPr="00B33DDD" w:rsidRDefault="001C7C65" w:rsidP="00D31E73">
                <w:pPr>
                  <w:spacing w:after="0" w:line="240" w:lineRule="auto"/>
                  <w:jc w:val="center"/>
                  <w:rPr>
                    <w:rFonts w:ascii="Arial" w:hAnsi="Arial"/>
                    <w:color w:val="FFFFFF"/>
                    <w:sz w:val="18"/>
                    <w:szCs w:val="18"/>
                  </w:rPr>
                </w:pPr>
                <w:r w:rsidRPr="00B33DDD">
                  <w:rPr>
                    <w:rFonts w:ascii="Arial" w:hAnsi="Arial"/>
                    <w:color w:val="FFFFFF"/>
                    <w:sz w:val="18"/>
                    <w:szCs w:val="18"/>
                  </w:rPr>
                  <w:t xml:space="preserve">Tel: +61 8 6304 2554   |   Email: </w:t>
                </w:r>
                <w:hyperlink r:id="rId1" w:history="1">
                  <w:r w:rsidRPr="00B33DDD">
                    <w:rPr>
                      <w:rStyle w:val="Hyperlink"/>
                      <w:rFonts w:ascii="Arial" w:hAnsi="Arial"/>
                      <w:sz w:val="18"/>
                      <w:szCs w:val="18"/>
                    </w:rPr>
                    <w:t>cld@ecu.edu.au</w:t>
                  </w:r>
                </w:hyperlink>
                <w:r w:rsidRPr="00B33DDD">
                  <w:rPr>
                    <w:rFonts w:ascii="Arial" w:hAnsi="Arial"/>
                    <w:color w:val="FFFFFF"/>
                    <w:sz w:val="18"/>
                    <w:szCs w:val="18"/>
                  </w:rPr>
                  <w:t xml:space="preserve">   |   Web:  http://intranet.ecu.edu.au/learning/overview</w:t>
                </w:r>
              </w:p>
            </w:txbxContent>
          </v:textbox>
          <w10:wrap type="through"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C7352" w14:textId="77777777" w:rsidR="001C7C65" w:rsidRDefault="001C7C65" w:rsidP="0009199F">
      <w:pPr>
        <w:spacing w:after="0" w:line="240" w:lineRule="auto"/>
      </w:pPr>
      <w:r>
        <w:separator/>
      </w:r>
    </w:p>
  </w:footnote>
  <w:footnote w:type="continuationSeparator" w:id="0">
    <w:p w14:paraId="735E93C5" w14:textId="77777777" w:rsidR="001C7C65" w:rsidRDefault="001C7C65" w:rsidP="0009199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C413CCF" w14:textId="77777777" w:rsidR="001C7C65" w:rsidRDefault="00316011" w:rsidP="001A0424">
    <w:pPr>
      <w:pStyle w:val="Header"/>
    </w:pPr>
    <w:r>
      <w:rPr>
        <w:noProof/>
        <w:lang w:eastAsia="en-AU"/>
      </w:rPr>
      <w:pict w14:anchorId="2B2D9413">
        <v:group id="_x0000_s2057" style="position:absolute;margin-left:-11pt;margin-top:-14.45pt;width:451pt;height:63.2pt;z-index:251663360" coordorigin="425,425" coordsize="9354,1264">
          <v:shapetype id="_x0000_t202" coordsize="21600,21600" o:spt="202" path="m0,0l0,21600,21600,21600,21600,0xe">
            <v:stroke joinstyle="miter"/>
            <v:path gradientshapeok="t" o:connecttype="rect"/>
          </v:shapetype>
          <v:shape id="_x0000_s2058" type="#_x0000_t202" style="position:absolute;left:425;top:425;width:9354;height:1264;mso-wrap-edited:f;mso-position-horizontal-relative:page;mso-position-vertical-relative:page" wrapcoords="0 0 21600 0 21600 21600 0 21600 0 0" fillcolor="#6693b6" stroked="f" strokecolor="#bfbfbf" strokeweight=".5pt">
            <v:fill o:detectmouseclick="t"/>
            <v:textbox style="mso-next-textbox:#_x0000_s2058" inset="5mm,8mm,5mm,5mm">
              <w:txbxContent>
                <w:p w14:paraId="221408A2" w14:textId="77777777" w:rsidR="001C7C65" w:rsidRPr="001C1EDC" w:rsidRDefault="001C7C65" w:rsidP="001A0424">
                  <w:pPr>
                    <w:jc w:val="right"/>
                    <w:rPr>
                      <w:rFonts w:ascii="Arial" w:hAnsi="Arial"/>
                      <w:sz w:val="72"/>
                    </w:rPr>
                  </w:pPr>
                </w:p>
              </w:txbxContent>
            </v:textbox>
          </v:shape>
          <v:shape id="_x0000_s2059" type="#_x0000_t202" style="position:absolute;left:756;top:1021;width:6480;height:540" filled="f" stroked="f">
            <v:textbox style="mso-next-textbox:#_x0000_s2059">
              <w:txbxContent>
                <w:p w14:paraId="7840C271" w14:textId="77777777" w:rsidR="001C7C65" w:rsidRPr="003E0F9C" w:rsidRDefault="001C7C65" w:rsidP="001A0424">
                  <w:pPr>
                    <w:rPr>
                      <w:rFonts w:ascii="Arial" w:hAnsi="Arial" w:cs="Arial"/>
                      <w:color w:val="262626"/>
                      <w:sz w:val="24"/>
                      <w:szCs w:val="24"/>
                    </w:rPr>
                  </w:pPr>
                  <w:r w:rsidRPr="003E0F9C">
                    <w:rPr>
                      <w:rFonts w:ascii="Arial" w:hAnsi="Arial" w:cs="Arial"/>
                      <w:color w:val="262626"/>
                      <w:sz w:val="24"/>
                      <w:szCs w:val="24"/>
                    </w:rPr>
                    <w:t>Centre for Learning and Development</w:t>
                  </w:r>
                </w:p>
                <w:p w14:paraId="6770710B" w14:textId="77777777" w:rsidR="001C7C65" w:rsidRPr="0009049F" w:rsidRDefault="001C7C65" w:rsidP="001A0424">
                  <w:pPr>
                    <w:rPr>
                      <w:rFonts w:ascii="Arial" w:hAnsi="Arial" w:cs="Arial"/>
                      <w:color w:val="262626"/>
                    </w:rPr>
                  </w:pPr>
                </w:p>
              </w:txbxContent>
            </v:textbox>
          </v:shape>
          <v:shape id="_x0000_s2060" type="#_x0000_t202" style="position:absolute;left:794;top:680;width:6480;height:540;mso-wrap-edited:f;mso-position-horizontal-relative:page;mso-position-vertical-relative:page" wrapcoords="0 0 21600 0 21600 21600 0 21600 0 0" filled="f" stroked="f">
            <v:textbox style="mso-next-textbox:#_x0000_s2060">
              <w:txbxContent>
                <w:p w14:paraId="23E91269" w14:textId="77777777" w:rsidR="001C7C65" w:rsidRPr="0009049F" w:rsidRDefault="001C7C65" w:rsidP="001A0424">
                  <w:pPr>
                    <w:rPr>
                      <w:rFonts w:ascii="Arial Bold" w:hAnsi="Arial Bold" w:cs="Arial"/>
                      <w:color w:val="262626"/>
                      <w:sz w:val="26"/>
                    </w:rPr>
                  </w:pPr>
                  <w:r w:rsidRPr="0009049F">
                    <w:rPr>
                      <w:rFonts w:ascii="Arial Bold" w:hAnsi="Arial Bold" w:cs="Arial"/>
                      <w:color w:val="262626"/>
                      <w:sz w:val="26"/>
                    </w:rPr>
                    <w:t>Edith Cowan University</w:t>
                  </w:r>
                </w:p>
              </w:txbxContent>
            </v:textbox>
          </v:shape>
        </v:group>
      </w:pict>
    </w:r>
    <w:r w:rsidR="001C7C65" w:rsidRPr="0009199F">
      <w:rPr>
        <w:noProof/>
        <w:lang w:val="en-US"/>
      </w:rPr>
      <w:drawing>
        <wp:anchor distT="0" distB="0" distL="114300" distR="114300" simplePos="0" relativeHeight="251664384" behindDoc="1" locked="0" layoutInCell="1" allowOverlap="1" wp14:anchorId="0E966F1A" wp14:editId="3C30F5E3">
          <wp:simplePos x="0" y="0"/>
          <wp:positionH relativeFrom="page">
            <wp:posOffset>6210300</wp:posOffset>
          </wp:positionH>
          <wp:positionV relativeFrom="page">
            <wp:posOffset>266700</wp:posOffset>
          </wp:positionV>
          <wp:extent cx="1080135" cy="800100"/>
          <wp:effectExtent l="19050" t="0" r="5715" b="0"/>
          <wp:wrapNone/>
          <wp:docPr id="7" name="Picture 7" descr="ECU_AUS_logo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CU_AUS_logo_C"/>
                  <pic:cNvPicPr>
                    <a:picLocks noChangeAspect="1" noChangeArrowheads="1"/>
                  </pic:cNvPicPr>
                </pic:nvPicPr>
                <pic:blipFill>
                  <a:blip r:embed="rId1"/>
                  <a:srcRect/>
                  <a:stretch>
                    <a:fillRect/>
                  </a:stretch>
                </pic:blipFill>
                <pic:spPr bwMode="auto">
                  <a:xfrm>
                    <a:off x="0" y="0"/>
                    <a:ext cx="1080135" cy="802640"/>
                  </a:xfrm>
                  <a:prstGeom prst="rect">
                    <a:avLst/>
                  </a:prstGeom>
                  <a:noFill/>
                  <a:ln w="9525">
                    <a:noFill/>
                    <a:miter lim="800000"/>
                    <a:headEnd/>
                    <a:tailEnd/>
                  </a:ln>
                </pic:spPr>
              </pic:pic>
            </a:graphicData>
          </a:graphic>
        </wp:anchor>
      </w:drawing>
    </w:r>
  </w:p>
  <w:p w14:paraId="0DC69FE1" w14:textId="77777777" w:rsidR="001C7C65" w:rsidRPr="001A0424" w:rsidRDefault="001C7C65" w:rsidP="001A042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D60ED3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6E2F0A"/>
    <w:multiLevelType w:val="hybridMultilevel"/>
    <w:tmpl w:val="7D161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2BD25B"/>
    <w:multiLevelType w:val="hybridMultilevel"/>
    <w:tmpl w:val="0A9BCBC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68E5004"/>
    <w:multiLevelType w:val="multilevel"/>
    <w:tmpl w:val="4BEE6D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6B64D37"/>
    <w:multiLevelType w:val="multilevel"/>
    <w:tmpl w:val="0D4C8D4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7BB323A"/>
    <w:multiLevelType w:val="hybridMultilevel"/>
    <w:tmpl w:val="4BEE6D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EBA0E76"/>
    <w:multiLevelType w:val="hybridMultilevel"/>
    <w:tmpl w:val="0D4C8D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E537103"/>
    <w:multiLevelType w:val="hybridMultilevel"/>
    <w:tmpl w:val="BE5C72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64E73B81"/>
    <w:multiLevelType w:val="hybridMultilevel"/>
    <w:tmpl w:val="EA08BE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681775C5"/>
    <w:multiLevelType w:val="hybridMultilevel"/>
    <w:tmpl w:val="D0F84A9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nsid w:val="715108D2"/>
    <w:multiLevelType w:val="hybridMultilevel"/>
    <w:tmpl w:val="2ECA706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3137837"/>
    <w:multiLevelType w:val="hybridMultilevel"/>
    <w:tmpl w:val="3B78CC36"/>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8"/>
  </w:num>
  <w:num w:numId="5">
    <w:abstractNumId w:val="9"/>
  </w:num>
  <w:num w:numId="6">
    <w:abstractNumId w:val="3"/>
  </w:num>
  <w:num w:numId="7">
    <w:abstractNumId w:val="11"/>
  </w:num>
  <w:num w:numId="8">
    <w:abstractNumId w:val="0"/>
  </w:num>
  <w:num w:numId="9">
    <w:abstractNumId w:val="1"/>
  </w:num>
  <w:num w:numId="10">
    <w:abstractNumId w:val="6"/>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42F3A"/>
    <w:rsid w:val="00067915"/>
    <w:rsid w:val="000712C6"/>
    <w:rsid w:val="0009199F"/>
    <w:rsid w:val="000A02E5"/>
    <w:rsid w:val="000A4443"/>
    <w:rsid w:val="000A77A4"/>
    <w:rsid w:val="000C33D5"/>
    <w:rsid w:val="000D1257"/>
    <w:rsid w:val="000D3FB0"/>
    <w:rsid w:val="000E480B"/>
    <w:rsid w:val="000E6BDF"/>
    <w:rsid w:val="00110CE7"/>
    <w:rsid w:val="0014453E"/>
    <w:rsid w:val="00146647"/>
    <w:rsid w:val="001841C8"/>
    <w:rsid w:val="0018475D"/>
    <w:rsid w:val="001A0424"/>
    <w:rsid w:val="001C7C65"/>
    <w:rsid w:val="001F7ED8"/>
    <w:rsid w:val="00200381"/>
    <w:rsid w:val="00222840"/>
    <w:rsid w:val="00231BDD"/>
    <w:rsid w:val="0026276A"/>
    <w:rsid w:val="00266D60"/>
    <w:rsid w:val="00291E36"/>
    <w:rsid w:val="002D10F8"/>
    <w:rsid w:val="00316011"/>
    <w:rsid w:val="0036045E"/>
    <w:rsid w:val="0036295B"/>
    <w:rsid w:val="003717FA"/>
    <w:rsid w:val="00375ADC"/>
    <w:rsid w:val="00380048"/>
    <w:rsid w:val="003933F9"/>
    <w:rsid w:val="003A2957"/>
    <w:rsid w:val="003B6F99"/>
    <w:rsid w:val="003C196B"/>
    <w:rsid w:val="003D0E5F"/>
    <w:rsid w:val="003D5F37"/>
    <w:rsid w:val="004216E5"/>
    <w:rsid w:val="00426A9F"/>
    <w:rsid w:val="00473BDC"/>
    <w:rsid w:val="004744B0"/>
    <w:rsid w:val="004B3E39"/>
    <w:rsid w:val="004B41E0"/>
    <w:rsid w:val="004B4A0E"/>
    <w:rsid w:val="004C1019"/>
    <w:rsid w:val="004C50A8"/>
    <w:rsid w:val="00510A02"/>
    <w:rsid w:val="00510E19"/>
    <w:rsid w:val="005170E7"/>
    <w:rsid w:val="00540DDC"/>
    <w:rsid w:val="00542280"/>
    <w:rsid w:val="00545A45"/>
    <w:rsid w:val="00551E63"/>
    <w:rsid w:val="00554704"/>
    <w:rsid w:val="00564A7E"/>
    <w:rsid w:val="00591CFA"/>
    <w:rsid w:val="005B1D65"/>
    <w:rsid w:val="005B522B"/>
    <w:rsid w:val="005C5852"/>
    <w:rsid w:val="005E340C"/>
    <w:rsid w:val="005E43DB"/>
    <w:rsid w:val="005F3E6F"/>
    <w:rsid w:val="00622062"/>
    <w:rsid w:val="006353F4"/>
    <w:rsid w:val="00636F25"/>
    <w:rsid w:val="00642F3A"/>
    <w:rsid w:val="00650AD6"/>
    <w:rsid w:val="006573F8"/>
    <w:rsid w:val="00657FCF"/>
    <w:rsid w:val="0066525E"/>
    <w:rsid w:val="00670737"/>
    <w:rsid w:val="00672026"/>
    <w:rsid w:val="006856AB"/>
    <w:rsid w:val="0069105B"/>
    <w:rsid w:val="006C7AE5"/>
    <w:rsid w:val="006E60C5"/>
    <w:rsid w:val="006F57AA"/>
    <w:rsid w:val="00704C7C"/>
    <w:rsid w:val="00736DF6"/>
    <w:rsid w:val="007662FB"/>
    <w:rsid w:val="00772E0A"/>
    <w:rsid w:val="007967F8"/>
    <w:rsid w:val="007A43F1"/>
    <w:rsid w:val="007A7DFE"/>
    <w:rsid w:val="007B114D"/>
    <w:rsid w:val="007C28CD"/>
    <w:rsid w:val="007D26D3"/>
    <w:rsid w:val="007D3561"/>
    <w:rsid w:val="007E1248"/>
    <w:rsid w:val="008037EC"/>
    <w:rsid w:val="00810AE4"/>
    <w:rsid w:val="008147B8"/>
    <w:rsid w:val="008221F1"/>
    <w:rsid w:val="008347D2"/>
    <w:rsid w:val="00854BD9"/>
    <w:rsid w:val="008C0D1A"/>
    <w:rsid w:val="008E6B45"/>
    <w:rsid w:val="008F4A45"/>
    <w:rsid w:val="00906236"/>
    <w:rsid w:val="00925DCF"/>
    <w:rsid w:val="00984C83"/>
    <w:rsid w:val="009853B7"/>
    <w:rsid w:val="00987A0C"/>
    <w:rsid w:val="009A403D"/>
    <w:rsid w:val="009A7C12"/>
    <w:rsid w:val="00A13306"/>
    <w:rsid w:val="00A25AF4"/>
    <w:rsid w:val="00A25E6E"/>
    <w:rsid w:val="00A36E90"/>
    <w:rsid w:val="00A42C99"/>
    <w:rsid w:val="00A44484"/>
    <w:rsid w:val="00A467B7"/>
    <w:rsid w:val="00AA61C6"/>
    <w:rsid w:val="00AB1C47"/>
    <w:rsid w:val="00AB3FD8"/>
    <w:rsid w:val="00AB5E3E"/>
    <w:rsid w:val="00AD4E29"/>
    <w:rsid w:val="00B102CF"/>
    <w:rsid w:val="00B16516"/>
    <w:rsid w:val="00B36365"/>
    <w:rsid w:val="00B57772"/>
    <w:rsid w:val="00B6400C"/>
    <w:rsid w:val="00B80EF6"/>
    <w:rsid w:val="00B956A1"/>
    <w:rsid w:val="00BA13E8"/>
    <w:rsid w:val="00BA6F93"/>
    <w:rsid w:val="00BF18EB"/>
    <w:rsid w:val="00BF6E38"/>
    <w:rsid w:val="00C02AFB"/>
    <w:rsid w:val="00C0504D"/>
    <w:rsid w:val="00C05F67"/>
    <w:rsid w:val="00C44F3B"/>
    <w:rsid w:val="00C73FDD"/>
    <w:rsid w:val="00C86EF2"/>
    <w:rsid w:val="00C914E0"/>
    <w:rsid w:val="00CA1F5B"/>
    <w:rsid w:val="00CA2A7B"/>
    <w:rsid w:val="00CB6B4C"/>
    <w:rsid w:val="00CD23FE"/>
    <w:rsid w:val="00CD2B32"/>
    <w:rsid w:val="00CE5DBC"/>
    <w:rsid w:val="00CF01BC"/>
    <w:rsid w:val="00CF07F6"/>
    <w:rsid w:val="00D31E73"/>
    <w:rsid w:val="00D37EAD"/>
    <w:rsid w:val="00D410D8"/>
    <w:rsid w:val="00D41480"/>
    <w:rsid w:val="00D4676B"/>
    <w:rsid w:val="00D56154"/>
    <w:rsid w:val="00D92071"/>
    <w:rsid w:val="00D92BA8"/>
    <w:rsid w:val="00DA2E04"/>
    <w:rsid w:val="00DA77FC"/>
    <w:rsid w:val="00E05627"/>
    <w:rsid w:val="00E75D54"/>
    <w:rsid w:val="00EA7D33"/>
    <w:rsid w:val="00EB0712"/>
    <w:rsid w:val="00ED7276"/>
    <w:rsid w:val="00EE1490"/>
    <w:rsid w:val="00EE3032"/>
    <w:rsid w:val="00F1255D"/>
    <w:rsid w:val="00F22BC0"/>
    <w:rsid w:val="00F246D2"/>
    <w:rsid w:val="00F257F8"/>
    <w:rsid w:val="00F274D3"/>
    <w:rsid w:val="00F41A0D"/>
    <w:rsid w:val="00F863B9"/>
    <w:rsid w:val="00FB3456"/>
    <w:rsid w:val="00FC41F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7"/>
    <o:shapelayout v:ext="edit">
      <o:idmap v:ext="edit" data="1"/>
    </o:shapelayout>
  </w:shapeDefaults>
  <w:decimalSymbol w:val="."/>
  <w:listSeparator w:val=","/>
  <w14:docId w14:val="07B3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53E"/>
  </w:style>
  <w:style w:type="paragraph" w:styleId="Heading1">
    <w:name w:val="heading 1"/>
    <w:basedOn w:val="Normal"/>
    <w:next w:val="Normal"/>
    <w:link w:val="Heading1Char"/>
    <w:uiPriority w:val="9"/>
    <w:qFormat/>
    <w:rsid w:val="003D0E5F"/>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D0E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0E5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91E3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F18E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unhideWhenUsed/>
    <w:qFormat/>
    <w:rsid w:val="00D31E7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840"/>
    <w:pPr>
      <w:ind w:left="720"/>
      <w:contextualSpacing/>
    </w:pPr>
  </w:style>
  <w:style w:type="paragraph" w:styleId="NormalWeb">
    <w:name w:val="Normal (Web)"/>
    <w:basedOn w:val="Normal"/>
    <w:uiPriority w:val="99"/>
    <w:semiHidden/>
    <w:unhideWhenUsed/>
    <w:rsid w:val="00650AD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aps">
    <w:name w:val="caps"/>
    <w:basedOn w:val="DefaultParagraphFont"/>
    <w:rsid w:val="00650AD6"/>
  </w:style>
  <w:style w:type="paragraph" w:styleId="Header">
    <w:name w:val="header"/>
    <w:basedOn w:val="Normal"/>
    <w:link w:val="HeaderChar"/>
    <w:uiPriority w:val="99"/>
    <w:unhideWhenUsed/>
    <w:rsid w:val="000919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99F"/>
  </w:style>
  <w:style w:type="paragraph" w:styleId="Footer">
    <w:name w:val="footer"/>
    <w:basedOn w:val="Normal"/>
    <w:link w:val="FooterChar"/>
    <w:uiPriority w:val="99"/>
    <w:unhideWhenUsed/>
    <w:rsid w:val="000919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99F"/>
  </w:style>
  <w:style w:type="paragraph" w:styleId="BodyText">
    <w:name w:val="Body Text"/>
    <w:basedOn w:val="Normal"/>
    <w:link w:val="BodyTextChar"/>
    <w:rsid w:val="00984C83"/>
    <w:pPr>
      <w:spacing w:before="120" w:after="120"/>
    </w:pPr>
    <w:rPr>
      <w:rFonts w:ascii="Cambria" w:eastAsia="Times New Roman" w:hAnsi="Cambria" w:cs="Times New Roman"/>
      <w:color w:val="262626"/>
      <w:sz w:val="20"/>
      <w:szCs w:val="20"/>
      <w:lang w:eastAsia="en-AU" w:bidi="en-US"/>
    </w:rPr>
  </w:style>
  <w:style w:type="character" w:customStyle="1" w:styleId="BodyTextChar">
    <w:name w:val="Body Text Char"/>
    <w:basedOn w:val="DefaultParagraphFont"/>
    <w:link w:val="BodyText"/>
    <w:rsid w:val="00984C83"/>
    <w:rPr>
      <w:rFonts w:ascii="Cambria" w:eastAsia="Times New Roman" w:hAnsi="Cambria" w:cs="Times New Roman"/>
      <w:color w:val="262626"/>
      <w:sz w:val="20"/>
      <w:szCs w:val="20"/>
      <w:lang w:eastAsia="en-AU" w:bidi="en-US"/>
    </w:rPr>
  </w:style>
  <w:style w:type="paragraph" w:customStyle="1" w:styleId="Default">
    <w:name w:val="Default"/>
    <w:rsid w:val="00984C8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B3456"/>
    <w:rPr>
      <w:color w:val="0000FF" w:themeColor="hyperlink"/>
      <w:u w:val="single"/>
    </w:rPr>
  </w:style>
  <w:style w:type="character" w:styleId="Emphasis">
    <w:name w:val="Emphasis"/>
    <w:basedOn w:val="DefaultParagraphFont"/>
    <w:uiPriority w:val="20"/>
    <w:qFormat/>
    <w:rsid w:val="0036295B"/>
    <w:rPr>
      <w:i/>
      <w:iCs/>
    </w:rPr>
  </w:style>
  <w:style w:type="character" w:styleId="CommentReference">
    <w:name w:val="annotation reference"/>
    <w:basedOn w:val="DefaultParagraphFont"/>
    <w:uiPriority w:val="99"/>
    <w:semiHidden/>
    <w:unhideWhenUsed/>
    <w:rsid w:val="007A7DFE"/>
    <w:rPr>
      <w:sz w:val="16"/>
      <w:szCs w:val="16"/>
    </w:rPr>
  </w:style>
  <w:style w:type="paragraph" w:styleId="CommentText">
    <w:name w:val="annotation text"/>
    <w:basedOn w:val="Normal"/>
    <w:link w:val="CommentTextChar"/>
    <w:uiPriority w:val="99"/>
    <w:semiHidden/>
    <w:unhideWhenUsed/>
    <w:rsid w:val="007A7DFE"/>
    <w:pPr>
      <w:spacing w:line="240" w:lineRule="auto"/>
    </w:pPr>
    <w:rPr>
      <w:sz w:val="20"/>
      <w:szCs w:val="20"/>
    </w:rPr>
  </w:style>
  <w:style w:type="character" w:customStyle="1" w:styleId="CommentTextChar">
    <w:name w:val="Comment Text Char"/>
    <w:basedOn w:val="DefaultParagraphFont"/>
    <w:link w:val="CommentText"/>
    <w:uiPriority w:val="99"/>
    <w:semiHidden/>
    <w:rsid w:val="007A7DFE"/>
    <w:rPr>
      <w:sz w:val="20"/>
      <w:szCs w:val="20"/>
    </w:rPr>
  </w:style>
  <w:style w:type="paragraph" w:styleId="CommentSubject">
    <w:name w:val="annotation subject"/>
    <w:basedOn w:val="CommentText"/>
    <w:next w:val="CommentText"/>
    <w:link w:val="CommentSubjectChar"/>
    <w:uiPriority w:val="99"/>
    <w:semiHidden/>
    <w:unhideWhenUsed/>
    <w:rsid w:val="007A7DFE"/>
    <w:rPr>
      <w:b/>
      <w:bCs/>
    </w:rPr>
  </w:style>
  <w:style w:type="character" w:customStyle="1" w:styleId="CommentSubjectChar">
    <w:name w:val="Comment Subject Char"/>
    <w:basedOn w:val="CommentTextChar"/>
    <w:link w:val="CommentSubject"/>
    <w:uiPriority w:val="99"/>
    <w:semiHidden/>
    <w:rsid w:val="007A7DFE"/>
    <w:rPr>
      <w:b/>
      <w:bCs/>
      <w:sz w:val="20"/>
      <w:szCs w:val="20"/>
    </w:rPr>
  </w:style>
  <w:style w:type="paragraph" w:styleId="BalloonText">
    <w:name w:val="Balloon Text"/>
    <w:basedOn w:val="Normal"/>
    <w:link w:val="BalloonTextChar"/>
    <w:uiPriority w:val="99"/>
    <w:semiHidden/>
    <w:unhideWhenUsed/>
    <w:rsid w:val="007A7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DFE"/>
    <w:rPr>
      <w:rFonts w:ascii="Tahoma" w:hAnsi="Tahoma" w:cs="Tahoma"/>
      <w:sz w:val="16"/>
      <w:szCs w:val="16"/>
    </w:rPr>
  </w:style>
  <w:style w:type="character" w:customStyle="1" w:styleId="Heading1Char">
    <w:name w:val="Heading 1 Char"/>
    <w:basedOn w:val="DefaultParagraphFont"/>
    <w:link w:val="Heading1"/>
    <w:uiPriority w:val="9"/>
    <w:rsid w:val="003D0E5F"/>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3D0E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D0E5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291E3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91E36"/>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rsid w:val="00291E36"/>
    <w:rPr>
      <w:rFonts w:asciiTheme="majorHAnsi" w:eastAsiaTheme="majorEastAsia" w:hAnsiTheme="majorHAnsi" w:cstheme="majorBidi"/>
      <w:b/>
      <w:bCs/>
      <w:i/>
      <w:iCs/>
      <w:color w:val="4F81BD" w:themeColor="accent1"/>
    </w:rPr>
  </w:style>
  <w:style w:type="character" w:styleId="BookTitle">
    <w:name w:val="Book Title"/>
    <w:basedOn w:val="DefaultParagraphFont"/>
    <w:uiPriority w:val="33"/>
    <w:qFormat/>
    <w:rsid w:val="00BF18EB"/>
    <w:rPr>
      <w:b/>
      <w:bCs/>
      <w:smallCaps/>
      <w:spacing w:val="5"/>
    </w:rPr>
  </w:style>
  <w:style w:type="paragraph" w:styleId="IntenseQuote">
    <w:name w:val="Intense Quote"/>
    <w:basedOn w:val="Normal"/>
    <w:next w:val="Normal"/>
    <w:link w:val="IntenseQuoteChar"/>
    <w:uiPriority w:val="30"/>
    <w:qFormat/>
    <w:rsid w:val="00BF18E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F18EB"/>
    <w:rPr>
      <w:b/>
      <w:bCs/>
      <w:i/>
      <w:iCs/>
      <w:color w:val="4F81BD" w:themeColor="accent1"/>
    </w:rPr>
  </w:style>
  <w:style w:type="character" w:customStyle="1" w:styleId="Heading5Char">
    <w:name w:val="Heading 5 Char"/>
    <w:basedOn w:val="DefaultParagraphFont"/>
    <w:link w:val="Heading5"/>
    <w:uiPriority w:val="9"/>
    <w:rsid w:val="00BF18EB"/>
    <w:rPr>
      <w:rFonts w:asciiTheme="majorHAnsi" w:eastAsiaTheme="majorEastAsia" w:hAnsiTheme="majorHAnsi" w:cstheme="majorBidi"/>
      <w:color w:val="243F60" w:themeColor="accent1" w:themeShade="7F"/>
    </w:rPr>
  </w:style>
  <w:style w:type="paragraph" w:styleId="ListBullet">
    <w:name w:val="List Bullet"/>
    <w:basedOn w:val="Normal"/>
    <w:uiPriority w:val="99"/>
    <w:unhideWhenUsed/>
    <w:rsid w:val="00551E63"/>
    <w:pPr>
      <w:numPr>
        <w:numId w:val="8"/>
      </w:numPr>
      <w:contextualSpacing/>
    </w:pPr>
  </w:style>
  <w:style w:type="character" w:styleId="FollowedHyperlink">
    <w:name w:val="FollowedHyperlink"/>
    <w:basedOn w:val="DefaultParagraphFont"/>
    <w:uiPriority w:val="99"/>
    <w:semiHidden/>
    <w:unhideWhenUsed/>
    <w:rsid w:val="00551E63"/>
    <w:rPr>
      <w:color w:val="800080" w:themeColor="followedHyperlink"/>
      <w:u w:val="single"/>
    </w:rPr>
  </w:style>
  <w:style w:type="character" w:customStyle="1" w:styleId="Heading9Char">
    <w:name w:val="Heading 9 Char"/>
    <w:basedOn w:val="DefaultParagraphFont"/>
    <w:link w:val="Heading9"/>
    <w:uiPriority w:val="9"/>
    <w:rsid w:val="00D31E73"/>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234393">
      <w:bodyDiv w:val="1"/>
      <w:marLeft w:val="3"/>
      <w:marRight w:val="3"/>
      <w:marTop w:val="0"/>
      <w:marBottom w:val="0"/>
      <w:divBdr>
        <w:top w:val="none" w:sz="0" w:space="0" w:color="auto"/>
        <w:left w:val="none" w:sz="0" w:space="0" w:color="auto"/>
        <w:bottom w:val="none" w:sz="0" w:space="0" w:color="auto"/>
        <w:right w:val="none" w:sz="0" w:space="0" w:color="auto"/>
      </w:divBdr>
      <w:divsChild>
        <w:div w:id="1460030043">
          <w:marLeft w:val="0"/>
          <w:marRight w:val="0"/>
          <w:marTop w:val="480"/>
          <w:marBottom w:val="0"/>
          <w:divBdr>
            <w:top w:val="single" w:sz="2" w:space="0" w:color="666666"/>
            <w:left w:val="none" w:sz="0" w:space="0" w:color="auto"/>
            <w:bottom w:val="none" w:sz="0" w:space="0" w:color="auto"/>
            <w:right w:val="none" w:sz="0" w:space="0" w:color="auto"/>
          </w:divBdr>
          <w:divsChild>
            <w:div w:id="2113939531">
              <w:marLeft w:val="0"/>
              <w:marRight w:val="0"/>
              <w:marTop w:val="0"/>
              <w:marBottom w:val="0"/>
              <w:divBdr>
                <w:top w:val="none" w:sz="0" w:space="0" w:color="auto"/>
                <w:left w:val="none" w:sz="0" w:space="0" w:color="auto"/>
                <w:bottom w:val="none" w:sz="0" w:space="0" w:color="auto"/>
                <w:right w:val="none" w:sz="0" w:space="0" w:color="auto"/>
              </w:divBdr>
              <w:divsChild>
                <w:div w:id="1444035051">
                  <w:marLeft w:val="0"/>
                  <w:marRight w:val="0"/>
                  <w:marTop w:val="480"/>
                  <w:marBottom w:val="450"/>
                  <w:divBdr>
                    <w:top w:val="none" w:sz="0" w:space="0" w:color="auto"/>
                    <w:left w:val="none" w:sz="0" w:space="0" w:color="auto"/>
                    <w:bottom w:val="none" w:sz="0" w:space="0" w:color="auto"/>
                    <w:right w:val="none" w:sz="0" w:space="0" w:color="auto"/>
                  </w:divBdr>
                </w:div>
              </w:divsChild>
            </w:div>
          </w:divsChild>
        </w:div>
      </w:divsChild>
    </w:div>
    <w:div w:id="1631786634">
      <w:bodyDiv w:val="1"/>
      <w:marLeft w:val="0"/>
      <w:marRight w:val="0"/>
      <w:marTop w:val="0"/>
      <w:marBottom w:val="0"/>
      <w:divBdr>
        <w:top w:val="none" w:sz="0" w:space="0" w:color="auto"/>
        <w:left w:val="none" w:sz="0" w:space="0" w:color="auto"/>
        <w:bottom w:val="none" w:sz="0" w:space="0" w:color="auto"/>
        <w:right w:val="none" w:sz="0" w:space="0" w:color="auto"/>
      </w:divBdr>
      <w:divsChild>
        <w:div w:id="252007789">
          <w:marLeft w:val="0"/>
          <w:marRight w:val="0"/>
          <w:marTop w:val="0"/>
          <w:marBottom w:val="0"/>
          <w:divBdr>
            <w:top w:val="none" w:sz="0" w:space="0" w:color="auto"/>
            <w:left w:val="none" w:sz="0" w:space="0" w:color="auto"/>
            <w:bottom w:val="none" w:sz="0" w:space="0" w:color="auto"/>
            <w:right w:val="none" w:sz="0" w:space="0" w:color="auto"/>
          </w:divBdr>
          <w:divsChild>
            <w:div w:id="1570456047">
              <w:marLeft w:val="0"/>
              <w:marRight w:val="0"/>
              <w:marTop w:val="0"/>
              <w:marBottom w:val="0"/>
              <w:divBdr>
                <w:top w:val="none" w:sz="0" w:space="0" w:color="auto"/>
                <w:left w:val="none" w:sz="0" w:space="0" w:color="auto"/>
                <w:bottom w:val="none" w:sz="0" w:space="0" w:color="auto"/>
                <w:right w:val="none" w:sz="0" w:space="0" w:color="auto"/>
              </w:divBdr>
              <w:divsChild>
                <w:div w:id="465009895">
                  <w:marLeft w:val="0"/>
                  <w:marRight w:val="0"/>
                  <w:marTop w:val="0"/>
                  <w:marBottom w:val="0"/>
                  <w:divBdr>
                    <w:top w:val="none" w:sz="0" w:space="0" w:color="auto"/>
                    <w:left w:val="none" w:sz="0" w:space="0" w:color="auto"/>
                    <w:bottom w:val="none" w:sz="0" w:space="0" w:color="auto"/>
                    <w:right w:val="none" w:sz="0" w:space="0" w:color="auto"/>
                  </w:divBdr>
                  <w:divsChild>
                    <w:div w:id="551694106">
                      <w:marLeft w:val="0"/>
                      <w:marRight w:val="0"/>
                      <w:marTop w:val="0"/>
                      <w:marBottom w:val="0"/>
                      <w:divBdr>
                        <w:top w:val="none" w:sz="0" w:space="0" w:color="auto"/>
                        <w:left w:val="none" w:sz="0" w:space="0" w:color="auto"/>
                        <w:bottom w:val="none" w:sz="0" w:space="0" w:color="auto"/>
                        <w:right w:val="none" w:sz="0" w:space="0" w:color="auto"/>
                      </w:divBdr>
                      <w:divsChild>
                        <w:div w:id="307319674">
                          <w:marLeft w:val="0"/>
                          <w:marRight w:val="0"/>
                          <w:marTop w:val="0"/>
                          <w:marBottom w:val="0"/>
                          <w:divBdr>
                            <w:top w:val="none" w:sz="0" w:space="0" w:color="auto"/>
                            <w:left w:val="none" w:sz="0" w:space="0" w:color="auto"/>
                            <w:bottom w:val="none" w:sz="0" w:space="0" w:color="auto"/>
                            <w:right w:val="none" w:sz="0" w:space="0" w:color="auto"/>
                          </w:divBdr>
                          <w:divsChild>
                            <w:div w:id="900139903">
                              <w:marLeft w:val="0"/>
                              <w:marRight w:val="0"/>
                              <w:marTop w:val="0"/>
                              <w:marBottom w:val="0"/>
                              <w:divBdr>
                                <w:top w:val="none" w:sz="0" w:space="0" w:color="auto"/>
                                <w:left w:val="none" w:sz="0" w:space="0" w:color="auto"/>
                                <w:bottom w:val="none" w:sz="0" w:space="0" w:color="auto"/>
                                <w:right w:val="none" w:sz="0" w:space="0" w:color="auto"/>
                              </w:divBdr>
                              <w:divsChild>
                                <w:div w:id="756252580">
                                  <w:marLeft w:val="0"/>
                                  <w:marRight w:val="0"/>
                                  <w:marTop w:val="0"/>
                                  <w:marBottom w:val="0"/>
                                  <w:divBdr>
                                    <w:top w:val="none" w:sz="0" w:space="0" w:color="auto"/>
                                    <w:left w:val="none" w:sz="0" w:space="0" w:color="auto"/>
                                    <w:bottom w:val="none" w:sz="0" w:space="0" w:color="auto"/>
                                    <w:right w:val="none" w:sz="0" w:space="0" w:color="auto"/>
                                  </w:divBdr>
                                </w:div>
                                <w:div w:id="1064179093">
                                  <w:marLeft w:val="0"/>
                                  <w:marRight w:val="0"/>
                                  <w:marTop w:val="0"/>
                                  <w:marBottom w:val="0"/>
                                  <w:divBdr>
                                    <w:top w:val="none" w:sz="0" w:space="0" w:color="auto"/>
                                    <w:left w:val="none" w:sz="0" w:space="0" w:color="auto"/>
                                    <w:bottom w:val="none" w:sz="0" w:space="0" w:color="auto"/>
                                    <w:right w:val="none" w:sz="0" w:space="0" w:color="auto"/>
                                  </w:divBdr>
                                </w:div>
                                <w:div w:id="171726969">
                                  <w:marLeft w:val="0"/>
                                  <w:marRight w:val="0"/>
                                  <w:marTop w:val="0"/>
                                  <w:marBottom w:val="0"/>
                                  <w:divBdr>
                                    <w:top w:val="none" w:sz="0" w:space="0" w:color="auto"/>
                                    <w:left w:val="none" w:sz="0" w:space="0" w:color="auto"/>
                                    <w:bottom w:val="none" w:sz="0" w:space="0" w:color="auto"/>
                                    <w:right w:val="none" w:sz="0" w:space="0" w:color="auto"/>
                                  </w:divBdr>
                                </w:div>
                                <w:div w:id="1914780962">
                                  <w:marLeft w:val="0"/>
                                  <w:marRight w:val="0"/>
                                  <w:marTop w:val="0"/>
                                  <w:marBottom w:val="0"/>
                                  <w:divBdr>
                                    <w:top w:val="none" w:sz="0" w:space="0" w:color="auto"/>
                                    <w:left w:val="none" w:sz="0" w:space="0" w:color="auto"/>
                                    <w:bottom w:val="none" w:sz="0" w:space="0" w:color="auto"/>
                                    <w:right w:val="none" w:sz="0" w:space="0" w:color="auto"/>
                                  </w:divBdr>
                                </w:div>
                                <w:div w:id="1773276338">
                                  <w:marLeft w:val="0"/>
                                  <w:marRight w:val="0"/>
                                  <w:marTop w:val="0"/>
                                  <w:marBottom w:val="0"/>
                                  <w:divBdr>
                                    <w:top w:val="none" w:sz="0" w:space="0" w:color="auto"/>
                                    <w:left w:val="none" w:sz="0" w:space="0" w:color="auto"/>
                                    <w:bottom w:val="none" w:sz="0" w:space="0" w:color="auto"/>
                                    <w:right w:val="none" w:sz="0" w:space="0" w:color="auto"/>
                                  </w:divBdr>
                                </w:div>
                                <w:div w:id="694115899">
                                  <w:marLeft w:val="0"/>
                                  <w:marRight w:val="0"/>
                                  <w:marTop w:val="0"/>
                                  <w:marBottom w:val="0"/>
                                  <w:divBdr>
                                    <w:top w:val="none" w:sz="0" w:space="0" w:color="auto"/>
                                    <w:left w:val="none" w:sz="0" w:space="0" w:color="auto"/>
                                    <w:bottom w:val="none" w:sz="0" w:space="0" w:color="auto"/>
                                    <w:right w:val="none" w:sz="0" w:space="0" w:color="auto"/>
                                  </w:divBdr>
                                </w:div>
                                <w:div w:id="211952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661242">
      <w:bodyDiv w:val="1"/>
      <w:marLeft w:val="120"/>
      <w:marRight w:val="120"/>
      <w:marTop w:val="120"/>
      <w:marBottom w:val="120"/>
      <w:divBdr>
        <w:top w:val="none" w:sz="0" w:space="0" w:color="auto"/>
        <w:left w:val="none" w:sz="0" w:space="0" w:color="auto"/>
        <w:bottom w:val="none" w:sz="0" w:space="0" w:color="auto"/>
        <w:right w:val="none" w:sz="0" w:space="0" w:color="auto"/>
      </w:divBdr>
    </w:div>
    <w:div w:id="2087804158">
      <w:bodyDiv w:val="1"/>
      <w:marLeft w:val="0"/>
      <w:marRight w:val="0"/>
      <w:marTop w:val="0"/>
      <w:marBottom w:val="0"/>
      <w:divBdr>
        <w:top w:val="none" w:sz="0" w:space="0" w:color="auto"/>
        <w:left w:val="none" w:sz="0" w:space="0" w:color="auto"/>
        <w:bottom w:val="none" w:sz="0" w:space="0" w:color="auto"/>
        <w:right w:val="none" w:sz="0" w:space="0" w:color="auto"/>
      </w:divBdr>
      <w:divsChild>
        <w:div w:id="1167330318">
          <w:marLeft w:val="0"/>
          <w:marRight w:val="0"/>
          <w:marTop w:val="0"/>
          <w:marBottom w:val="0"/>
          <w:divBdr>
            <w:top w:val="none" w:sz="0" w:space="0" w:color="auto"/>
            <w:left w:val="none" w:sz="0" w:space="0" w:color="auto"/>
            <w:bottom w:val="none" w:sz="0" w:space="0" w:color="auto"/>
            <w:right w:val="none" w:sz="0" w:space="0" w:color="auto"/>
          </w:divBdr>
          <w:divsChild>
            <w:div w:id="976107502">
              <w:marLeft w:val="0"/>
              <w:marRight w:val="0"/>
              <w:marTop w:val="0"/>
              <w:marBottom w:val="0"/>
              <w:divBdr>
                <w:top w:val="none" w:sz="0" w:space="0" w:color="auto"/>
                <w:left w:val="none" w:sz="0" w:space="0" w:color="auto"/>
                <w:bottom w:val="none" w:sz="0" w:space="0" w:color="auto"/>
                <w:right w:val="none" w:sz="0" w:space="0" w:color="auto"/>
              </w:divBdr>
              <w:divsChild>
                <w:div w:id="1681201008">
                  <w:marLeft w:val="0"/>
                  <w:marRight w:val="0"/>
                  <w:marTop w:val="0"/>
                  <w:marBottom w:val="0"/>
                  <w:divBdr>
                    <w:top w:val="none" w:sz="0" w:space="0" w:color="auto"/>
                    <w:left w:val="none" w:sz="0" w:space="0" w:color="auto"/>
                    <w:bottom w:val="none" w:sz="0" w:space="0" w:color="auto"/>
                    <w:right w:val="none" w:sz="0" w:space="0" w:color="auto"/>
                  </w:divBdr>
                  <w:divsChild>
                    <w:div w:id="1546018108">
                      <w:marLeft w:val="0"/>
                      <w:marRight w:val="0"/>
                      <w:marTop w:val="0"/>
                      <w:marBottom w:val="0"/>
                      <w:divBdr>
                        <w:top w:val="none" w:sz="0" w:space="0" w:color="auto"/>
                        <w:left w:val="none" w:sz="0" w:space="0" w:color="auto"/>
                        <w:bottom w:val="none" w:sz="0" w:space="0" w:color="auto"/>
                        <w:right w:val="none" w:sz="0" w:space="0" w:color="auto"/>
                      </w:divBdr>
                      <w:divsChild>
                        <w:div w:id="1348288652">
                          <w:marLeft w:val="0"/>
                          <w:marRight w:val="0"/>
                          <w:marTop w:val="0"/>
                          <w:marBottom w:val="0"/>
                          <w:divBdr>
                            <w:top w:val="none" w:sz="0" w:space="0" w:color="auto"/>
                            <w:left w:val="none" w:sz="0" w:space="0" w:color="auto"/>
                            <w:bottom w:val="none" w:sz="0" w:space="0" w:color="auto"/>
                            <w:right w:val="none" w:sz="0" w:space="0" w:color="auto"/>
                          </w:divBdr>
                          <w:divsChild>
                            <w:div w:id="1864245679">
                              <w:marLeft w:val="0"/>
                              <w:marRight w:val="0"/>
                              <w:marTop w:val="0"/>
                              <w:marBottom w:val="0"/>
                              <w:divBdr>
                                <w:top w:val="none" w:sz="0" w:space="0" w:color="auto"/>
                                <w:left w:val="none" w:sz="0" w:space="0" w:color="auto"/>
                                <w:bottom w:val="none" w:sz="0" w:space="0" w:color="auto"/>
                                <w:right w:val="none" w:sz="0" w:space="0" w:color="auto"/>
                              </w:divBdr>
                              <w:divsChild>
                                <w:div w:id="311372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521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intranet.ecu.edu.au/learning/for-academic-staff/guides-handbooks-and-tip-sheets" TargetMode="External"/><Relationship Id="rId10" Type="http://schemas.openxmlformats.org/officeDocument/2006/relationships/hyperlink" Target="http://www.ecu.edu.au/GPPS/policies_db/policies_view.php?rec_id=0000000248"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ld@ecu.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90CF3-3CF8-CF42-B0F9-ED6D35299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2652</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Mathilda M Joubert</dc:creator>
  <cp:lastModifiedBy>ITSC</cp:lastModifiedBy>
  <cp:revision>3</cp:revision>
  <cp:lastPrinted>2013-03-07T04:56:00Z</cp:lastPrinted>
  <dcterms:created xsi:type="dcterms:W3CDTF">2013-03-11T06:40:00Z</dcterms:created>
  <dcterms:modified xsi:type="dcterms:W3CDTF">2013-03-11T06:46:00Z</dcterms:modified>
</cp:coreProperties>
</file>