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8EB" w:rsidRPr="0005178D" w:rsidRDefault="0093725B" w:rsidP="0005178D">
      <w:pPr>
        <w:pStyle w:val="Heading5"/>
        <w:spacing w:line="360" w:lineRule="auto"/>
        <w:rPr>
          <w:rFonts w:asciiTheme="minorHAnsi" w:hAnsiTheme="minorHAnsi"/>
          <w:i/>
          <w:sz w:val="24"/>
          <w:szCs w:val="24"/>
        </w:rPr>
      </w:pPr>
      <w:bookmarkStart w:id="0" w:name="_GoBack"/>
      <w:bookmarkEnd w:id="0"/>
      <w:r>
        <w:rPr>
          <w:rStyle w:val="BookTitle"/>
          <w:rFonts w:asciiTheme="minorHAnsi" w:hAnsiTheme="minorHAnsi"/>
          <w:sz w:val="24"/>
          <w:szCs w:val="24"/>
        </w:rPr>
        <w:t>Developing</w:t>
      </w:r>
      <w:r w:rsidR="00291E36" w:rsidRPr="0005178D">
        <w:rPr>
          <w:rStyle w:val="BookTitle"/>
          <w:rFonts w:asciiTheme="minorHAnsi" w:hAnsiTheme="minorHAnsi"/>
          <w:sz w:val="24"/>
          <w:szCs w:val="24"/>
        </w:rPr>
        <w:t xml:space="preserve"> Graduate Attributes</w:t>
      </w:r>
    </w:p>
    <w:p w:rsidR="00BF18EB" w:rsidRPr="00686882" w:rsidRDefault="0093725B" w:rsidP="0005178D">
      <w:pPr>
        <w:pStyle w:val="Title"/>
        <w:spacing w:line="360" w:lineRule="auto"/>
      </w:pPr>
      <w:r>
        <w:t>Developing</w:t>
      </w:r>
      <w:r w:rsidR="005540EB" w:rsidRPr="00686882">
        <w:t xml:space="preserve"> the </w:t>
      </w:r>
      <w:r w:rsidR="00984C83" w:rsidRPr="00686882">
        <w:t xml:space="preserve">Ability to </w:t>
      </w:r>
      <w:r w:rsidR="00997B1A" w:rsidRPr="00686882">
        <w:t xml:space="preserve">Work </w:t>
      </w:r>
      <w:r w:rsidR="000B111D" w:rsidRPr="00686882">
        <w:t>in</w:t>
      </w:r>
      <w:r w:rsidR="00997B1A" w:rsidRPr="00686882">
        <w:t xml:space="preserve"> </w:t>
      </w:r>
      <w:r>
        <w:t>Teams</w:t>
      </w:r>
    </w:p>
    <w:p w:rsidR="00BF18EB" w:rsidRPr="0005178D" w:rsidRDefault="005B522B" w:rsidP="00CB5B34">
      <w:pPr>
        <w:pStyle w:val="Heading2"/>
        <w:shd w:val="clear" w:color="auto" w:fill="CCCCCC"/>
        <w:spacing w:line="360" w:lineRule="auto"/>
        <w:rPr>
          <w:rFonts w:asciiTheme="minorHAnsi" w:hAnsiTheme="minorHAnsi"/>
        </w:rPr>
      </w:pPr>
      <w:r w:rsidRPr="0005178D">
        <w:rPr>
          <w:rFonts w:asciiTheme="minorHAnsi" w:hAnsiTheme="minorHAnsi"/>
        </w:rPr>
        <w:t>What</w:t>
      </w:r>
      <w:r w:rsidR="00291E36" w:rsidRPr="0005178D">
        <w:rPr>
          <w:rFonts w:asciiTheme="minorHAnsi" w:hAnsiTheme="minorHAnsi"/>
        </w:rPr>
        <w:t xml:space="preserve"> are graduate attributes?</w:t>
      </w:r>
    </w:p>
    <w:p w:rsidR="005540EB" w:rsidRPr="0005178D" w:rsidRDefault="0093725B" w:rsidP="0005178D">
      <w:pPr>
        <w:spacing w:after="0" w:line="360" w:lineRule="auto"/>
        <w:rPr>
          <w:sz w:val="24"/>
          <w:szCs w:val="24"/>
        </w:rPr>
      </w:pPr>
      <w:r w:rsidRPr="00551E63">
        <w:rPr>
          <w:sz w:val="24"/>
          <w:szCs w:val="24"/>
        </w:rPr>
        <w:t xml:space="preserve">Graduate </w:t>
      </w:r>
      <w:r>
        <w:rPr>
          <w:sz w:val="24"/>
          <w:szCs w:val="24"/>
        </w:rPr>
        <w:t>a</w:t>
      </w:r>
      <w:r w:rsidRPr="00551E63">
        <w:rPr>
          <w:sz w:val="24"/>
          <w:szCs w:val="24"/>
        </w:rPr>
        <w:t xml:space="preserve">ttributes are </w:t>
      </w:r>
      <w:r w:rsidRPr="00925DCF">
        <w:rPr>
          <w:sz w:val="24"/>
          <w:szCs w:val="24"/>
        </w:rPr>
        <w:t xml:space="preserve">the characteristics, qualities, skills and capabilities that </w:t>
      </w:r>
      <w:r>
        <w:rPr>
          <w:sz w:val="24"/>
          <w:szCs w:val="24"/>
        </w:rPr>
        <w:t>we</w:t>
      </w:r>
      <w:r w:rsidRPr="00925DCF">
        <w:rPr>
          <w:sz w:val="24"/>
          <w:szCs w:val="24"/>
        </w:rPr>
        <w:t xml:space="preserve"> seek to develop in </w:t>
      </w:r>
      <w:r>
        <w:rPr>
          <w:sz w:val="24"/>
          <w:szCs w:val="24"/>
        </w:rPr>
        <w:t>ou</w:t>
      </w:r>
      <w:r w:rsidRPr="00925DCF">
        <w:rPr>
          <w:sz w:val="24"/>
          <w:szCs w:val="24"/>
        </w:rPr>
        <w:t>r students by the time they graduate</w:t>
      </w:r>
      <w:r w:rsidRPr="00551E63">
        <w:rPr>
          <w:sz w:val="24"/>
          <w:szCs w:val="24"/>
        </w:rPr>
        <w:t>. These attributes give ECU</w:t>
      </w:r>
      <w:r>
        <w:rPr>
          <w:sz w:val="24"/>
          <w:szCs w:val="24"/>
        </w:rPr>
        <w:t xml:space="preserve"> </w:t>
      </w:r>
      <w:r w:rsidRPr="00551E63">
        <w:rPr>
          <w:sz w:val="24"/>
          <w:szCs w:val="24"/>
        </w:rPr>
        <w:t xml:space="preserve">graduates a competitive advantage in the workplace and are desired ‘Employability’ skills. ECU’s graduate attributes are </w:t>
      </w:r>
      <w:r>
        <w:rPr>
          <w:sz w:val="24"/>
          <w:szCs w:val="24"/>
        </w:rPr>
        <w:t>developed</w:t>
      </w:r>
      <w:r w:rsidRPr="00551E63">
        <w:rPr>
          <w:sz w:val="24"/>
          <w:szCs w:val="24"/>
        </w:rPr>
        <w:t xml:space="preserve"> within the context of </w:t>
      </w:r>
      <w:r>
        <w:rPr>
          <w:sz w:val="24"/>
          <w:szCs w:val="24"/>
        </w:rPr>
        <w:t>units in a course</w:t>
      </w:r>
      <w:r w:rsidRPr="00551E63">
        <w:rPr>
          <w:sz w:val="24"/>
          <w:szCs w:val="24"/>
        </w:rPr>
        <w:t>.</w:t>
      </w:r>
      <w:r w:rsidR="005540EB" w:rsidRPr="0005178D">
        <w:rPr>
          <w:sz w:val="24"/>
          <w:szCs w:val="24"/>
        </w:rPr>
        <w:t xml:space="preserve"> </w:t>
      </w:r>
    </w:p>
    <w:p w:rsidR="00CB5B34" w:rsidRPr="00105296" w:rsidRDefault="00CB5B34" w:rsidP="00CB5B34">
      <w:pPr>
        <w:widowControl w:val="0"/>
        <w:autoSpaceDE w:val="0"/>
        <w:autoSpaceDN w:val="0"/>
        <w:adjustRightInd w:val="0"/>
        <w:spacing w:after="0" w:line="360" w:lineRule="auto"/>
        <w:rPr>
          <w:sz w:val="24"/>
          <w:szCs w:val="24"/>
        </w:rPr>
      </w:pPr>
    </w:p>
    <w:p w:rsidR="00CB5B34" w:rsidRDefault="00CB5B34" w:rsidP="00CB5B34">
      <w:pPr>
        <w:pStyle w:val="Heading4"/>
        <w:shd w:val="clear" w:color="auto" w:fill="CCCCCC"/>
        <w:spacing w:before="0" w:line="360" w:lineRule="auto"/>
        <w:rPr>
          <w:rFonts w:asciiTheme="minorHAnsi" w:hAnsiTheme="minorHAnsi"/>
          <w:i w:val="0"/>
          <w:sz w:val="26"/>
          <w:szCs w:val="26"/>
        </w:rPr>
      </w:pPr>
      <w:r w:rsidRPr="0035490C">
        <w:rPr>
          <w:rFonts w:asciiTheme="minorHAnsi" w:hAnsiTheme="minorHAnsi"/>
          <w:i w:val="0"/>
          <w:sz w:val="26"/>
          <w:szCs w:val="26"/>
        </w:rPr>
        <w:t xml:space="preserve">ECU’s Graduate Attributes: </w:t>
      </w:r>
    </w:p>
    <w:p w:rsidR="00CB5B34" w:rsidRPr="005C7E36" w:rsidRDefault="00CB5B34" w:rsidP="00CB5B34">
      <w:pPr>
        <w:pStyle w:val="Heading9"/>
        <w:rPr>
          <w:rFonts w:asciiTheme="minorHAnsi" w:hAnsiTheme="minorHAnsi"/>
          <w:sz w:val="2"/>
          <w:szCs w:val="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6379"/>
      </w:tblGrid>
      <w:tr w:rsidR="00CB5B34" w:rsidRPr="0005178D" w:rsidTr="000660A0">
        <w:trPr>
          <w:trHeight w:val="139"/>
        </w:trPr>
        <w:tc>
          <w:tcPr>
            <w:tcW w:w="3686" w:type="dxa"/>
          </w:tcPr>
          <w:p w:rsidR="00CB5B34" w:rsidRPr="0005178D" w:rsidRDefault="00CB5B34" w:rsidP="0068040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05178D"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ECU </w:t>
            </w:r>
            <w:r w:rsidR="00680408">
              <w:rPr>
                <w:rFonts w:cs="Calibri"/>
                <w:b/>
                <w:bCs/>
                <w:color w:val="000000"/>
                <w:sz w:val="24"/>
                <w:szCs w:val="24"/>
              </w:rPr>
              <w:t>g</w:t>
            </w:r>
            <w:r w:rsidRPr="0005178D">
              <w:rPr>
                <w:rFonts w:cs="Calibri"/>
                <w:b/>
                <w:bCs/>
                <w:color w:val="000000"/>
                <w:sz w:val="24"/>
                <w:szCs w:val="24"/>
              </w:rPr>
              <w:t>raduates will be valued for their</w:t>
            </w:r>
          </w:p>
        </w:tc>
        <w:tc>
          <w:tcPr>
            <w:tcW w:w="6379" w:type="dxa"/>
          </w:tcPr>
          <w:p w:rsidR="00CB5B34" w:rsidRPr="0005178D" w:rsidRDefault="00CB5B34" w:rsidP="000660A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05178D"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Exemplified by </w:t>
            </w:r>
          </w:p>
        </w:tc>
      </w:tr>
      <w:tr w:rsidR="00CB5B34" w:rsidRPr="0005178D" w:rsidTr="000660A0">
        <w:trPr>
          <w:trHeight w:val="395"/>
        </w:trPr>
        <w:tc>
          <w:tcPr>
            <w:tcW w:w="3686" w:type="dxa"/>
          </w:tcPr>
          <w:p w:rsidR="00CB5B34" w:rsidRPr="0005178D" w:rsidRDefault="00CB5B34" w:rsidP="000660A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05178D">
              <w:rPr>
                <w:rFonts w:cs="Calibri"/>
                <w:color w:val="000000"/>
                <w:sz w:val="24"/>
                <w:szCs w:val="24"/>
              </w:rPr>
              <w:t xml:space="preserve">Ability to communicate </w:t>
            </w:r>
          </w:p>
        </w:tc>
        <w:tc>
          <w:tcPr>
            <w:tcW w:w="6379" w:type="dxa"/>
          </w:tcPr>
          <w:p w:rsidR="00CB5B34" w:rsidRPr="0005178D" w:rsidRDefault="00CB5B34" w:rsidP="000660A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05178D">
              <w:rPr>
                <w:rFonts w:cs="Calibri"/>
                <w:color w:val="000000"/>
                <w:sz w:val="24"/>
                <w:szCs w:val="24"/>
              </w:rPr>
              <w:t xml:space="preserve">clarity of written and spoken expression, including in public fora, and through appropriate use of technology </w:t>
            </w:r>
          </w:p>
          <w:p w:rsidR="00CB5B34" w:rsidRPr="0005178D" w:rsidRDefault="00CB5B34" w:rsidP="000660A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CB5B34" w:rsidRPr="0005178D" w:rsidTr="000660A0">
        <w:trPr>
          <w:trHeight w:val="260"/>
        </w:trPr>
        <w:tc>
          <w:tcPr>
            <w:tcW w:w="3686" w:type="dxa"/>
          </w:tcPr>
          <w:p w:rsidR="00CB5B34" w:rsidRPr="0005178D" w:rsidRDefault="00CB5B34" w:rsidP="000660A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05178D">
              <w:rPr>
                <w:rFonts w:cs="Calibri"/>
                <w:color w:val="000000"/>
                <w:sz w:val="24"/>
                <w:szCs w:val="24"/>
              </w:rPr>
              <w:t xml:space="preserve">Ability to work in teams </w:t>
            </w:r>
          </w:p>
        </w:tc>
        <w:tc>
          <w:tcPr>
            <w:tcW w:w="6379" w:type="dxa"/>
          </w:tcPr>
          <w:p w:rsidR="00CB5B34" w:rsidRPr="0005178D" w:rsidRDefault="00CB5B34" w:rsidP="000660A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05178D">
              <w:rPr>
                <w:rFonts w:cs="Calibri"/>
                <w:color w:val="000000"/>
                <w:sz w:val="24"/>
                <w:szCs w:val="24"/>
              </w:rPr>
              <w:t xml:space="preserve">collaborating and contributing effectively in diverse settings </w:t>
            </w:r>
          </w:p>
          <w:p w:rsidR="00CB5B34" w:rsidRPr="0005178D" w:rsidRDefault="00CB5B34" w:rsidP="000660A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CB5B34" w:rsidRPr="0005178D" w:rsidTr="000660A0">
        <w:trPr>
          <w:trHeight w:val="260"/>
        </w:trPr>
        <w:tc>
          <w:tcPr>
            <w:tcW w:w="3686" w:type="dxa"/>
          </w:tcPr>
          <w:p w:rsidR="00CB5B34" w:rsidRPr="0005178D" w:rsidRDefault="00CB5B34" w:rsidP="000660A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05178D">
              <w:rPr>
                <w:rFonts w:cs="Calibri"/>
                <w:color w:val="000000"/>
                <w:sz w:val="24"/>
                <w:szCs w:val="24"/>
              </w:rPr>
              <w:t xml:space="preserve">Critical appraisal skills </w:t>
            </w:r>
          </w:p>
        </w:tc>
        <w:tc>
          <w:tcPr>
            <w:tcW w:w="6379" w:type="dxa"/>
          </w:tcPr>
          <w:p w:rsidR="00CB5B34" w:rsidRPr="0005178D" w:rsidRDefault="00CB5B34" w:rsidP="000660A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05178D">
              <w:rPr>
                <w:rFonts w:cs="Calibri"/>
                <w:color w:val="000000"/>
                <w:sz w:val="24"/>
                <w:szCs w:val="24"/>
              </w:rPr>
              <w:t xml:space="preserve">planning, organising, problem solving and decision making </w:t>
            </w:r>
          </w:p>
          <w:p w:rsidR="00CB5B34" w:rsidRPr="0005178D" w:rsidRDefault="00CB5B34" w:rsidP="000660A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CB5B34" w:rsidRPr="0005178D" w:rsidTr="000660A0">
        <w:trPr>
          <w:trHeight w:val="260"/>
        </w:trPr>
        <w:tc>
          <w:tcPr>
            <w:tcW w:w="3686" w:type="dxa"/>
          </w:tcPr>
          <w:p w:rsidR="00CB5B34" w:rsidRPr="0005178D" w:rsidRDefault="00CB5B34" w:rsidP="000660A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05178D">
              <w:rPr>
                <w:rFonts w:cs="Calibri"/>
                <w:color w:val="000000"/>
                <w:sz w:val="24"/>
                <w:szCs w:val="24"/>
              </w:rPr>
              <w:t xml:space="preserve">Ability to generate ideas </w:t>
            </w:r>
          </w:p>
        </w:tc>
        <w:tc>
          <w:tcPr>
            <w:tcW w:w="6379" w:type="dxa"/>
          </w:tcPr>
          <w:p w:rsidR="00CB5B34" w:rsidRPr="0005178D" w:rsidRDefault="00CB5B34" w:rsidP="000660A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05178D">
              <w:rPr>
                <w:rFonts w:cs="Calibri"/>
                <w:color w:val="000000"/>
                <w:sz w:val="24"/>
                <w:szCs w:val="24"/>
              </w:rPr>
              <w:t xml:space="preserve">having the courage and confidence to be creative and innovative </w:t>
            </w:r>
          </w:p>
          <w:p w:rsidR="00CB5B34" w:rsidRPr="0005178D" w:rsidRDefault="00CB5B34" w:rsidP="000660A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CB5B34" w:rsidRPr="0005178D" w:rsidTr="000660A0">
        <w:trPr>
          <w:trHeight w:val="260"/>
        </w:trPr>
        <w:tc>
          <w:tcPr>
            <w:tcW w:w="3686" w:type="dxa"/>
          </w:tcPr>
          <w:p w:rsidR="00CB5B34" w:rsidRPr="0005178D" w:rsidRDefault="00CB5B34" w:rsidP="000660A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05178D">
              <w:rPr>
                <w:rFonts w:cs="Calibri"/>
                <w:color w:val="000000"/>
                <w:sz w:val="24"/>
                <w:szCs w:val="24"/>
              </w:rPr>
              <w:t xml:space="preserve">Cross-cultural and international outlook </w:t>
            </w:r>
          </w:p>
        </w:tc>
        <w:tc>
          <w:tcPr>
            <w:tcW w:w="6379" w:type="dxa"/>
          </w:tcPr>
          <w:p w:rsidR="00CB5B34" w:rsidRPr="0005178D" w:rsidRDefault="00CB5B34" w:rsidP="000660A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05178D">
              <w:rPr>
                <w:rFonts w:cs="Calibri"/>
                <w:color w:val="000000"/>
                <w:sz w:val="24"/>
                <w:szCs w:val="24"/>
              </w:rPr>
              <w:t xml:space="preserve">engaging productively and harmoniously with diverse cultures </w:t>
            </w:r>
          </w:p>
        </w:tc>
      </w:tr>
    </w:tbl>
    <w:p w:rsidR="00CB5B34" w:rsidRDefault="00CB5B34" w:rsidP="00CB5B34"/>
    <w:p w:rsidR="007C28CD" w:rsidRPr="0005178D" w:rsidRDefault="00BF18EB" w:rsidP="00CB5B34">
      <w:pPr>
        <w:pStyle w:val="Heading2"/>
        <w:shd w:val="clear" w:color="auto" w:fill="CCCCCC"/>
        <w:spacing w:line="360" w:lineRule="auto"/>
        <w:rPr>
          <w:rFonts w:asciiTheme="minorHAnsi" w:hAnsiTheme="minorHAnsi"/>
        </w:rPr>
      </w:pPr>
      <w:r w:rsidRPr="0005178D">
        <w:rPr>
          <w:rFonts w:asciiTheme="minorHAnsi" w:hAnsiTheme="minorHAnsi"/>
        </w:rPr>
        <w:t xml:space="preserve">What </w:t>
      </w:r>
      <w:r w:rsidR="001B24EF" w:rsidRPr="0005178D">
        <w:rPr>
          <w:rFonts w:asciiTheme="minorHAnsi" w:hAnsiTheme="minorHAnsi"/>
        </w:rPr>
        <w:t>makes a good team member</w:t>
      </w:r>
      <w:r w:rsidR="006F57AA" w:rsidRPr="0005178D">
        <w:rPr>
          <w:rFonts w:asciiTheme="minorHAnsi" w:hAnsiTheme="minorHAnsi"/>
        </w:rPr>
        <w:t>?</w:t>
      </w:r>
    </w:p>
    <w:p w:rsidR="006D71DF" w:rsidRPr="0005178D" w:rsidRDefault="000A33A4" w:rsidP="0005178D">
      <w:pPr>
        <w:spacing w:after="100" w:afterAutospacing="1" w:line="360" w:lineRule="auto"/>
        <w:rPr>
          <w:sz w:val="24"/>
          <w:szCs w:val="24"/>
        </w:rPr>
      </w:pPr>
      <w:r w:rsidRPr="0005178D">
        <w:rPr>
          <w:sz w:val="24"/>
          <w:szCs w:val="24"/>
        </w:rPr>
        <w:t>Students able to work well in a team</w:t>
      </w:r>
      <w:r w:rsidR="00997B1A" w:rsidRPr="0005178D">
        <w:rPr>
          <w:sz w:val="24"/>
          <w:szCs w:val="24"/>
        </w:rPr>
        <w:t xml:space="preserve"> value others’</w:t>
      </w:r>
      <w:r w:rsidRPr="0005178D">
        <w:rPr>
          <w:sz w:val="24"/>
          <w:szCs w:val="24"/>
        </w:rPr>
        <w:t xml:space="preserve"> contributions as well as</w:t>
      </w:r>
      <w:r w:rsidR="00997B1A" w:rsidRPr="0005178D">
        <w:rPr>
          <w:sz w:val="24"/>
          <w:szCs w:val="24"/>
        </w:rPr>
        <w:t xml:space="preserve"> their own. They understand how to persuade other group members, and how to respectfully question the ideas of others. They possess high</w:t>
      </w:r>
      <w:r w:rsidRPr="0005178D">
        <w:rPr>
          <w:sz w:val="24"/>
          <w:szCs w:val="24"/>
        </w:rPr>
        <w:t xml:space="preserve">ly developed listening skills, can confidently share their ideas, and </w:t>
      </w:r>
      <w:r w:rsidR="000B111D" w:rsidRPr="0005178D">
        <w:rPr>
          <w:sz w:val="24"/>
          <w:szCs w:val="24"/>
        </w:rPr>
        <w:t xml:space="preserve">are able to help others </w:t>
      </w:r>
      <w:r w:rsidRPr="0005178D">
        <w:rPr>
          <w:sz w:val="24"/>
          <w:szCs w:val="24"/>
        </w:rPr>
        <w:t>participate. Effective ECU team members are also well-versed in</w:t>
      </w:r>
      <w:r w:rsidR="000B111D" w:rsidRPr="0005178D">
        <w:rPr>
          <w:sz w:val="24"/>
          <w:szCs w:val="24"/>
        </w:rPr>
        <w:t xml:space="preserve"> conflict resolution strategies.</w:t>
      </w:r>
      <w:r w:rsidRPr="0005178D">
        <w:rPr>
          <w:sz w:val="24"/>
          <w:szCs w:val="24"/>
        </w:rPr>
        <w:t xml:space="preserve"> </w:t>
      </w:r>
    </w:p>
    <w:p w:rsidR="003276A8" w:rsidRPr="0005178D" w:rsidRDefault="003276A8" w:rsidP="0057023C">
      <w:pPr>
        <w:rPr>
          <w:sz w:val="24"/>
          <w:szCs w:val="24"/>
        </w:rPr>
      </w:pPr>
      <w:r w:rsidRPr="0005178D">
        <w:rPr>
          <w:sz w:val="24"/>
          <w:szCs w:val="24"/>
        </w:rPr>
        <w:t>The UK Qualifications and Curriculum Authority provides a thorough list of team member attributes, suggesting that a good team member can:</w:t>
      </w:r>
    </w:p>
    <w:p w:rsidR="003276A8" w:rsidRPr="0005178D" w:rsidRDefault="003276A8" w:rsidP="0005178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100" w:afterAutospacing="1" w:line="360" w:lineRule="auto"/>
        <w:rPr>
          <w:rFonts w:cs="Avenir-Light"/>
          <w:color w:val="231F20"/>
          <w:sz w:val="24"/>
          <w:szCs w:val="24"/>
        </w:rPr>
      </w:pPr>
      <w:r w:rsidRPr="0005178D">
        <w:rPr>
          <w:rFonts w:cs="Avenir-Light"/>
          <w:color w:val="231F20"/>
          <w:sz w:val="24"/>
          <w:szCs w:val="24"/>
        </w:rPr>
        <w:t>collaborate with othe</w:t>
      </w:r>
      <w:r w:rsidR="0005178D">
        <w:rPr>
          <w:rFonts w:cs="Avenir-Light"/>
          <w:color w:val="231F20"/>
          <w:sz w:val="24"/>
          <w:szCs w:val="24"/>
        </w:rPr>
        <w:t>rs to work towards common goals</w:t>
      </w:r>
    </w:p>
    <w:p w:rsidR="003276A8" w:rsidRPr="0005178D" w:rsidRDefault="003276A8" w:rsidP="0005178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100" w:afterAutospacing="1" w:line="360" w:lineRule="auto"/>
        <w:rPr>
          <w:rFonts w:cs="Avenir-Light"/>
          <w:color w:val="231F20"/>
          <w:sz w:val="24"/>
          <w:szCs w:val="24"/>
        </w:rPr>
      </w:pPr>
      <w:r w:rsidRPr="0005178D">
        <w:rPr>
          <w:rFonts w:cs="Avenir-Light"/>
          <w:color w:val="231F20"/>
          <w:sz w:val="24"/>
          <w:szCs w:val="24"/>
        </w:rPr>
        <w:lastRenderedPageBreak/>
        <w:t>reach agreements, managing</w:t>
      </w:r>
      <w:r w:rsidR="0005178D">
        <w:rPr>
          <w:rFonts w:cs="Avenir-Light"/>
          <w:color w:val="231F20"/>
          <w:sz w:val="24"/>
          <w:szCs w:val="24"/>
        </w:rPr>
        <w:t xml:space="preserve"> discussions to achieve results</w:t>
      </w:r>
    </w:p>
    <w:p w:rsidR="003276A8" w:rsidRPr="0005178D" w:rsidRDefault="003276A8" w:rsidP="0005178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100" w:afterAutospacing="1" w:line="360" w:lineRule="auto"/>
        <w:rPr>
          <w:rFonts w:cs="Avenir-Light"/>
          <w:color w:val="231F20"/>
          <w:sz w:val="24"/>
          <w:szCs w:val="24"/>
        </w:rPr>
      </w:pPr>
      <w:r w:rsidRPr="0005178D">
        <w:rPr>
          <w:rFonts w:cs="Avenir-Light"/>
          <w:color w:val="231F20"/>
          <w:sz w:val="24"/>
          <w:szCs w:val="24"/>
        </w:rPr>
        <w:t xml:space="preserve">adapt behaviour to suit different roles and situations, including leadership </w:t>
      </w:r>
      <w:r w:rsidR="0005178D">
        <w:rPr>
          <w:rFonts w:cs="Avenir-Light"/>
          <w:color w:val="231F20"/>
          <w:sz w:val="24"/>
          <w:szCs w:val="24"/>
        </w:rPr>
        <w:t>roles</w:t>
      </w:r>
    </w:p>
    <w:p w:rsidR="003276A8" w:rsidRPr="0005178D" w:rsidRDefault="003276A8" w:rsidP="0005178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100" w:afterAutospacing="1" w:line="360" w:lineRule="auto"/>
        <w:rPr>
          <w:rFonts w:cs="Avenir-Light"/>
          <w:color w:val="231F20"/>
          <w:sz w:val="24"/>
          <w:szCs w:val="24"/>
        </w:rPr>
      </w:pPr>
      <w:r w:rsidRPr="0005178D">
        <w:rPr>
          <w:rFonts w:cs="Avenir-Light"/>
          <w:color w:val="231F20"/>
          <w:sz w:val="24"/>
          <w:szCs w:val="24"/>
        </w:rPr>
        <w:t>show fairn</w:t>
      </w:r>
      <w:r w:rsidR="0005178D">
        <w:rPr>
          <w:rFonts w:cs="Avenir-Light"/>
          <w:color w:val="231F20"/>
          <w:sz w:val="24"/>
          <w:szCs w:val="24"/>
        </w:rPr>
        <w:t>ess and consideration to others</w:t>
      </w:r>
    </w:p>
    <w:p w:rsidR="003276A8" w:rsidRPr="0005178D" w:rsidRDefault="003276A8" w:rsidP="0005178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100" w:afterAutospacing="1" w:line="360" w:lineRule="auto"/>
        <w:rPr>
          <w:rFonts w:cs="Avenir-Light"/>
          <w:color w:val="231F20"/>
          <w:sz w:val="24"/>
          <w:szCs w:val="24"/>
        </w:rPr>
      </w:pPr>
      <w:r w:rsidRPr="0005178D">
        <w:rPr>
          <w:rFonts w:cs="Avenir-Light"/>
          <w:color w:val="231F20"/>
          <w:sz w:val="24"/>
          <w:szCs w:val="24"/>
        </w:rPr>
        <w:t>take responsibility, showing confidence in th</w:t>
      </w:r>
      <w:r w:rsidR="0005178D">
        <w:rPr>
          <w:rFonts w:cs="Avenir-Light"/>
          <w:color w:val="231F20"/>
          <w:sz w:val="24"/>
          <w:szCs w:val="24"/>
        </w:rPr>
        <w:t>emselves and their contribution</w:t>
      </w:r>
    </w:p>
    <w:p w:rsidR="003276A8" w:rsidRPr="0005178D" w:rsidRDefault="003276A8" w:rsidP="00680408">
      <w:pPr>
        <w:pStyle w:val="ListParagraph"/>
        <w:numPr>
          <w:ilvl w:val="0"/>
          <w:numId w:val="6"/>
        </w:numPr>
        <w:spacing w:after="100" w:afterAutospacing="1" w:line="360" w:lineRule="auto"/>
        <w:ind w:left="714" w:hanging="357"/>
        <w:rPr>
          <w:rFonts w:cs="Arial"/>
          <w:sz w:val="24"/>
          <w:szCs w:val="24"/>
        </w:rPr>
      </w:pPr>
      <w:r w:rsidRPr="0005178D">
        <w:rPr>
          <w:rFonts w:cs="Avenir-Light"/>
          <w:color w:val="231F20"/>
          <w:sz w:val="24"/>
          <w:szCs w:val="24"/>
        </w:rPr>
        <w:t>provide constructive support and feedback to others</w:t>
      </w:r>
    </w:p>
    <w:p w:rsidR="00ED7276" w:rsidRPr="0005178D" w:rsidRDefault="00BF18EB" w:rsidP="00CB5B34">
      <w:pPr>
        <w:pStyle w:val="Heading2"/>
        <w:shd w:val="clear" w:color="auto" w:fill="CCCCCC"/>
        <w:spacing w:line="360" w:lineRule="auto"/>
        <w:rPr>
          <w:rFonts w:asciiTheme="minorHAnsi" w:hAnsiTheme="minorHAnsi"/>
        </w:rPr>
      </w:pPr>
      <w:r w:rsidRPr="0005178D">
        <w:rPr>
          <w:rFonts w:asciiTheme="minorHAnsi" w:hAnsiTheme="minorHAnsi"/>
        </w:rPr>
        <w:t>How d</w:t>
      </w:r>
      <w:r w:rsidR="008347D2" w:rsidRPr="0005178D">
        <w:rPr>
          <w:rFonts w:asciiTheme="minorHAnsi" w:hAnsiTheme="minorHAnsi"/>
        </w:rPr>
        <w:t xml:space="preserve">o I develop this attribute in my </w:t>
      </w:r>
      <w:r w:rsidR="0093725B">
        <w:rPr>
          <w:rFonts w:asciiTheme="minorHAnsi" w:hAnsiTheme="minorHAnsi"/>
        </w:rPr>
        <w:t>students</w:t>
      </w:r>
      <w:r w:rsidR="004B4A0E" w:rsidRPr="0005178D">
        <w:rPr>
          <w:rFonts w:asciiTheme="minorHAnsi" w:hAnsiTheme="minorHAnsi"/>
        </w:rPr>
        <w:t>?</w:t>
      </w:r>
    </w:p>
    <w:p w:rsidR="00F274D3" w:rsidRPr="0005178D" w:rsidRDefault="001B47BB" w:rsidP="0005178D">
      <w:pPr>
        <w:spacing w:before="200" w:line="360" w:lineRule="auto"/>
        <w:rPr>
          <w:sz w:val="24"/>
          <w:szCs w:val="24"/>
        </w:rPr>
      </w:pPr>
      <w:r>
        <w:rPr>
          <w:sz w:val="24"/>
          <w:szCs w:val="24"/>
        </w:rPr>
        <w:t>Team work and collaboration skills need</w:t>
      </w:r>
      <w:r w:rsidR="004B4A0E" w:rsidRPr="0005178D">
        <w:rPr>
          <w:sz w:val="24"/>
          <w:szCs w:val="24"/>
        </w:rPr>
        <w:t xml:space="preserve"> to be explicitly </w:t>
      </w:r>
      <w:r w:rsidR="004744B0" w:rsidRPr="0005178D">
        <w:rPr>
          <w:sz w:val="24"/>
          <w:szCs w:val="24"/>
        </w:rPr>
        <w:t>taught, practiced and assessed</w:t>
      </w:r>
      <w:r w:rsidR="00CE5DBC" w:rsidRPr="0005178D">
        <w:rPr>
          <w:sz w:val="24"/>
          <w:szCs w:val="24"/>
        </w:rPr>
        <w:t xml:space="preserve"> </w:t>
      </w:r>
      <w:r w:rsidR="008347D2" w:rsidRPr="0005178D">
        <w:rPr>
          <w:sz w:val="24"/>
          <w:szCs w:val="24"/>
        </w:rPr>
        <w:t xml:space="preserve">in units in every course. </w:t>
      </w:r>
      <w:r w:rsidR="005170E7" w:rsidRPr="0005178D">
        <w:rPr>
          <w:sz w:val="24"/>
          <w:szCs w:val="24"/>
        </w:rPr>
        <w:t xml:space="preserve">Below </w:t>
      </w:r>
      <w:r w:rsidR="004B4A0E" w:rsidRPr="0005178D">
        <w:rPr>
          <w:sz w:val="24"/>
          <w:szCs w:val="24"/>
        </w:rPr>
        <w:t>are s</w:t>
      </w:r>
      <w:r w:rsidR="009A7C12" w:rsidRPr="0005178D">
        <w:rPr>
          <w:sz w:val="24"/>
          <w:szCs w:val="24"/>
        </w:rPr>
        <w:t>ome ways to include</w:t>
      </w:r>
      <w:r w:rsidR="004B4A0E" w:rsidRPr="0005178D">
        <w:rPr>
          <w:sz w:val="24"/>
          <w:szCs w:val="24"/>
        </w:rPr>
        <w:t xml:space="preserve"> the ability to </w:t>
      </w:r>
      <w:r w:rsidR="003276A8" w:rsidRPr="0005178D">
        <w:rPr>
          <w:sz w:val="24"/>
          <w:szCs w:val="24"/>
        </w:rPr>
        <w:t>work in teams</w:t>
      </w:r>
      <w:r w:rsidR="004B4A0E" w:rsidRPr="0005178D">
        <w:rPr>
          <w:sz w:val="24"/>
          <w:szCs w:val="24"/>
        </w:rPr>
        <w:t xml:space="preserve"> in your </w:t>
      </w:r>
      <w:r w:rsidR="007A43F1" w:rsidRPr="0005178D">
        <w:rPr>
          <w:sz w:val="24"/>
          <w:szCs w:val="24"/>
        </w:rPr>
        <w:t>teaching:</w:t>
      </w:r>
    </w:p>
    <w:p w:rsidR="003276A8" w:rsidRPr="0005178D" w:rsidRDefault="003276A8" w:rsidP="0005178D">
      <w:pPr>
        <w:pStyle w:val="ListParagraph"/>
        <w:numPr>
          <w:ilvl w:val="0"/>
          <w:numId w:val="7"/>
        </w:numPr>
        <w:spacing w:line="360" w:lineRule="auto"/>
        <w:rPr>
          <w:sz w:val="24"/>
          <w:szCs w:val="24"/>
        </w:rPr>
      </w:pPr>
      <w:r w:rsidRPr="0005178D">
        <w:rPr>
          <w:sz w:val="24"/>
          <w:szCs w:val="24"/>
        </w:rPr>
        <w:t xml:space="preserve">Provide time in class for students to work in teams, and encourage them to reflect on their performance (remind them to focus on the process, not </w:t>
      </w:r>
      <w:r w:rsidR="000B111D" w:rsidRPr="0005178D">
        <w:rPr>
          <w:sz w:val="24"/>
          <w:szCs w:val="24"/>
        </w:rPr>
        <w:t xml:space="preserve">the </w:t>
      </w:r>
      <w:r w:rsidR="00D51D85">
        <w:rPr>
          <w:sz w:val="24"/>
          <w:szCs w:val="24"/>
        </w:rPr>
        <w:t>content)</w:t>
      </w:r>
    </w:p>
    <w:p w:rsidR="003276A8" w:rsidRPr="0005178D" w:rsidRDefault="003276A8" w:rsidP="0005178D">
      <w:pPr>
        <w:pStyle w:val="ListParagraph"/>
        <w:numPr>
          <w:ilvl w:val="0"/>
          <w:numId w:val="7"/>
        </w:numPr>
        <w:spacing w:line="360" w:lineRule="auto"/>
        <w:rPr>
          <w:sz w:val="24"/>
          <w:szCs w:val="24"/>
        </w:rPr>
      </w:pPr>
      <w:r w:rsidRPr="0005178D">
        <w:rPr>
          <w:sz w:val="24"/>
          <w:szCs w:val="24"/>
        </w:rPr>
        <w:t>Regularly change groupings so that students learn to work</w:t>
      </w:r>
      <w:r w:rsidR="00D51D85">
        <w:rPr>
          <w:sz w:val="24"/>
          <w:szCs w:val="24"/>
        </w:rPr>
        <w:t xml:space="preserve"> with a diverse range of people</w:t>
      </w:r>
    </w:p>
    <w:p w:rsidR="003276A8" w:rsidRPr="0005178D" w:rsidRDefault="003276A8" w:rsidP="0005178D">
      <w:pPr>
        <w:pStyle w:val="ListParagraph"/>
        <w:numPr>
          <w:ilvl w:val="0"/>
          <w:numId w:val="7"/>
        </w:numPr>
        <w:spacing w:line="360" w:lineRule="auto"/>
        <w:rPr>
          <w:sz w:val="24"/>
          <w:szCs w:val="24"/>
        </w:rPr>
      </w:pPr>
      <w:r w:rsidRPr="0005178D">
        <w:rPr>
          <w:sz w:val="24"/>
          <w:szCs w:val="24"/>
        </w:rPr>
        <w:t>Examine the team-building and conflict resolution processes of an organisation within your discipline and use the results to develo</w:t>
      </w:r>
      <w:r w:rsidR="00D51D85">
        <w:rPr>
          <w:sz w:val="24"/>
          <w:szCs w:val="24"/>
        </w:rPr>
        <w:t>p students’ own teamwork skills</w:t>
      </w:r>
    </w:p>
    <w:p w:rsidR="003276A8" w:rsidRPr="0005178D" w:rsidRDefault="003276A8" w:rsidP="0005178D">
      <w:pPr>
        <w:pStyle w:val="ListParagraph"/>
        <w:numPr>
          <w:ilvl w:val="0"/>
          <w:numId w:val="7"/>
        </w:numPr>
        <w:spacing w:line="360" w:lineRule="auto"/>
        <w:rPr>
          <w:sz w:val="24"/>
          <w:szCs w:val="24"/>
        </w:rPr>
      </w:pPr>
      <w:r w:rsidRPr="0005178D">
        <w:rPr>
          <w:sz w:val="24"/>
          <w:szCs w:val="24"/>
        </w:rPr>
        <w:t>Set group work and collaborative assessments with metrics for cooperation and participation and str</w:t>
      </w:r>
      <w:r w:rsidR="00D51D85">
        <w:rPr>
          <w:sz w:val="24"/>
          <w:szCs w:val="24"/>
        </w:rPr>
        <w:t>ucture the groups for diversity</w:t>
      </w:r>
    </w:p>
    <w:p w:rsidR="000B111D" w:rsidRPr="0005178D" w:rsidRDefault="003276A8" w:rsidP="0005178D">
      <w:pPr>
        <w:pStyle w:val="ListParagraph"/>
        <w:numPr>
          <w:ilvl w:val="0"/>
          <w:numId w:val="7"/>
        </w:numPr>
        <w:spacing w:line="360" w:lineRule="auto"/>
        <w:rPr>
          <w:sz w:val="24"/>
          <w:szCs w:val="24"/>
        </w:rPr>
      </w:pPr>
      <w:r w:rsidRPr="0005178D">
        <w:rPr>
          <w:sz w:val="24"/>
          <w:szCs w:val="24"/>
        </w:rPr>
        <w:t>Encourage teams to do a ‘team skills assessment’ at the start of a project to help them identify appropriate roles and respon</w:t>
      </w:r>
      <w:r w:rsidR="00D51D85">
        <w:rPr>
          <w:sz w:val="24"/>
          <w:szCs w:val="24"/>
        </w:rPr>
        <w:t>sibilities for each team member</w:t>
      </w:r>
    </w:p>
    <w:p w:rsidR="003276A8" w:rsidRPr="0005178D" w:rsidRDefault="003276A8" w:rsidP="0005178D">
      <w:pPr>
        <w:pStyle w:val="ListParagraph"/>
        <w:numPr>
          <w:ilvl w:val="0"/>
          <w:numId w:val="7"/>
        </w:numPr>
        <w:spacing w:line="360" w:lineRule="auto"/>
        <w:rPr>
          <w:sz w:val="24"/>
          <w:szCs w:val="24"/>
        </w:rPr>
      </w:pPr>
      <w:r w:rsidRPr="0005178D">
        <w:rPr>
          <w:rFonts w:cs="Arial"/>
          <w:sz w:val="24"/>
          <w:szCs w:val="24"/>
        </w:rPr>
        <w:t>Explore the use of ICT-based collaborative learning tools like wikis, on-line chat or Adobe Conne</w:t>
      </w:r>
      <w:r w:rsidR="00D51D85">
        <w:rPr>
          <w:rFonts w:cs="Arial"/>
          <w:sz w:val="24"/>
          <w:szCs w:val="24"/>
        </w:rPr>
        <w:t>ct Pro</w:t>
      </w:r>
    </w:p>
    <w:p w:rsidR="003276A8" w:rsidRPr="0005178D" w:rsidRDefault="000B111D" w:rsidP="0005178D">
      <w:pPr>
        <w:spacing w:line="360" w:lineRule="auto"/>
        <w:rPr>
          <w:rFonts w:cs="Arial"/>
          <w:i/>
          <w:sz w:val="24"/>
          <w:szCs w:val="24"/>
        </w:rPr>
      </w:pPr>
      <w:r w:rsidRPr="0005178D">
        <w:rPr>
          <w:rFonts w:cs="Arial"/>
          <w:sz w:val="24"/>
          <w:szCs w:val="24"/>
        </w:rPr>
        <w:t xml:space="preserve">When </w:t>
      </w:r>
      <w:r w:rsidR="0093725B">
        <w:rPr>
          <w:rFonts w:cs="Arial"/>
          <w:sz w:val="24"/>
          <w:szCs w:val="24"/>
        </w:rPr>
        <w:t>developing</w:t>
      </w:r>
      <w:r w:rsidRPr="0005178D">
        <w:rPr>
          <w:rFonts w:cs="Arial"/>
          <w:sz w:val="24"/>
          <w:szCs w:val="24"/>
        </w:rPr>
        <w:t xml:space="preserve"> this attribute, it is important to make sure you provide clear</w:t>
      </w:r>
      <w:r w:rsidR="003276A8" w:rsidRPr="0005178D">
        <w:rPr>
          <w:rFonts w:cs="Arial"/>
          <w:sz w:val="24"/>
          <w:szCs w:val="24"/>
        </w:rPr>
        <w:t xml:space="preserve"> rubrics for assessing team work skills so that </w:t>
      </w:r>
      <w:r w:rsidRPr="0005178D">
        <w:rPr>
          <w:rFonts w:cs="Arial"/>
          <w:sz w:val="24"/>
          <w:szCs w:val="24"/>
        </w:rPr>
        <w:t>students know what is expected (</w:t>
      </w:r>
      <w:r w:rsidR="003276A8" w:rsidRPr="0005178D">
        <w:rPr>
          <w:rFonts w:cs="Arial"/>
          <w:sz w:val="24"/>
          <w:szCs w:val="24"/>
        </w:rPr>
        <w:t xml:space="preserve">e.g. </w:t>
      </w:r>
      <w:r w:rsidR="003276A8" w:rsidRPr="0005178D">
        <w:rPr>
          <w:rFonts w:cs="Arial"/>
          <w:i/>
          <w:sz w:val="24"/>
          <w:szCs w:val="24"/>
        </w:rPr>
        <w:t>listening, questioning, persuading, respecting, helping, sharing, participating</w:t>
      </w:r>
      <w:r w:rsidR="002A2B50" w:rsidRPr="0005178D">
        <w:rPr>
          <w:rFonts w:cs="Arial"/>
          <w:i/>
          <w:sz w:val="24"/>
          <w:szCs w:val="24"/>
        </w:rPr>
        <w:t>, etc</w:t>
      </w:r>
      <w:r w:rsidRPr="0005178D">
        <w:rPr>
          <w:rFonts w:cs="Arial"/>
          <w:i/>
          <w:sz w:val="24"/>
          <w:szCs w:val="24"/>
        </w:rPr>
        <w:t>)</w:t>
      </w:r>
      <w:r w:rsidR="003276A8" w:rsidRPr="0005178D">
        <w:rPr>
          <w:rFonts w:cs="Arial"/>
          <w:i/>
          <w:sz w:val="24"/>
          <w:szCs w:val="24"/>
        </w:rPr>
        <w:t>.</w:t>
      </w:r>
    </w:p>
    <w:p w:rsidR="000B111D" w:rsidRPr="0005178D" w:rsidRDefault="000B111D" w:rsidP="0005178D">
      <w:pPr>
        <w:spacing w:line="360" w:lineRule="auto"/>
        <w:rPr>
          <w:sz w:val="24"/>
          <w:szCs w:val="24"/>
        </w:rPr>
      </w:pPr>
      <w:r w:rsidRPr="0005178D">
        <w:rPr>
          <w:sz w:val="24"/>
          <w:szCs w:val="24"/>
        </w:rPr>
        <w:t xml:space="preserve">The HERDSA guide on </w:t>
      </w:r>
      <w:r w:rsidRPr="0005178D">
        <w:rPr>
          <w:i/>
          <w:sz w:val="24"/>
          <w:szCs w:val="24"/>
        </w:rPr>
        <w:t>Managing Student Teams</w:t>
      </w:r>
      <w:r w:rsidRPr="0005178D">
        <w:rPr>
          <w:sz w:val="24"/>
          <w:szCs w:val="24"/>
        </w:rPr>
        <w:t xml:space="preserve"> by Caspersz, Skene &amp; Wu (2007) contains some useful copyright-free resources to assist in creating team work tasks, as well as some valuable guidelines for ensuring effective teamwork. The guide suggests that teachers: </w:t>
      </w:r>
    </w:p>
    <w:p w:rsidR="000B111D" w:rsidRPr="0005178D" w:rsidRDefault="000B111D" w:rsidP="0005178D">
      <w:pPr>
        <w:pStyle w:val="ListParagraph"/>
        <w:numPr>
          <w:ilvl w:val="0"/>
          <w:numId w:val="8"/>
        </w:numPr>
        <w:spacing w:line="360" w:lineRule="auto"/>
        <w:rPr>
          <w:sz w:val="24"/>
          <w:szCs w:val="24"/>
        </w:rPr>
      </w:pPr>
      <w:r w:rsidRPr="0005178D">
        <w:rPr>
          <w:sz w:val="24"/>
          <w:szCs w:val="24"/>
        </w:rPr>
        <w:t>promote a positive attitude</w:t>
      </w:r>
      <w:r w:rsidR="00D51D85">
        <w:rPr>
          <w:sz w:val="24"/>
          <w:szCs w:val="24"/>
        </w:rPr>
        <w:t xml:space="preserve"> to teamwork as a learning tool</w:t>
      </w:r>
    </w:p>
    <w:p w:rsidR="000B111D" w:rsidRPr="0005178D" w:rsidRDefault="000B111D" w:rsidP="0005178D">
      <w:pPr>
        <w:pStyle w:val="ListParagraph"/>
        <w:numPr>
          <w:ilvl w:val="0"/>
          <w:numId w:val="8"/>
        </w:numPr>
        <w:spacing w:line="360" w:lineRule="auto"/>
        <w:rPr>
          <w:sz w:val="24"/>
          <w:szCs w:val="24"/>
        </w:rPr>
      </w:pPr>
      <w:r w:rsidRPr="0005178D">
        <w:rPr>
          <w:sz w:val="24"/>
          <w:szCs w:val="24"/>
        </w:rPr>
        <w:t xml:space="preserve">explain how students </w:t>
      </w:r>
      <w:r w:rsidR="00D51D85">
        <w:rPr>
          <w:sz w:val="24"/>
          <w:szCs w:val="24"/>
        </w:rPr>
        <w:t>can benefit from a team project</w:t>
      </w:r>
    </w:p>
    <w:p w:rsidR="000B111D" w:rsidRPr="0005178D" w:rsidRDefault="000B111D" w:rsidP="0005178D">
      <w:pPr>
        <w:pStyle w:val="ListParagraph"/>
        <w:numPr>
          <w:ilvl w:val="0"/>
          <w:numId w:val="8"/>
        </w:numPr>
        <w:spacing w:line="360" w:lineRule="auto"/>
        <w:rPr>
          <w:sz w:val="24"/>
          <w:szCs w:val="24"/>
        </w:rPr>
      </w:pPr>
      <w:r w:rsidRPr="0005178D">
        <w:rPr>
          <w:sz w:val="24"/>
          <w:szCs w:val="24"/>
        </w:rPr>
        <w:t>allow time f</w:t>
      </w:r>
      <w:r w:rsidR="00D51D85">
        <w:rPr>
          <w:sz w:val="24"/>
          <w:szCs w:val="24"/>
        </w:rPr>
        <w:t>or a ‘pre-team formation’ stage</w:t>
      </w:r>
    </w:p>
    <w:p w:rsidR="000B111D" w:rsidRPr="0005178D" w:rsidRDefault="00D51D85" w:rsidP="0005178D">
      <w:pPr>
        <w:pStyle w:val="ListParagraph"/>
        <w:numPr>
          <w:ilvl w:val="0"/>
          <w:numId w:val="8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monitor team progress</w:t>
      </w:r>
    </w:p>
    <w:p w:rsidR="000B111D" w:rsidRPr="0005178D" w:rsidRDefault="000B111D" w:rsidP="0005178D">
      <w:pPr>
        <w:pStyle w:val="ListParagraph"/>
        <w:numPr>
          <w:ilvl w:val="0"/>
          <w:numId w:val="8"/>
        </w:numPr>
        <w:spacing w:line="360" w:lineRule="auto"/>
        <w:rPr>
          <w:sz w:val="24"/>
          <w:szCs w:val="24"/>
        </w:rPr>
      </w:pPr>
      <w:r w:rsidRPr="0005178D">
        <w:rPr>
          <w:sz w:val="24"/>
          <w:szCs w:val="24"/>
        </w:rPr>
        <w:t>facilitate effective teamwork by ens</w:t>
      </w:r>
      <w:r w:rsidR="00D51D85">
        <w:rPr>
          <w:sz w:val="24"/>
          <w:szCs w:val="24"/>
        </w:rPr>
        <w:t>uring students have ‘team time’</w:t>
      </w:r>
    </w:p>
    <w:p w:rsidR="000B111D" w:rsidRPr="0005178D" w:rsidRDefault="000B111D" w:rsidP="0005178D">
      <w:pPr>
        <w:pStyle w:val="ListParagraph"/>
        <w:numPr>
          <w:ilvl w:val="0"/>
          <w:numId w:val="8"/>
        </w:numPr>
        <w:spacing w:line="360" w:lineRule="auto"/>
        <w:rPr>
          <w:sz w:val="24"/>
          <w:szCs w:val="24"/>
        </w:rPr>
      </w:pPr>
      <w:r w:rsidRPr="0005178D">
        <w:rPr>
          <w:sz w:val="24"/>
          <w:szCs w:val="24"/>
        </w:rPr>
        <w:t>ensure fairness in assessment be</w:t>
      </w:r>
      <w:r w:rsidR="00D51D85">
        <w:rPr>
          <w:sz w:val="24"/>
          <w:szCs w:val="24"/>
        </w:rPr>
        <w:t>tween individual and team marks</w:t>
      </w:r>
    </w:p>
    <w:p w:rsidR="000B111D" w:rsidRDefault="000B111D" w:rsidP="00680408">
      <w:pPr>
        <w:pStyle w:val="ListParagraph"/>
        <w:numPr>
          <w:ilvl w:val="0"/>
          <w:numId w:val="8"/>
        </w:numPr>
        <w:spacing w:line="360" w:lineRule="auto"/>
        <w:ind w:left="714" w:hanging="357"/>
        <w:rPr>
          <w:sz w:val="24"/>
          <w:szCs w:val="24"/>
        </w:rPr>
      </w:pPr>
      <w:r w:rsidRPr="0005178D">
        <w:rPr>
          <w:sz w:val="24"/>
          <w:szCs w:val="24"/>
        </w:rPr>
        <w:t>facilitate awareness and development of skills to manage</w:t>
      </w:r>
      <w:r w:rsidR="00D51D85">
        <w:rPr>
          <w:sz w:val="24"/>
          <w:szCs w:val="24"/>
        </w:rPr>
        <w:t xml:space="preserve"> diversity amongst team members</w:t>
      </w:r>
    </w:p>
    <w:p w:rsidR="007A43F1" w:rsidRPr="0005178D" w:rsidRDefault="009853B7" w:rsidP="00CB5B34">
      <w:pPr>
        <w:pStyle w:val="Heading2"/>
        <w:shd w:val="clear" w:color="auto" w:fill="CCCCCC"/>
        <w:spacing w:line="360" w:lineRule="auto"/>
        <w:rPr>
          <w:rFonts w:asciiTheme="minorHAnsi" w:hAnsiTheme="minorHAnsi"/>
        </w:rPr>
      </w:pPr>
      <w:r w:rsidRPr="0005178D">
        <w:rPr>
          <w:rFonts w:asciiTheme="minorHAnsi" w:hAnsiTheme="minorHAnsi"/>
        </w:rPr>
        <w:t xml:space="preserve">Where </w:t>
      </w:r>
      <w:r w:rsidR="0069105B" w:rsidRPr="0005178D">
        <w:rPr>
          <w:rFonts w:asciiTheme="minorHAnsi" w:hAnsiTheme="minorHAnsi"/>
        </w:rPr>
        <w:t xml:space="preserve">can I learn </w:t>
      </w:r>
      <w:r w:rsidR="00BF18EB" w:rsidRPr="0005178D">
        <w:rPr>
          <w:rFonts w:asciiTheme="minorHAnsi" w:hAnsiTheme="minorHAnsi"/>
        </w:rPr>
        <w:t xml:space="preserve">more about </w:t>
      </w:r>
      <w:r w:rsidR="00026D1F">
        <w:rPr>
          <w:rFonts w:asciiTheme="minorHAnsi" w:hAnsiTheme="minorHAnsi"/>
        </w:rPr>
        <w:t xml:space="preserve">ECU </w:t>
      </w:r>
      <w:r w:rsidR="00BF18EB" w:rsidRPr="0005178D">
        <w:rPr>
          <w:rFonts w:asciiTheme="minorHAnsi" w:hAnsiTheme="minorHAnsi"/>
        </w:rPr>
        <w:t>Graduate Attributes?</w:t>
      </w:r>
    </w:p>
    <w:p w:rsidR="007A43F1" w:rsidRPr="0005178D" w:rsidRDefault="007A43F1" w:rsidP="0005178D">
      <w:pPr>
        <w:spacing w:after="120" w:line="360" w:lineRule="auto"/>
        <w:contextualSpacing/>
        <w:rPr>
          <w:sz w:val="24"/>
          <w:szCs w:val="24"/>
        </w:rPr>
      </w:pPr>
      <w:r w:rsidRPr="0005178D">
        <w:rPr>
          <w:sz w:val="24"/>
          <w:szCs w:val="24"/>
        </w:rPr>
        <w:t xml:space="preserve">If you’d like to learn more about including ECU’s graduate attributes in your teaching, or any of the points outlined in this fact sheet, you can: </w:t>
      </w:r>
    </w:p>
    <w:p w:rsidR="009853B7" w:rsidRPr="0005178D" w:rsidRDefault="0069105B" w:rsidP="0005178D">
      <w:pPr>
        <w:numPr>
          <w:ilvl w:val="0"/>
          <w:numId w:val="1"/>
        </w:numPr>
        <w:spacing w:after="120" w:line="360" w:lineRule="auto"/>
        <w:contextualSpacing/>
        <w:rPr>
          <w:sz w:val="24"/>
          <w:szCs w:val="24"/>
        </w:rPr>
      </w:pPr>
      <w:r w:rsidRPr="0005178D">
        <w:rPr>
          <w:sz w:val="24"/>
          <w:szCs w:val="24"/>
        </w:rPr>
        <w:t xml:space="preserve">Look out for </w:t>
      </w:r>
      <w:r w:rsidR="009853B7" w:rsidRPr="0005178D">
        <w:rPr>
          <w:sz w:val="24"/>
          <w:szCs w:val="24"/>
        </w:rPr>
        <w:t>Professi</w:t>
      </w:r>
      <w:r w:rsidRPr="0005178D">
        <w:rPr>
          <w:sz w:val="24"/>
          <w:szCs w:val="24"/>
        </w:rPr>
        <w:t>onal Development opportunities (a</w:t>
      </w:r>
      <w:r w:rsidR="00A36E90" w:rsidRPr="0005178D">
        <w:rPr>
          <w:sz w:val="24"/>
          <w:szCs w:val="24"/>
        </w:rPr>
        <w:t xml:space="preserve">ll teaching staff are introduced to the </w:t>
      </w:r>
      <w:r w:rsidR="009853B7" w:rsidRPr="0005178D">
        <w:rPr>
          <w:sz w:val="24"/>
          <w:szCs w:val="24"/>
        </w:rPr>
        <w:t xml:space="preserve">Graduate Attributes in </w:t>
      </w:r>
      <w:r w:rsidR="00A36E90" w:rsidRPr="0005178D">
        <w:rPr>
          <w:sz w:val="24"/>
          <w:szCs w:val="24"/>
        </w:rPr>
        <w:t>PDC 111</w:t>
      </w:r>
      <w:r w:rsidR="00D51D85">
        <w:rPr>
          <w:sz w:val="24"/>
          <w:szCs w:val="24"/>
        </w:rPr>
        <w:t>)</w:t>
      </w:r>
      <w:r w:rsidR="00DA54EA">
        <w:rPr>
          <w:sz w:val="24"/>
          <w:szCs w:val="24"/>
        </w:rPr>
        <w:t>;</w:t>
      </w:r>
    </w:p>
    <w:p w:rsidR="0069105B" w:rsidRPr="0005178D" w:rsidRDefault="0069105B" w:rsidP="0005178D">
      <w:pPr>
        <w:pStyle w:val="ListParagraph"/>
        <w:numPr>
          <w:ilvl w:val="0"/>
          <w:numId w:val="1"/>
        </w:numPr>
        <w:spacing w:after="120" w:line="360" w:lineRule="auto"/>
        <w:rPr>
          <w:sz w:val="24"/>
          <w:szCs w:val="24"/>
        </w:rPr>
      </w:pPr>
      <w:r w:rsidRPr="0005178D">
        <w:rPr>
          <w:sz w:val="24"/>
          <w:szCs w:val="24"/>
        </w:rPr>
        <w:t xml:space="preserve">Read the examples included in the </w:t>
      </w:r>
      <w:r w:rsidR="00DA54EA">
        <w:rPr>
          <w:sz w:val="24"/>
          <w:szCs w:val="24"/>
        </w:rPr>
        <w:t>Curriculum Framework Examples</w:t>
      </w:r>
      <w:r w:rsidR="00D51D85">
        <w:rPr>
          <w:sz w:val="24"/>
          <w:szCs w:val="24"/>
        </w:rPr>
        <w:t xml:space="preserve"> booklet</w:t>
      </w:r>
      <w:r w:rsidR="00DA54EA">
        <w:rPr>
          <w:sz w:val="24"/>
          <w:szCs w:val="24"/>
        </w:rPr>
        <w:t>; and</w:t>
      </w:r>
    </w:p>
    <w:p w:rsidR="007A43F1" w:rsidRPr="0005178D" w:rsidRDefault="0069105B" w:rsidP="0005178D">
      <w:pPr>
        <w:pStyle w:val="ListParagraph"/>
        <w:numPr>
          <w:ilvl w:val="0"/>
          <w:numId w:val="1"/>
        </w:numPr>
        <w:spacing w:after="120" w:line="360" w:lineRule="auto"/>
        <w:rPr>
          <w:sz w:val="24"/>
          <w:szCs w:val="24"/>
        </w:rPr>
      </w:pPr>
      <w:r w:rsidRPr="0005178D">
        <w:rPr>
          <w:sz w:val="24"/>
          <w:szCs w:val="24"/>
        </w:rPr>
        <w:t>Contact the Centre for Learning and Development</w:t>
      </w:r>
      <w:r w:rsidR="00D51D85">
        <w:rPr>
          <w:sz w:val="24"/>
          <w:szCs w:val="24"/>
        </w:rPr>
        <w:t xml:space="preserve"> for advice.</w:t>
      </w:r>
    </w:p>
    <w:p w:rsidR="007A43F1" w:rsidRPr="0005178D" w:rsidRDefault="007A43F1" w:rsidP="00CB5B34">
      <w:pPr>
        <w:pStyle w:val="Heading2"/>
        <w:shd w:val="clear" w:color="auto" w:fill="CCCCCC"/>
        <w:spacing w:line="360" w:lineRule="auto"/>
        <w:rPr>
          <w:rFonts w:asciiTheme="minorHAnsi" w:hAnsiTheme="minorHAnsi"/>
        </w:rPr>
      </w:pPr>
      <w:r w:rsidRPr="0005178D">
        <w:rPr>
          <w:rFonts w:asciiTheme="minorHAnsi" w:hAnsiTheme="minorHAnsi"/>
        </w:rPr>
        <w:t xml:space="preserve">Recommended </w:t>
      </w:r>
      <w:r w:rsidR="00411A2E">
        <w:rPr>
          <w:rFonts w:asciiTheme="minorHAnsi" w:hAnsiTheme="minorHAnsi"/>
        </w:rPr>
        <w:t>reading</w:t>
      </w:r>
    </w:p>
    <w:p w:rsidR="006E59FE" w:rsidRDefault="006E59FE" w:rsidP="007C75B1">
      <w:pPr>
        <w:spacing w:after="0" w:line="240" w:lineRule="auto"/>
      </w:pPr>
    </w:p>
    <w:p w:rsidR="000B111D" w:rsidRPr="0005178D" w:rsidRDefault="000B111D" w:rsidP="00DA54EA">
      <w:pPr>
        <w:spacing w:after="0"/>
        <w:ind w:left="709" w:hanging="709"/>
        <w:rPr>
          <w:sz w:val="24"/>
          <w:szCs w:val="24"/>
        </w:rPr>
      </w:pPr>
      <w:r w:rsidRPr="0005178D">
        <w:rPr>
          <w:sz w:val="24"/>
          <w:szCs w:val="24"/>
        </w:rPr>
        <w:t xml:space="preserve">Caspersz, D.,  Skene, J.  &amp; Wu, M (2007). </w:t>
      </w:r>
      <w:r w:rsidRPr="0005178D">
        <w:rPr>
          <w:i/>
          <w:sz w:val="24"/>
          <w:szCs w:val="24"/>
        </w:rPr>
        <w:t>Managing Student Teams</w:t>
      </w:r>
      <w:r w:rsidRPr="0005178D">
        <w:rPr>
          <w:sz w:val="24"/>
          <w:szCs w:val="24"/>
        </w:rPr>
        <w:t xml:space="preserve">. Milperra, NSW: Higher Education Research and Development Society of Australasia. </w:t>
      </w:r>
    </w:p>
    <w:p w:rsidR="007C75B1" w:rsidRDefault="007C75B1" w:rsidP="00DA54EA">
      <w:pPr>
        <w:spacing w:after="0"/>
        <w:ind w:left="709" w:hanging="709"/>
        <w:rPr>
          <w:rFonts w:cs="GillSansStd"/>
          <w:sz w:val="24"/>
          <w:szCs w:val="24"/>
        </w:rPr>
      </w:pPr>
    </w:p>
    <w:p w:rsidR="000B111D" w:rsidRPr="0005178D" w:rsidRDefault="000B111D" w:rsidP="00DA54EA">
      <w:pPr>
        <w:spacing w:after="0"/>
        <w:ind w:left="709" w:hanging="709"/>
        <w:rPr>
          <w:rStyle w:val="Emphasis"/>
          <w:sz w:val="24"/>
          <w:szCs w:val="24"/>
        </w:rPr>
      </w:pPr>
      <w:r w:rsidRPr="0005178D">
        <w:rPr>
          <w:sz w:val="24"/>
          <w:szCs w:val="24"/>
        </w:rPr>
        <w:t xml:space="preserve">Gross Davis, B. (1993). </w:t>
      </w:r>
      <w:r w:rsidRPr="0005178D">
        <w:rPr>
          <w:rStyle w:val="Emphasis"/>
          <w:sz w:val="24"/>
          <w:szCs w:val="24"/>
        </w:rPr>
        <w:t>Tools for Teaching. San Francisco: Jossey-Bass Publishers.</w:t>
      </w:r>
    </w:p>
    <w:p w:rsidR="007C75B1" w:rsidRDefault="007C75B1" w:rsidP="00DA54EA">
      <w:pPr>
        <w:spacing w:after="0"/>
        <w:ind w:left="709" w:hanging="709"/>
        <w:rPr>
          <w:rFonts w:cs="GillSansStd"/>
          <w:sz w:val="24"/>
          <w:szCs w:val="24"/>
        </w:rPr>
      </w:pPr>
    </w:p>
    <w:p w:rsidR="000B111D" w:rsidRDefault="000B111D" w:rsidP="00DA54EA">
      <w:pPr>
        <w:spacing w:after="0"/>
        <w:ind w:left="709" w:hanging="709"/>
        <w:rPr>
          <w:rFonts w:cs="GillSansStd"/>
          <w:sz w:val="24"/>
          <w:szCs w:val="24"/>
        </w:rPr>
      </w:pPr>
      <w:r w:rsidRPr="0005178D">
        <w:rPr>
          <w:rFonts w:cs="GillSansStd"/>
          <w:sz w:val="24"/>
          <w:szCs w:val="24"/>
        </w:rPr>
        <w:t>Hargie, O. (2006). The Handbook of Communication Skills. London: Routledge</w:t>
      </w:r>
    </w:p>
    <w:p w:rsidR="007C75B1" w:rsidRPr="0005178D" w:rsidRDefault="007C75B1" w:rsidP="00DA54EA">
      <w:pPr>
        <w:spacing w:after="0"/>
        <w:ind w:left="709" w:hanging="709"/>
        <w:rPr>
          <w:rFonts w:cs="GillSansStd"/>
          <w:sz w:val="24"/>
          <w:szCs w:val="24"/>
        </w:rPr>
      </w:pPr>
    </w:p>
    <w:p w:rsidR="007C75B1" w:rsidRDefault="000B111D" w:rsidP="00DA54EA">
      <w:pPr>
        <w:spacing w:after="0"/>
        <w:ind w:left="709" w:hanging="709"/>
        <w:rPr>
          <w:rFonts w:eastAsia="Times New Roman" w:cs="Arial"/>
          <w:color w:val="000000"/>
          <w:sz w:val="24"/>
          <w:szCs w:val="24"/>
          <w:lang w:eastAsia="en-AU"/>
        </w:rPr>
      </w:pPr>
      <w:r w:rsidRPr="0005178D">
        <w:rPr>
          <w:rFonts w:eastAsia="Times New Roman" w:cs="Arial"/>
          <w:color w:val="000000"/>
          <w:sz w:val="24"/>
          <w:szCs w:val="24"/>
          <w:lang w:eastAsia="en-AU"/>
        </w:rPr>
        <w:t xml:space="preserve">Harper, S. R., &amp; Quaye, S. J. (Eds.). (2009). </w:t>
      </w:r>
      <w:r w:rsidRPr="0005178D">
        <w:rPr>
          <w:rFonts w:eastAsia="Times New Roman" w:cs="Arial"/>
          <w:i/>
          <w:iCs/>
          <w:color w:val="000000"/>
          <w:sz w:val="24"/>
          <w:szCs w:val="24"/>
          <w:lang w:eastAsia="en-AU"/>
        </w:rPr>
        <w:t>Student engagement in higher education: Theoretical perspectives and practical approaches for diverse populations.</w:t>
      </w:r>
      <w:r w:rsidR="007C75B1">
        <w:rPr>
          <w:rFonts w:eastAsia="Times New Roman" w:cs="Arial"/>
          <w:color w:val="000000"/>
          <w:sz w:val="24"/>
          <w:szCs w:val="24"/>
          <w:lang w:eastAsia="en-AU"/>
        </w:rPr>
        <w:t xml:space="preserve"> New York: Routledge.</w:t>
      </w:r>
    </w:p>
    <w:p w:rsidR="007C75B1" w:rsidRPr="0005178D" w:rsidRDefault="007C75B1" w:rsidP="00DA54EA">
      <w:pPr>
        <w:spacing w:after="0"/>
        <w:ind w:left="709" w:hanging="709"/>
        <w:rPr>
          <w:rFonts w:eastAsia="Times New Roman" w:cs="Arial"/>
          <w:color w:val="000000"/>
          <w:sz w:val="24"/>
          <w:szCs w:val="24"/>
          <w:lang w:eastAsia="en-AU"/>
        </w:rPr>
      </w:pPr>
    </w:p>
    <w:p w:rsidR="000B111D" w:rsidRPr="0005178D" w:rsidRDefault="000B111D" w:rsidP="00DA54EA">
      <w:pPr>
        <w:spacing w:after="0"/>
        <w:ind w:left="709" w:hanging="709"/>
        <w:rPr>
          <w:rFonts w:eastAsia="Times New Roman" w:cs="Arial"/>
          <w:color w:val="000000"/>
          <w:sz w:val="24"/>
          <w:szCs w:val="24"/>
          <w:lang w:eastAsia="en-AU"/>
        </w:rPr>
      </w:pPr>
      <w:r w:rsidRPr="0005178D">
        <w:rPr>
          <w:rFonts w:eastAsia="Times New Roman" w:cs="Arial"/>
          <w:color w:val="000000"/>
          <w:sz w:val="24"/>
          <w:szCs w:val="24"/>
          <w:lang w:eastAsia="en-AU"/>
        </w:rPr>
        <w:t>Isaacs, G. (2002). Assessing group tasks (Teaching and Learning in Higher Education Series). The University of Queensland, Brisbane.</w:t>
      </w:r>
    </w:p>
    <w:p w:rsidR="007C75B1" w:rsidRDefault="007C75B1" w:rsidP="00DA54EA">
      <w:pPr>
        <w:spacing w:after="0"/>
        <w:ind w:left="709" w:hanging="709"/>
        <w:rPr>
          <w:rFonts w:eastAsia="Times New Roman" w:cs="Arial"/>
          <w:color w:val="000000"/>
          <w:sz w:val="24"/>
          <w:szCs w:val="24"/>
          <w:lang w:eastAsia="en-AU"/>
        </w:rPr>
      </w:pPr>
    </w:p>
    <w:p w:rsidR="000B111D" w:rsidRPr="0005178D" w:rsidRDefault="000B111D" w:rsidP="00DA54EA">
      <w:pPr>
        <w:spacing w:after="0"/>
        <w:ind w:left="709" w:hanging="709"/>
        <w:rPr>
          <w:rFonts w:eastAsia="Times New Roman" w:cs="Arial"/>
          <w:color w:val="000000"/>
          <w:sz w:val="24"/>
          <w:szCs w:val="24"/>
          <w:lang w:eastAsia="en-AU"/>
        </w:rPr>
      </w:pPr>
      <w:r w:rsidRPr="0005178D">
        <w:rPr>
          <w:rFonts w:eastAsia="Times New Roman" w:cs="Arial"/>
          <w:color w:val="000000"/>
          <w:sz w:val="24"/>
          <w:szCs w:val="24"/>
          <w:lang w:eastAsia="en-AU"/>
        </w:rPr>
        <w:t>Qualifications and Curriculum Authority (2007). Personal Learning and Thinking Skills Framework. London: QCA.</w:t>
      </w:r>
    </w:p>
    <w:sectPr w:rsidR="000B111D" w:rsidRPr="0005178D" w:rsidSect="006D71DF">
      <w:headerReference w:type="default" r:id="rId8"/>
      <w:footerReference w:type="default" r:id="rId9"/>
      <w:pgSz w:w="11906" w:h="16838"/>
      <w:pgMar w:top="1814" w:right="907" w:bottom="1134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B8D" w:rsidRDefault="00383B8D" w:rsidP="0009199F">
      <w:pPr>
        <w:spacing w:after="0" w:line="240" w:lineRule="auto"/>
      </w:pPr>
      <w:r>
        <w:separator/>
      </w:r>
    </w:p>
  </w:endnote>
  <w:endnote w:type="continuationSeparator" w:id="0">
    <w:p w:rsidR="00383B8D" w:rsidRDefault="00383B8D" w:rsidP="00091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illSansSt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B8D" w:rsidRDefault="005847F5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page">
                <wp:posOffset>506095</wp:posOffset>
              </wp:positionH>
              <wp:positionV relativeFrom="page">
                <wp:posOffset>10063480</wp:posOffset>
              </wp:positionV>
              <wp:extent cx="6496050" cy="461010"/>
              <wp:effectExtent l="0" t="5080" r="0" b="3810"/>
              <wp:wrapThrough wrapText="bothSides">
                <wp:wrapPolygon edited="0">
                  <wp:start x="-30" y="0"/>
                  <wp:lineTo x="-30" y="21511"/>
                  <wp:lineTo x="21630" y="21511"/>
                  <wp:lineTo x="21630" y="0"/>
                  <wp:lineTo x="-30" y="0"/>
                </wp:wrapPolygon>
              </wp:wrapThrough>
              <wp:docPr id="1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96050" cy="461010"/>
                      </a:xfrm>
                      <a:prstGeom prst="rect">
                        <a:avLst/>
                      </a:prstGeom>
                      <a:solidFill>
                        <a:srgbClr val="66666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B5B34" w:rsidRDefault="00CB5B34" w:rsidP="00CB5B34">
                          <w:pPr>
                            <w:spacing w:after="0" w:line="240" w:lineRule="auto"/>
                            <w:jc w:val="center"/>
                            <w:rPr>
                              <w:rFonts w:ascii="Arial" w:hAnsi="Arial"/>
                              <w:color w:val="FFFFFF"/>
                              <w:sz w:val="18"/>
                              <w:szCs w:val="18"/>
                            </w:rPr>
                          </w:pPr>
                          <w:r w:rsidRPr="00B33DDD">
                            <w:rPr>
                              <w:rFonts w:ascii="Arial" w:hAnsi="Arial"/>
                              <w:color w:val="FFFFFF"/>
                              <w:sz w:val="18"/>
                              <w:szCs w:val="18"/>
                            </w:rPr>
                            <w:t>Centre for Learning and Development</w:t>
                          </w:r>
                        </w:p>
                        <w:p w:rsidR="00CB5B34" w:rsidRPr="00B33DDD" w:rsidRDefault="00CB5B34" w:rsidP="00CB5B34">
                          <w:pPr>
                            <w:spacing w:after="0" w:line="240" w:lineRule="auto"/>
                            <w:jc w:val="center"/>
                            <w:rPr>
                              <w:rFonts w:ascii="Arial" w:hAnsi="Arial"/>
                              <w:color w:val="FFFFFF"/>
                              <w:sz w:val="18"/>
                              <w:szCs w:val="18"/>
                            </w:rPr>
                          </w:pPr>
                          <w:r w:rsidRPr="00B33DDD">
                            <w:rPr>
                              <w:rFonts w:ascii="Arial" w:hAnsi="Arial"/>
                              <w:color w:val="FFFFFF"/>
                              <w:sz w:val="18"/>
                              <w:szCs w:val="18"/>
                            </w:rPr>
                            <w:t xml:space="preserve">Tel: +61 8 6304 2554   |   Email: </w:t>
                          </w:r>
                          <w:hyperlink r:id="rId1" w:history="1">
                            <w:r w:rsidRPr="00B33DDD">
                              <w:rPr>
                                <w:rStyle w:val="Hyperlink"/>
                                <w:rFonts w:ascii="Arial" w:hAnsi="Arial"/>
                                <w:sz w:val="18"/>
                                <w:szCs w:val="18"/>
                              </w:rPr>
                              <w:t>cld@ecu.edu.au</w:t>
                            </w:r>
                          </w:hyperlink>
                          <w:r w:rsidRPr="00B33DDD">
                            <w:rPr>
                              <w:rFonts w:ascii="Arial" w:hAnsi="Arial"/>
                              <w:color w:val="FFFFFF"/>
                              <w:sz w:val="18"/>
                              <w:szCs w:val="18"/>
                            </w:rPr>
                            <w:t xml:space="preserve">   |   Web:  http://intranet.ecu.edu.au/learning/overview</w:t>
                          </w:r>
                        </w:p>
                      </w:txbxContent>
                    </wps:txbx>
                    <wps:bodyPr rot="0" vert="horz" wrap="square" lIns="180000" tIns="108000" rIns="180000" bIns="72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3" o:spid="_x0000_s1030" type="#_x0000_t202" style="position:absolute;margin-left:39.85pt;margin-top:792.4pt;width:511.5pt;height:36.3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" fillcolor="#666" stroked="f" strokecolor="#bfbfbf" strokeweight=".5pt">
              <v:textbox inset="5mm,3mm,5mm,2mm">
                <w:txbxContent>
                  <w:p w:rsidR="00CB5B34" w:rsidRDefault="00CB5B34" w:rsidP="00CB5B34">
                    <w:pPr>
                      <w:spacing w:after="0" w:line="240" w:lineRule="auto"/>
                      <w:jc w:val="center"/>
                      <w:rPr>
                        <w:rFonts w:ascii="Arial" w:hAnsi="Arial"/>
                        <w:color w:val="FFFFFF"/>
                        <w:sz w:val="18"/>
                        <w:szCs w:val="18"/>
                      </w:rPr>
                    </w:pPr>
                    <w:r w:rsidRPr="00B33DDD">
                      <w:rPr>
                        <w:rFonts w:ascii="Arial" w:hAnsi="Arial"/>
                        <w:color w:val="FFFFFF"/>
                        <w:sz w:val="18"/>
                        <w:szCs w:val="18"/>
                      </w:rPr>
                      <w:t>Centre for Learning and Development</w:t>
                    </w:r>
                  </w:p>
                  <w:p w:rsidR="00CB5B34" w:rsidRPr="00B33DDD" w:rsidRDefault="00CB5B34" w:rsidP="00CB5B34">
                    <w:pPr>
                      <w:spacing w:after="0" w:line="240" w:lineRule="auto"/>
                      <w:jc w:val="center"/>
                      <w:rPr>
                        <w:rFonts w:ascii="Arial" w:hAnsi="Arial"/>
                        <w:color w:val="FFFFFF"/>
                        <w:sz w:val="18"/>
                        <w:szCs w:val="18"/>
                      </w:rPr>
                    </w:pPr>
                    <w:r w:rsidRPr="00B33DDD">
                      <w:rPr>
                        <w:rFonts w:ascii="Arial" w:hAnsi="Arial"/>
                        <w:color w:val="FFFFFF"/>
                        <w:sz w:val="18"/>
                        <w:szCs w:val="18"/>
                      </w:rPr>
                      <w:t xml:space="preserve">Tel: +61 8 6304 2554   |   Email: </w:t>
                    </w:r>
                    <w:hyperlink r:id="rId2" w:history="1">
                      <w:r w:rsidRPr="00B33DDD">
                        <w:rPr>
                          <w:rStyle w:val="Hyperlink"/>
                          <w:rFonts w:ascii="Arial" w:hAnsi="Arial"/>
                          <w:sz w:val="18"/>
                          <w:szCs w:val="18"/>
                        </w:rPr>
                        <w:t>cld@ecu.edu.au</w:t>
                      </w:r>
                    </w:hyperlink>
                    <w:r w:rsidRPr="00B33DDD">
                      <w:rPr>
                        <w:rFonts w:ascii="Arial" w:hAnsi="Arial"/>
                        <w:color w:val="FFFFFF"/>
                        <w:sz w:val="18"/>
                        <w:szCs w:val="18"/>
                      </w:rPr>
                      <w:t xml:space="preserve">   |   Web:  http://intranet.ecu.edu.au/learning/overview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B8D" w:rsidRDefault="00383B8D" w:rsidP="0009199F">
      <w:pPr>
        <w:spacing w:after="0" w:line="240" w:lineRule="auto"/>
      </w:pPr>
      <w:r>
        <w:separator/>
      </w:r>
    </w:p>
  </w:footnote>
  <w:footnote w:type="continuationSeparator" w:id="0">
    <w:p w:rsidR="00383B8D" w:rsidRDefault="00383B8D" w:rsidP="000919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B34" w:rsidRDefault="005847F5" w:rsidP="00CB5B34">
    <w:pPr>
      <w:pStyle w:val="Header"/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-139700</wp:posOffset>
              </wp:positionH>
              <wp:positionV relativeFrom="paragraph">
                <wp:posOffset>-183515</wp:posOffset>
              </wp:positionV>
              <wp:extent cx="5727700" cy="802640"/>
              <wp:effectExtent l="0" t="0" r="0" b="3175"/>
              <wp:wrapNone/>
              <wp:docPr id="2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27700" cy="802640"/>
                        <a:chOff x="425" y="425"/>
                        <a:chExt cx="9354" cy="1264"/>
                      </a:xfrm>
                    </wpg:grpSpPr>
                    <wps:wsp>
                      <wps:cNvPr id="3" name="Text Box 10"/>
                      <wps:cNvSpPr txBox="1">
                        <a:spLocks noChangeArrowheads="1"/>
                      </wps:cNvSpPr>
                      <wps:spPr bwMode="auto">
                        <a:xfrm>
                          <a:off x="425" y="425"/>
                          <a:ext cx="9354" cy="1264"/>
                        </a:xfrm>
                        <a:prstGeom prst="rect">
                          <a:avLst/>
                        </a:prstGeom>
                        <a:solidFill>
                          <a:srgbClr val="6693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BFBFB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5B34" w:rsidRPr="001C1EDC" w:rsidRDefault="00CB5B34" w:rsidP="00CB5B34">
                            <w:pPr>
                              <w:jc w:val="right"/>
                              <w:rPr>
                                <w:rFonts w:ascii="Arial" w:hAnsi="Arial"/>
                                <w:sz w:val="72"/>
                              </w:rPr>
                            </w:pPr>
                          </w:p>
                        </w:txbxContent>
                      </wps:txbx>
                      <wps:bodyPr rot="0" vert="horz" wrap="square" lIns="180000" tIns="288000" rIns="180000" bIns="180000" anchor="t" anchorCtr="0" upright="1">
                        <a:noAutofit/>
                      </wps:bodyPr>
                    </wps:wsp>
                    <wps:wsp>
                      <wps:cNvPr id="4" name="Text Box 11"/>
                      <wps:cNvSpPr txBox="1">
                        <a:spLocks noChangeArrowheads="1"/>
                      </wps:cNvSpPr>
                      <wps:spPr bwMode="auto">
                        <a:xfrm>
                          <a:off x="756" y="1021"/>
                          <a:ext cx="6480" cy="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5B34" w:rsidRPr="003E0F9C" w:rsidRDefault="00CB5B34" w:rsidP="00CB5B34">
                            <w:pPr>
                              <w:rPr>
                                <w:rFonts w:ascii="Arial" w:hAnsi="Arial" w:cs="Arial"/>
                                <w:color w:val="262626"/>
                                <w:sz w:val="24"/>
                                <w:szCs w:val="24"/>
                              </w:rPr>
                            </w:pPr>
                            <w:r w:rsidRPr="003E0F9C">
                              <w:rPr>
                                <w:rFonts w:ascii="Arial" w:hAnsi="Arial" w:cs="Arial"/>
                                <w:color w:val="262626"/>
                                <w:sz w:val="24"/>
                                <w:szCs w:val="24"/>
                              </w:rPr>
                              <w:t>Centre for Learning and Development</w:t>
                            </w:r>
                          </w:p>
                          <w:p w:rsidR="00CB5B34" w:rsidRPr="0009049F" w:rsidRDefault="00CB5B34" w:rsidP="00CB5B34">
                            <w:pPr>
                              <w:rPr>
                                <w:rFonts w:ascii="Arial" w:hAnsi="Arial" w:cs="Arial"/>
                                <w:color w:val="2626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Text Box 12"/>
                      <wps:cNvSpPr txBox="1">
                        <a:spLocks noChangeArrowheads="1"/>
                      </wps:cNvSpPr>
                      <wps:spPr bwMode="auto">
                        <a:xfrm>
                          <a:off x="794" y="680"/>
                          <a:ext cx="6480" cy="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5B34" w:rsidRPr="0009049F" w:rsidRDefault="00CB5B34" w:rsidP="00CB5B34">
                            <w:pPr>
                              <w:rPr>
                                <w:rFonts w:ascii="Arial Bold" w:hAnsi="Arial Bold" w:cs="Arial"/>
                                <w:color w:val="262626"/>
                                <w:sz w:val="26"/>
                              </w:rPr>
                            </w:pPr>
                            <w:r w:rsidRPr="0009049F">
                              <w:rPr>
                                <w:rFonts w:ascii="Arial Bold" w:hAnsi="Arial Bold" w:cs="Arial"/>
                                <w:color w:val="262626"/>
                                <w:sz w:val="26"/>
                              </w:rPr>
                              <w:t>Edith Cowan University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9" o:spid="_x0000_s1026" style="position:absolute;margin-left:-10.95pt;margin-top:-14.4pt;width:451pt;height:63.2pt;z-index:251658240" coordorigin="425,425" coordsize="9354,1264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"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0" o:spid="_x0000_s1027" type="#_x0000_t202" style="position:absolute;left:425;top:425;width:9354;height:1264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SqiVCwgAA&#10;ANoAAAAPAAAAZHJzL2Rvd25yZXYueG1sRI9Pi8IwFMTvC36H8ARva6qCLNUoIijqpfgH1NujeTbF&#10;5qU0Ueu33ywIexxm5jfMdN7aSjyp8aVjBYN+AoI4d7rkQsHpuPr+AeEDssbKMSl4k4f5rPM1xVS7&#10;F+/peQiFiBD2KSowIdSplD43ZNH3XU0cvZtrLIYom0LqBl8Rbis5TJKxtFhyXDBY09JQfj88rIJs&#10;ZI7j7HovWJtztrrt1svLdq1Ur9suJiACteE//GlvtIIR/F2JN0DOfgE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BKqJULCAAAA2gAAAA8AAAAAAAAAAAAAAAAAlwIAAGRycy9kb3du&#10;cmV2LnhtbFBLBQYAAAAABAAEAPUAAACGAwAAAAA=&#10;" fillcolor="#6693b6" stroked="f" strokecolor="#bfbfbf" strokeweight=".5pt">
                <v:textbox inset="5mm,8mm,5mm,5mm">
                  <w:txbxContent>
                    <w:p w:rsidR="00CB5B34" w:rsidRPr="001C1EDC" w:rsidRDefault="00CB5B34" w:rsidP="00CB5B34">
                      <w:pPr>
                        <w:jc w:val="right"/>
                        <w:rPr>
                          <w:rFonts w:ascii="Arial" w:hAnsi="Arial"/>
                          <w:sz w:val="72"/>
                        </w:rPr>
                      </w:pPr>
                    </w:p>
                  </w:txbxContent>
                </v:textbox>
              </v:shape>
              <v:shape id="Text Box 11" o:spid="_x0000_s1028" type="#_x0000_t202" style="position:absolute;left:756;top:1021;width:6480;height:54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aNpDHwQAA&#10;ANoAAAAPAAAAZHJzL2Rvd25yZXYueG1sRI9Pi8IwFMTvgt8hPMGbJoqKW40iirAnF//swt4ezbMt&#10;Ni+libb77TeC4HGYmd8wy3VrS/Gg2heONYyGCgRx6kzBmYbLeT+Yg/AB2WDpmDT8kYf1qttZYmJc&#10;w0d6nEImIoR9ghryEKpESp/mZNEPXUUcvaurLYYo60yaGpsIt6UcKzWTFguOCzlWtM0pvZ3uVsP3&#10;4fr7M1Ff2c5Oq8a1SrL9kFr3e+1mASJQG97hV/vTaJjA80q8AXL1D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2jaQx8EAAADaAAAADwAAAAAAAAAAAAAAAACXAgAAZHJzL2Rvd25y&#10;ZXYueG1sUEsFBgAAAAAEAAQA9QAAAIUDAAAAAA==&#10;" filled="f" stroked="f">
                <v:textbox>
                  <w:txbxContent>
                    <w:p w:rsidR="00CB5B34" w:rsidRPr="003E0F9C" w:rsidRDefault="00CB5B34" w:rsidP="00CB5B34">
                      <w:pPr>
                        <w:rPr>
                          <w:rFonts w:ascii="Arial" w:hAnsi="Arial" w:cs="Arial"/>
                          <w:color w:val="262626"/>
                          <w:sz w:val="24"/>
                          <w:szCs w:val="24"/>
                        </w:rPr>
                      </w:pPr>
                      <w:r w:rsidRPr="003E0F9C">
                        <w:rPr>
                          <w:rFonts w:ascii="Arial" w:hAnsi="Arial" w:cs="Arial"/>
                          <w:color w:val="262626"/>
                          <w:sz w:val="24"/>
                          <w:szCs w:val="24"/>
                        </w:rPr>
                        <w:t>Centre for Learning and Development</w:t>
                      </w:r>
                    </w:p>
                    <w:p w:rsidR="00CB5B34" w:rsidRPr="0009049F" w:rsidRDefault="00CB5B34" w:rsidP="00CB5B34">
                      <w:pPr>
                        <w:rPr>
                          <w:rFonts w:ascii="Arial" w:hAnsi="Arial" w:cs="Arial"/>
                          <w:color w:val="262626"/>
                        </w:rPr>
                      </w:pPr>
                    </w:p>
                  </w:txbxContent>
                </v:textbox>
              </v:shape>
              <v:shape id="Text Box 12" o:spid="_x0000_s1029" type="#_x0000_t202" style="position:absolute;left:794;top:680;width:6480;height:54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1ejVcwQAA&#10;ANoAAAAPAAAAZHJzL2Rvd25yZXYueG1sRI9Bi8IwFITvC/6H8ARva6Lo4lajiCJ4Ulbdhb09mmdb&#10;bF5KE23990YQPA4z8w0zW7S2FDeqfeFYw6CvQBCnzhScaTgdN58TED4gGywdk4Y7eVjMOx8zTIxr&#10;+Iduh5CJCGGfoIY8hCqR0qc5WfR9VxFH7+xqiyHKOpOmxibCbSmHSn1JiwXHhRwrWuWUXg5Xq+F3&#10;d/7/G6l9trbjqnGtkmy/pda9brucggjUhnf41d4aDWN4Xok3QM4f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tXo1XMEAAADaAAAADwAAAAAAAAAAAAAAAACXAgAAZHJzL2Rvd25y&#10;ZXYueG1sUEsFBgAAAAAEAAQA9QAAAIUDAAAAAA==&#10;" filled="f" stroked="f">
                <v:textbox>
                  <w:txbxContent>
                    <w:p w:rsidR="00CB5B34" w:rsidRPr="0009049F" w:rsidRDefault="00CB5B34" w:rsidP="00CB5B34">
                      <w:pPr>
                        <w:rPr>
                          <w:rFonts w:ascii="Arial Bold" w:hAnsi="Arial Bold" w:cs="Arial"/>
                          <w:color w:val="262626"/>
                          <w:sz w:val="26"/>
                        </w:rPr>
                      </w:pPr>
                      <w:r w:rsidRPr="0009049F">
                        <w:rPr>
                          <w:rFonts w:ascii="Arial Bold" w:hAnsi="Arial Bold" w:cs="Arial"/>
                          <w:color w:val="262626"/>
                          <w:sz w:val="26"/>
                        </w:rPr>
                        <w:t>Edith Cowan University</w:t>
                      </w:r>
                    </w:p>
                  </w:txbxContent>
                </v:textbox>
              </v:shape>
            </v:group>
          </w:pict>
        </mc:Fallback>
      </mc:AlternateContent>
    </w:r>
    <w:r w:rsidR="00CB5B34" w:rsidRPr="0009199F">
      <w:rPr>
        <w:noProof/>
        <w:lang w:val="en-US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page">
            <wp:posOffset>6210300</wp:posOffset>
          </wp:positionH>
          <wp:positionV relativeFrom="page">
            <wp:posOffset>266700</wp:posOffset>
          </wp:positionV>
          <wp:extent cx="1080135" cy="800100"/>
          <wp:effectExtent l="19050" t="0" r="5715" b="0"/>
          <wp:wrapNone/>
          <wp:docPr id="7" name="Picture 7" descr="ECU_AUS_logo_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ECU_AUS_logo_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8026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83B8D" w:rsidRDefault="00383B8D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D7FC7"/>
    <w:multiLevelType w:val="hybridMultilevel"/>
    <w:tmpl w:val="AF2E02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6E2F0A"/>
    <w:multiLevelType w:val="hybridMultilevel"/>
    <w:tmpl w:val="7D161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6178D3"/>
    <w:multiLevelType w:val="hybridMultilevel"/>
    <w:tmpl w:val="07DE4D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2BD25B"/>
    <w:multiLevelType w:val="hybridMultilevel"/>
    <w:tmpl w:val="0A9BCBC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37BB323A"/>
    <w:multiLevelType w:val="hybridMultilevel"/>
    <w:tmpl w:val="4BEE6D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5E3D51"/>
    <w:multiLevelType w:val="hybridMultilevel"/>
    <w:tmpl w:val="0B981D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537103"/>
    <w:multiLevelType w:val="hybridMultilevel"/>
    <w:tmpl w:val="BE5C725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4E73B81"/>
    <w:multiLevelType w:val="hybridMultilevel"/>
    <w:tmpl w:val="EA08BE5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81775C5"/>
    <w:multiLevelType w:val="hybridMultilevel"/>
    <w:tmpl w:val="D0F84A96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>
    <w:nsid w:val="7AB12462"/>
    <w:multiLevelType w:val="hybridMultilevel"/>
    <w:tmpl w:val="0A105658"/>
    <w:lvl w:ilvl="0" w:tplc="0C09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7"/>
  </w:num>
  <w:num w:numId="5">
    <w:abstractNumId w:val="8"/>
  </w:num>
  <w:num w:numId="6">
    <w:abstractNumId w:val="2"/>
  </w:num>
  <w:num w:numId="7">
    <w:abstractNumId w:val="5"/>
  </w:num>
  <w:num w:numId="8">
    <w:abstractNumId w:val="0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6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F3A"/>
    <w:rsid w:val="00026D1F"/>
    <w:rsid w:val="0005178D"/>
    <w:rsid w:val="000712C6"/>
    <w:rsid w:val="000805F7"/>
    <w:rsid w:val="0009199F"/>
    <w:rsid w:val="000A02E5"/>
    <w:rsid w:val="000A33A4"/>
    <w:rsid w:val="000A4443"/>
    <w:rsid w:val="000A77A4"/>
    <w:rsid w:val="000B111D"/>
    <w:rsid w:val="000C33D5"/>
    <w:rsid w:val="000D1257"/>
    <w:rsid w:val="000E5D16"/>
    <w:rsid w:val="000E6BDF"/>
    <w:rsid w:val="00110CE7"/>
    <w:rsid w:val="0012075D"/>
    <w:rsid w:val="0014453E"/>
    <w:rsid w:val="001B24EF"/>
    <w:rsid w:val="001B47BB"/>
    <w:rsid w:val="001C607E"/>
    <w:rsid w:val="001F7ED8"/>
    <w:rsid w:val="00222840"/>
    <w:rsid w:val="00231BDD"/>
    <w:rsid w:val="0026276A"/>
    <w:rsid w:val="00266D60"/>
    <w:rsid w:val="00291E36"/>
    <w:rsid w:val="002A2B50"/>
    <w:rsid w:val="002D10F8"/>
    <w:rsid w:val="00316516"/>
    <w:rsid w:val="003276A8"/>
    <w:rsid w:val="0036045E"/>
    <w:rsid w:val="0036295B"/>
    <w:rsid w:val="003717FA"/>
    <w:rsid w:val="00375ADC"/>
    <w:rsid w:val="00380048"/>
    <w:rsid w:val="00383B8D"/>
    <w:rsid w:val="003A2957"/>
    <w:rsid w:val="003B6F99"/>
    <w:rsid w:val="003C196B"/>
    <w:rsid w:val="003C1EF0"/>
    <w:rsid w:val="003D0E5F"/>
    <w:rsid w:val="00411A2E"/>
    <w:rsid w:val="004216E5"/>
    <w:rsid w:val="00426A9F"/>
    <w:rsid w:val="004744B0"/>
    <w:rsid w:val="004B41E0"/>
    <w:rsid w:val="004B4A0E"/>
    <w:rsid w:val="004C1019"/>
    <w:rsid w:val="004C50A8"/>
    <w:rsid w:val="00510A02"/>
    <w:rsid w:val="00510E19"/>
    <w:rsid w:val="005170E7"/>
    <w:rsid w:val="00540DDC"/>
    <w:rsid w:val="00542280"/>
    <w:rsid w:val="00545A45"/>
    <w:rsid w:val="005540EB"/>
    <w:rsid w:val="00554704"/>
    <w:rsid w:val="00564A7E"/>
    <w:rsid w:val="0057023C"/>
    <w:rsid w:val="005847F5"/>
    <w:rsid w:val="00591CFA"/>
    <w:rsid w:val="005B1D65"/>
    <w:rsid w:val="005B522B"/>
    <w:rsid w:val="005E43DB"/>
    <w:rsid w:val="005F3E6F"/>
    <w:rsid w:val="006353F4"/>
    <w:rsid w:val="00636F25"/>
    <w:rsid w:val="00642F3A"/>
    <w:rsid w:val="00650AD6"/>
    <w:rsid w:val="006573F8"/>
    <w:rsid w:val="0066525E"/>
    <w:rsid w:val="00670737"/>
    <w:rsid w:val="00672026"/>
    <w:rsid w:val="00680408"/>
    <w:rsid w:val="006856AB"/>
    <w:rsid w:val="00686882"/>
    <w:rsid w:val="0069105B"/>
    <w:rsid w:val="006C7AE5"/>
    <w:rsid w:val="006D71DF"/>
    <w:rsid w:val="006E59FE"/>
    <w:rsid w:val="006E60C5"/>
    <w:rsid w:val="006F49F5"/>
    <w:rsid w:val="006F57AA"/>
    <w:rsid w:val="00704C7C"/>
    <w:rsid w:val="00736DF6"/>
    <w:rsid w:val="007662FB"/>
    <w:rsid w:val="00784E97"/>
    <w:rsid w:val="007967F8"/>
    <w:rsid w:val="007A43F1"/>
    <w:rsid w:val="007A7DFE"/>
    <w:rsid w:val="007B114D"/>
    <w:rsid w:val="007C28CD"/>
    <w:rsid w:val="007C75B1"/>
    <w:rsid w:val="007C7D93"/>
    <w:rsid w:val="007D26D3"/>
    <w:rsid w:val="007D3561"/>
    <w:rsid w:val="008037EC"/>
    <w:rsid w:val="00810AE4"/>
    <w:rsid w:val="008147B8"/>
    <w:rsid w:val="008221F1"/>
    <w:rsid w:val="008347D2"/>
    <w:rsid w:val="00854BD9"/>
    <w:rsid w:val="00882F83"/>
    <w:rsid w:val="00886205"/>
    <w:rsid w:val="008C0D1A"/>
    <w:rsid w:val="008E6B45"/>
    <w:rsid w:val="00906236"/>
    <w:rsid w:val="0093725B"/>
    <w:rsid w:val="00984C83"/>
    <w:rsid w:val="009853B7"/>
    <w:rsid w:val="00987A0C"/>
    <w:rsid w:val="00997B1A"/>
    <w:rsid w:val="009A403D"/>
    <w:rsid w:val="009A7C12"/>
    <w:rsid w:val="00A13306"/>
    <w:rsid w:val="00A233CD"/>
    <w:rsid w:val="00A25AF4"/>
    <w:rsid w:val="00A36E90"/>
    <w:rsid w:val="00A42C99"/>
    <w:rsid w:val="00A467B7"/>
    <w:rsid w:val="00AA61C6"/>
    <w:rsid w:val="00AB3FD8"/>
    <w:rsid w:val="00AB5E3E"/>
    <w:rsid w:val="00B16516"/>
    <w:rsid w:val="00B36365"/>
    <w:rsid w:val="00B57772"/>
    <w:rsid w:val="00B80EF6"/>
    <w:rsid w:val="00BA6F93"/>
    <w:rsid w:val="00BC3F52"/>
    <w:rsid w:val="00BF18EB"/>
    <w:rsid w:val="00C02AFB"/>
    <w:rsid w:val="00C0504D"/>
    <w:rsid w:val="00C05A57"/>
    <w:rsid w:val="00C86EF2"/>
    <w:rsid w:val="00CA2A7B"/>
    <w:rsid w:val="00CB5B34"/>
    <w:rsid w:val="00CB6B4C"/>
    <w:rsid w:val="00CD23FE"/>
    <w:rsid w:val="00CE37BA"/>
    <w:rsid w:val="00CE5DBC"/>
    <w:rsid w:val="00CF01BC"/>
    <w:rsid w:val="00CF07F6"/>
    <w:rsid w:val="00CF278A"/>
    <w:rsid w:val="00D410D8"/>
    <w:rsid w:val="00D4676B"/>
    <w:rsid w:val="00D51D85"/>
    <w:rsid w:val="00D92071"/>
    <w:rsid w:val="00D92BA8"/>
    <w:rsid w:val="00DA2E04"/>
    <w:rsid w:val="00DA54EA"/>
    <w:rsid w:val="00DE5F34"/>
    <w:rsid w:val="00E05627"/>
    <w:rsid w:val="00E81B17"/>
    <w:rsid w:val="00EA7D33"/>
    <w:rsid w:val="00EB0712"/>
    <w:rsid w:val="00ED7276"/>
    <w:rsid w:val="00EE3032"/>
    <w:rsid w:val="00F22BC0"/>
    <w:rsid w:val="00F246D2"/>
    <w:rsid w:val="00F257F8"/>
    <w:rsid w:val="00F274D3"/>
    <w:rsid w:val="00F966CC"/>
    <w:rsid w:val="00FB3456"/>
    <w:rsid w:val="00FC4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53E"/>
  </w:style>
  <w:style w:type="paragraph" w:styleId="Heading1">
    <w:name w:val="heading 1"/>
    <w:basedOn w:val="Normal"/>
    <w:next w:val="Normal"/>
    <w:link w:val="Heading1Char"/>
    <w:uiPriority w:val="9"/>
    <w:qFormat/>
    <w:rsid w:val="003D0E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0E5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D0E5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91E3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F18E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CB5B3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284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50A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caps">
    <w:name w:val="caps"/>
    <w:basedOn w:val="DefaultParagraphFont"/>
    <w:rsid w:val="00650AD6"/>
  </w:style>
  <w:style w:type="paragraph" w:styleId="Header">
    <w:name w:val="header"/>
    <w:basedOn w:val="Normal"/>
    <w:link w:val="HeaderChar"/>
    <w:uiPriority w:val="99"/>
    <w:unhideWhenUsed/>
    <w:rsid w:val="000919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199F"/>
  </w:style>
  <w:style w:type="paragraph" w:styleId="Footer">
    <w:name w:val="footer"/>
    <w:basedOn w:val="Normal"/>
    <w:link w:val="FooterChar"/>
    <w:uiPriority w:val="99"/>
    <w:unhideWhenUsed/>
    <w:rsid w:val="000919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199F"/>
  </w:style>
  <w:style w:type="paragraph" w:styleId="BodyText">
    <w:name w:val="Body Text"/>
    <w:basedOn w:val="Normal"/>
    <w:link w:val="BodyTextChar"/>
    <w:rsid w:val="00984C83"/>
    <w:pPr>
      <w:spacing w:before="120" w:after="120"/>
    </w:pPr>
    <w:rPr>
      <w:rFonts w:ascii="Cambria" w:eastAsia="Times New Roman" w:hAnsi="Cambria" w:cs="Times New Roman"/>
      <w:color w:val="262626"/>
      <w:sz w:val="20"/>
      <w:szCs w:val="20"/>
      <w:lang w:eastAsia="en-AU" w:bidi="en-US"/>
    </w:rPr>
  </w:style>
  <w:style w:type="character" w:customStyle="1" w:styleId="BodyTextChar">
    <w:name w:val="Body Text Char"/>
    <w:basedOn w:val="DefaultParagraphFont"/>
    <w:link w:val="BodyText"/>
    <w:rsid w:val="00984C83"/>
    <w:rPr>
      <w:rFonts w:ascii="Cambria" w:eastAsia="Times New Roman" w:hAnsi="Cambria" w:cs="Times New Roman"/>
      <w:color w:val="262626"/>
      <w:sz w:val="20"/>
      <w:szCs w:val="20"/>
      <w:lang w:eastAsia="en-AU" w:bidi="en-US"/>
    </w:rPr>
  </w:style>
  <w:style w:type="paragraph" w:customStyle="1" w:styleId="Default">
    <w:name w:val="Default"/>
    <w:rsid w:val="00984C8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B3456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36295B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7A7D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7D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7DF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7D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7DF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7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DF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D0E5F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D0E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D0E5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291E3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91E3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4Char">
    <w:name w:val="Heading 4 Char"/>
    <w:basedOn w:val="DefaultParagraphFont"/>
    <w:link w:val="Heading4"/>
    <w:uiPriority w:val="9"/>
    <w:rsid w:val="00291E3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BookTitle">
    <w:name w:val="Book Title"/>
    <w:basedOn w:val="DefaultParagraphFont"/>
    <w:uiPriority w:val="33"/>
    <w:qFormat/>
    <w:rsid w:val="00BF18EB"/>
    <w:rPr>
      <w:b/>
      <w:bCs/>
      <w:smallCaps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18E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18EB"/>
    <w:rPr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BF18EB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FollowedHyperlink">
    <w:name w:val="FollowedHyperlink"/>
    <w:basedOn w:val="DefaultParagraphFont"/>
    <w:uiPriority w:val="99"/>
    <w:semiHidden/>
    <w:unhideWhenUsed/>
    <w:rsid w:val="006F49F5"/>
    <w:rPr>
      <w:color w:val="800080" w:themeColor="followedHyperlink"/>
      <w:u w:val="single"/>
    </w:rPr>
  </w:style>
  <w:style w:type="character" w:customStyle="1" w:styleId="Heading9Char">
    <w:name w:val="Heading 9 Char"/>
    <w:basedOn w:val="DefaultParagraphFont"/>
    <w:link w:val="Heading9"/>
    <w:uiPriority w:val="9"/>
    <w:rsid w:val="00CB5B3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53E"/>
  </w:style>
  <w:style w:type="paragraph" w:styleId="Heading1">
    <w:name w:val="heading 1"/>
    <w:basedOn w:val="Normal"/>
    <w:next w:val="Normal"/>
    <w:link w:val="Heading1Char"/>
    <w:uiPriority w:val="9"/>
    <w:qFormat/>
    <w:rsid w:val="003D0E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0E5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D0E5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91E3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F18E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CB5B3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284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50A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caps">
    <w:name w:val="caps"/>
    <w:basedOn w:val="DefaultParagraphFont"/>
    <w:rsid w:val="00650AD6"/>
  </w:style>
  <w:style w:type="paragraph" w:styleId="Header">
    <w:name w:val="header"/>
    <w:basedOn w:val="Normal"/>
    <w:link w:val="HeaderChar"/>
    <w:uiPriority w:val="99"/>
    <w:unhideWhenUsed/>
    <w:rsid w:val="000919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199F"/>
  </w:style>
  <w:style w:type="paragraph" w:styleId="Footer">
    <w:name w:val="footer"/>
    <w:basedOn w:val="Normal"/>
    <w:link w:val="FooterChar"/>
    <w:uiPriority w:val="99"/>
    <w:unhideWhenUsed/>
    <w:rsid w:val="000919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199F"/>
  </w:style>
  <w:style w:type="paragraph" w:styleId="BodyText">
    <w:name w:val="Body Text"/>
    <w:basedOn w:val="Normal"/>
    <w:link w:val="BodyTextChar"/>
    <w:rsid w:val="00984C83"/>
    <w:pPr>
      <w:spacing w:before="120" w:after="120"/>
    </w:pPr>
    <w:rPr>
      <w:rFonts w:ascii="Cambria" w:eastAsia="Times New Roman" w:hAnsi="Cambria" w:cs="Times New Roman"/>
      <w:color w:val="262626"/>
      <w:sz w:val="20"/>
      <w:szCs w:val="20"/>
      <w:lang w:eastAsia="en-AU" w:bidi="en-US"/>
    </w:rPr>
  </w:style>
  <w:style w:type="character" w:customStyle="1" w:styleId="BodyTextChar">
    <w:name w:val="Body Text Char"/>
    <w:basedOn w:val="DefaultParagraphFont"/>
    <w:link w:val="BodyText"/>
    <w:rsid w:val="00984C83"/>
    <w:rPr>
      <w:rFonts w:ascii="Cambria" w:eastAsia="Times New Roman" w:hAnsi="Cambria" w:cs="Times New Roman"/>
      <w:color w:val="262626"/>
      <w:sz w:val="20"/>
      <w:szCs w:val="20"/>
      <w:lang w:eastAsia="en-AU" w:bidi="en-US"/>
    </w:rPr>
  </w:style>
  <w:style w:type="paragraph" w:customStyle="1" w:styleId="Default">
    <w:name w:val="Default"/>
    <w:rsid w:val="00984C8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B3456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36295B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7A7D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7D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7DF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7D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7DF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7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DF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D0E5F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D0E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D0E5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291E3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91E3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4Char">
    <w:name w:val="Heading 4 Char"/>
    <w:basedOn w:val="DefaultParagraphFont"/>
    <w:link w:val="Heading4"/>
    <w:uiPriority w:val="9"/>
    <w:rsid w:val="00291E3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BookTitle">
    <w:name w:val="Book Title"/>
    <w:basedOn w:val="DefaultParagraphFont"/>
    <w:uiPriority w:val="33"/>
    <w:qFormat/>
    <w:rsid w:val="00BF18EB"/>
    <w:rPr>
      <w:b/>
      <w:bCs/>
      <w:smallCaps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18E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18EB"/>
    <w:rPr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BF18EB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FollowedHyperlink">
    <w:name w:val="FollowedHyperlink"/>
    <w:basedOn w:val="DefaultParagraphFont"/>
    <w:uiPriority w:val="99"/>
    <w:semiHidden/>
    <w:unhideWhenUsed/>
    <w:rsid w:val="006F49F5"/>
    <w:rPr>
      <w:color w:val="800080" w:themeColor="followedHyperlink"/>
      <w:u w:val="single"/>
    </w:rPr>
  </w:style>
  <w:style w:type="character" w:customStyle="1" w:styleId="Heading9Char">
    <w:name w:val="Heading 9 Char"/>
    <w:basedOn w:val="DefaultParagraphFont"/>
    <w:link w:val="Heading9"/>
    <w:uiPriority w:val="9"/>
    <w:rsid w:val="00CB5B3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234393">
      <w:bodyDiv w:val="1"/>
      <w:marLeft w:val="3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030043">
          <w:marLeft w:val="0"/>
          <w:marRight w:val="0"/>
          <w:marTop w:val="480"/>
          <w:marBottom w:val="0"/>
          <w:divBdr>
            <w:top w:val="single" w:sz="2" w:space="0" w:color="66666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93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035051">
                  <w:marLeft w:val="0"/>
                  <w:marRight w:val="0"/>
                  <w:marTop w:val="48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17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00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45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00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694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319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139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252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417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26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4780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3276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4115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9522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766124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33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10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20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01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28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245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372672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6521315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ld@ecu.edu.au" TargetMode="External"/><Relationship Id="rId2" Type="http://schemas.openxmlformats.org/officeDocument/2006/relationships/hyperlink" Target="mailto:cld@ecu.edu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758</Words>
  <Characters>4406</Characters>
  <Application>Microsoft Macintosh Word</Application>
  <DocSecurity>4</DocSecurity>
  <Lines>95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Edith Cowan University</Company>
  <LinksUpToDate>false</LinksUpToDate>
  <CharactersWithSpaces>5100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Moore</dc:creator>
  <cp:keywords/>
  <dc:description/>
  <cp:lastModifiedBy>ITSC</cp:lastModifiedBy>
  <cp:revision>2</cp:revision>
  <cp:lastPrinted>2013-03-04T04:24:00Z</cp:lastPrinted>
  <dcterms:created xsi:type="dcterms:W3CDTF">2015-06-29T01:58:00Z</dcterms:created>
  <dcterms:modified xsi:type="dcterms:W3CDTF">2015-06-29T01:58:00Z</dcterms:modified>
  <cp:category/>
</cp:coreProperties>
</file>