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B0317" w14:textId="77777777" w:rsidR="00893A0F" w:rsidRDefault="00893A0F" w:rsidP="00A152BF">
      <w:pPr>
        <w:rPr>
          <w:rFonts w:ascii="Arial" w:hAnsi="Arial" w:cs="Arial"/>
          <w:color w:val="FFFFFF"/>
          <w:sz w:val="22"/>
          <w:szCs w:val="22"/>
        </w:rPr>
      </w:pPr>
    </w:p>
    <w:p w14:paraId="68426969" w14:textId="77777777" w:rsidR="004374CE" w:rsidRDefault="004374CE" w:rsidP="00BC05AF">
      <w:pPr>
        <w:tabs>
          <w:tab w:val="left" w:pos="1843"/>
        </w:tabs>
        <w:ind w:left="1843" w:hanging="1843"/>
        <w:jc w:val="center"/>
        <w:outlineLvl w:val="0"/>
        <w:rPr>
          <w:rFonts w:ascii="Arial" w:hAnsi="Arial" w:cs="Arial"/>
          <w:sz w:val="40"/>
          <w:szCs w:val="40"/>
        </w:rPr>
      </w:pPr>
    </w:p>
    <w:p w14:paraId="7252AE0E" w14:textId="0149E197" w:rsidR="00BC05AF" w:rsidRPr="002B0E1E" w:rsidRDefault="00EB7175" w:rsidP="00EB7175">
      <w:pPr>
        <w:tabs>
          <w:tab w:val="left" w:pos="284"/>
        </w:tabs>
        <w:outlineLvl w:val="0"/>
        <w:rPr>
          <w:rFonts w:ascii="Arial" w:hAnsi="Arial" w:cs="Arial"/>
          <w:b/>
          <w:bCs/>
          <w:sz w:val="40"/>
          <w:szCs w:val="40"/>
        </w:rPr>
      </w:pPr>
      <w:r>
        <w:rPr>
          <w:rFonts w:ascii="Arial" w:hAnsi="Arial" w:cs="Arial"/>
          <w:sz w:val="40"/>
          <w:szCs w:val="40"/>
        </w:rPr>
        <w:t>ECU Strategic Research Institutes and Centres Procedures</w:t>
      </w:r>
    </w:p>
    <w:p w14:paraId="68EC3C67" w14:textId="77777777" w:rsidR="00BC05AF" w:rsidRDefault="00BC05AF" w:rsidP="001D53A9">
      <w:pPr>
        <w:tabs>
          <w:tab w:val="left" w:pos="1843"/>
        </w:tabs>
        <w:ind w:left="1843" w:hanging="1843"/>
        <w:outlineLvl w:val="0"/>
        <w:rPr>
          <w:rFonts w:ascii="Arial" w:hAnsi="Arial" w:cs="Arial"/>
          <w:b/>
          <w:sz w:val="28"/>
        </w:rPr>
      </w:pPr>
    </w:p>
    <w:p w14:paraId="3AD11366" w14:textId="4C07C556" w:rsidR="001D53A9" w:rsidRPr="004E4433" w:rsidRDefault="00BC1964" w:rsidP="00EB7175">
      <w:pPr>
        <w:pStyle w:val="Default"/>
      </w:pPr>
      <w:r w:rsidRPr="004E4433">
        <w:rPr>
          <w:b/>
          <w:sz w:val="28"/>
          <w:szCs w:val="28"/>
        </w:rPr>
        <w:t xml:space="preserve">Guidelines to be used in conjunction with </w:t>
      </w:r>
      <w:r w:rsidR="00EB7175">
        <w:rPr>
          <w:b/>
          <w:sz w:val="28"/>
          <w:szCs w:val="28"/>
        </w:rPr>
        <w:t xml:space="preserve">the Conducting Research with Integrity Policy </w:t>
      </w:r>
    </w:p>
    <w:p w14:paraId="01E20ED8" w14:textId="77777777" w:rsidR="001D53A9" w:rsidRPr="001557FC" w:rsidRDefault="001D53A9" w:rsidP="001D53A9">
      <w:pPr>
        <w:jc w:val="both"/>
        <w:rPr>
          <w:rFonts w:ascii="Arial" w:hAnsi="Arial" w:cs="Arial"/>
          <w:b/>
          <w:sz w:val="22"/>
        </w:rPr>
      </w:pPr>
    </w:p>
    <w:p w14:paraId="58601F54" w14:textId="38196CAF" w:rsidR="00AC057B" w:rsidRPr="003B72F7" w:rsidRDefault="00BC1964" w:rsidP="00AC057B">
      <w:pPr>
        <w:rPr>
          <w:rFonts w:ascii="Arial" w:hAnsi="Arial" w:cs="Arial"/>
          <w:i/>
          <w:sz w:val="22"/>
          <w:szCs w:val="18"/>
        </w:rPr>
      </w:pPr>
      <w:r>
        <w:rPr>
          <w:rFonts w:ascii="Arial" w:hAnsi="Arial" w:cs="Arial"/>
          <w:b/>
          <w:sz w:val="22"/>
          <w:szCs w:val="18"/>
        </w:rPr>
        <w:t>Guideline</w:t>
      </w:r>
      <w:r w:rsidR="00AC057B">
        <w:rPr>
          <w:rFonts w:ascii="Arial" w:hAnsi="Arial" w:cs="Arial"/>
          <w:b/>
          <w:sz w:val="22"/>
          <w:szCs w:val="18"/>
        </w:rPr>
        <w:t xml:space="preserve"> Owner: </w:t>
      </w:r>
      <w:r w:rsidR="00EB7175">
        <w:rPr>
          <w:rFonts w:ascii="Arial" w:hAnsi="Arial" w:cs="Arial"/>
          <w:b/>
          <w:sz w:val="22"/>
          <w:szCs w:val="18"/>
        </w:rPr>
        <w:t xml:space="preserve">Deputy Vice-Chancellor (Research) </w:t>
      </w:r>
    </w:p>
    <w:p w14:paraId="7A9EAF75" w14:textId="77777777" w:rsidR="00AC057B" w:rsidRPr="001557FC" w:rsidRDefault="00AC057B" w:rsidP="00AC057B">
      <w:pPr>
        <w:jc w:val="both"/>
        <w:rPr>
          <w:rFonts w:ascii="Arial" w:hAnsi="Arial" w:cs="Arial"/>
          <w:b/>
          <w:sz w:val="22"/>
        </w:rPr>
      </w:pPr>
    </w:p>
    <w:p w14:paraId="34BE1976" w14:textId="77FAA1AE" w:rsidR="00A4386B" w:rsidRDefault="00AC057B" w:rsidP="00AC057B">
      <w:pPr>
        <w:jc w:val="both"/>
        <w:outlineLvl w:val="0"/>
        <w:rPr>
          <w:rFonts w:ascii="Arial" w:hAnsi="Arial" w:cs="Arial"/>
          <w:b/>
          <w:sz w:val="22"/>
        </w:rPr>
      </w:pPr>
      <w:r>
        <w:rPr>
          <w:rFonts w:ascii="Arial" w:hAnsi="Arial" w:cs="Arial"/>
          <w:b/>
          <w:sz w:val="22"/>
        </w:rPr>
        <w:t>Keywords</w:t>
      </w:r>
      <w:r w:rsidRPr="001557FC">
        <w:rPr>
          <w:rFonts w:ascii="Arial" w:hAnsi="Arial" w:cs="Arial"/>
          <w:b/>
          <w:sz w:val="22"/>
        </w:rPr>
        <w:t>:</w:t>
      </w:r>
    </w:p>
    <w:p w14:paraId="65197F1A" w14:textId="77777777" w:rsidR="00332369" w:rsidRDefault="00332369" w:rsidP="00AC057B">
      <w:pPr>
        <w:jc w:val="both"/>
        <w:outlineLvl w:val="0"/>
        <w:rPr>
          <w:rFonts w:ascii="Arial" w:hAnsi="Arial" w:cs="Arial"/>
          <w:b/>
          <w:sz w:val="22"/>
        </w:rPr>
      </w:pPr>
    </w:p>
    <w:bookmarkStart w:id="0" w:name="_Hlk32118638"/>
    <w:bookmarkStart w:id="1" w:name="_Hlt31702587"/>
    <w:bookmarkStart w:id="2" w:name="_Hlk32118592"/>
    <w:p w14:paraId="3241D39A" w14:textId="77777777" w:rsidR="00DD758D" w:rsidRDefault="00521EB7" w:rsidP="001D53A9">
      <w:pPr>
        <w:jc w:val="both"/>
        <w:outlineLvl w:val="0"/>
        <w:rPr>
          <w:rFonts w:ascii="Arial" w:hAnsi="Arial" w:cs="Arial"/>
          <w:sz w:val="22"/>
        </w:rPr>
      </w:pPr>
      <w:r>
        <w:rPr>
          <w:rFonts w:ascii="Arial" w:hAnsi="Arial" w:cs="Arial"/>
          <w:sz w:val="22"/>
        </w:rPr>
        <w:fldChar w:fldCharType="begin"/>
      </w:r>
      <w:r>
        <w:rPr>
          <w:rFonts w:ascii="Arial" w:hAnsi="Arial" w:cs="Arial"/>
          <w:sz w:val="22"/>
        </w:rPr>
        <w:instrText xml:space="preserve"> HYPERLINK  \l "Intent" </w:instrText>
      </w:r>
      <w:r>
        <w:rPr>
          <w:rFonts w:ascii="Arial" w:hAnsi="Arial" w:cs="Arial"/>
          <w:sz w:val="22"/>
        </w:rPr>
      </w:r>
      <w:r>
        <w:rPr>
          <w:rFonts w:ascii="Arial" w:hAnsi="Arial" w:cs="Arial"/>
          <w:sz w:val="22"/>
        </w:rPr>
        <w:fldChar w:fldCharType="separate"/>
      </w:r>
      <w:r w:rsidR="00DD758D" w:rsidRPr="00521EB7">
        <w:rPr>
          <w:rStyle w:val="Hyperlink"/>
          <w:rFonts w:ascii="Arial" w:hAnsi="Arial" w:cs="Arial"/>
          <w:sz w:val="22"/>
        </w:rPr>
        <w:t>Intent</w:t>
      </w:r>
      <w:r>
        <w:rPr>
          <w:rFonts w:ascii="Arial" w:hAnsi="Arial" w:cs="Arial"/>
          <w:sz w:val="22"/>
        </w:rPr>
        <w:fldChar w:fldCharType="end"/>
      </w:r>
    </w:p>
    <w:p w14:paraId="225F87C0" w14:textId="7E8D75CF" w:rsidR="001D53A9" w:rsidRPr="00521EB7" w:rsidRDefault="00863287" w:rsidP="001D53A9">
      <w:pPr>
        <w:jc w:val="both"/>
        <w:outlineLvl w:val="0"/>
        <w:rPr>
          <w:rFonts w:ascii="Arial" w:hAnsi="Arial" w:cs="Arial"/>
          <w:sz w:val="22"/>
        </w:rPr>
      </w:pPr>
      <w:hyperlink w:anchor="Scope" w:history="1">
        <w:r w:rsidR="001D53A9" w:rsidRPr="00521EB7">
          <w:rPr>
            <w:rStyle w:val="Hyperlink"/>
            <w:rFonts w:ascii="Arial" w:hAnsi="Arial" w:cs="Arial"/>
            <w:sz w:val="22"/>
          </w:rPr>
          <w:t xml:space="preserve">Organisational </w:t>
        </w:r>
        <w:bookmarkStart w:id="3" w:name="_Hlt32119650"/>
        <w:r w:rsidR="001D53A9" w:rsidRPr="00521EB7">
          <w:rPr>
            <w:rStyle w:val="Hyperlink"/>
            <w:rFonts w:ascii="Arial" w:hAnsi="Arial" w:cs="Arial"/>
            <w:sz w:val="22"/>
          </w:rPr>
          <w:t>S</w:t>
        </w:r>
        <w:bookmarkEnd w:id="3"/>
        <w:r w:rsidR="001D53A9" w:rsidRPr="00521EB7">
          <w:rPr>
            <w:rStyle w:val="Hyperlink"/>
            <w:rFonts w:ascii="Arial" w:hAnsi="Arial" w:cs="Arial"/>
            <w:sz w:val="22"/>
          </w:rPr>
          <w:t>cope</w:t>
        </w:r>
      </w:hyperlink>
      <w:bookmarkEnd w:id="0"/>
    </w:p>
    <w:bookmarkStart w:id="4" w:name="_Hlt32116100"/>
    <w:bookmarkEnd w:id="1"/>
    <w:bookmarkEnd w:id="2"/>
    <w:p w14:paraId="45E78B32" w14:textId="77777777" w:rsidR="00AC057B" w:rsidRPr="00521EB7" w:rsidRDefault="00521EB7" w:rsidP="00AC057B">
      <w:pPr>
        <w:jc w:val="both"/>
        <w:outlineLvl w:val="0"/>
        <w:rPr>
          <w:rFonts w:ascii="Arial" w:hAnsi="Arial" w:cs="Arial"/>
          <w:sz w:val="22"/>
        </w:rPr>
      </w:pPr>
      <w:r>
        <w:rPr>
          <w:rFonts w:ascii="Arial" w:hAnsi="Arial" w:cs="Arial"/>
          <w:sz w:val="22"/>
        </w:rPr>
        <w:fldChar w:fldCharType="begin"/>
      </w:r>
      <w:r>
        <w:rPr>
          <w:rFonts w:ascii="Arial" w:hAnsi="Arial" w:cs="Arial"/>
          <w:sz w:val="22"/>
        </w:rPr>
        <w:instrText xml:space="preserve"> HYPERLINK  \l "Content" </w:instrText>
      </w:r>
      <w:r>
        <w:rPr>
          <w:rFonts w:ascii="Arial" w:hAnsi="Arial" w:cs="Arial"/>
          <w:sz w:val="22"/>
        </w:rPr>
      </w:r>
      <w:r>
        <w:rPr>
          <w:rFonts w:ascii="Arial" w:hAnsi="Arial" w:cs="Arial"/>
          <w:sz w:val="22"/>
        </w:rPr>
        <w:fldChar w:fldCharType="separate"/>
      </w:r>
      <w:r w:rsidR="00BC1964">
        <w:rPr>
          <w:rStyle w:val="Hyperlink"/>
          <w:rFonts w:ascii="Arial" w:hAnsi="Arial" w:cs="Arial"/>
          <w:sz w:val="22"/>
        </w:rPr>
        <w:t>Guidelines</w:t>
      </w:r>
      <w:r w:rsidR="00AC057B" w:rsidRPr="00521EB7">
        <w:rPr>
          <w:rStyle w:val="Hyperlink"/>
          <w:rFonts w:ascii="Arial" w:hAnsi="Arial" w:cs="Arial"/>
          <w:sz w:val="22"/>
        </w:rPr>
        <w:t xml:space="preserve"> Content</w:t>
      </w:r>
      <w:r>
        <w:rPr>
          <w:rFonts w:ascii="Arial" w:hAnsi="Arial" w:cs="Arial"/>
          <w:sz w:val="22"/>
        </w:rPr>
        <w:fldChar w:fldCharType="end"/>
      </w:r>
    </w:p>
    <w:bookmarkStart w:id="5" w:name="_Hlt52871526"/>
    <w:bookmarkEnd w:id="5"/>
    <w:p w14:paraId="5ED3CAB7" w14:textId="77777777" w:rsidR="00521EB7" w:rsidRDefault="00521EB7" w:rsidP="00521EB7">
      <w:pPr>
        <w:ind w:left="425" w:hanging="425"/>
        <w:outlineLvl w:val="0"/>
        <w:rPr>
          <w:rFonts w:ascii="Arial" w:hAnsi="Arial" w:cs="Arial"/>
          <w:color w:val="000000"/>
          <w:sz w:val="22"/>
          <w:szCs w:val="22"/>
          <w:lang w:val="en-GB"/>
        </w:rPr>
      </w:pPr>
      <w:r>
        <w:rPr>
          <w:rFonts w:ascii="Arial" w:hAnsi="Arial" w:cs="Arial"/>
          <w:color w:val="000000"/>
          <w:sz w:val="22"/>
          <w:szCs w:val="22"/>
          <w:lang w:val="en-GB"/>
        </w:rPr>
        <w:fldChar w:fldCharType="begin"/>
      </w:r>
      <w:r>
        <w:rPr>
          <w:rFonts w:ascii="Arial" w:hAnsi="Arial" w:cs="Arial"/>
          <w:color w:val="000000"/>
          <w:sz w:val="22"/>
          <w:szCs w:val="22"/>
          <w:lang w:val="en-GB"/>
        </w:rPr>
        <w:instrText xml:space="preserve"> HYPERLINK  \l "Accountabilities" </w:instrText>
      </w:r>
      <w:r>
        <w:rPr>
          <w:rFonts w:ascii="Arial" w:hAnsi="Arial" w:cs="Arial"/>
          <w:color w:val="000000"/>
          <w:sz w:val="22"/>
          <w:szCs w:val="22"/>
          <w:lang w:val="en-GB"/>
        </w:rPr>
      </w:r>
      <w:r>
        <w:rPr>
          <w:rFonts w:ascii="Arial" w:hAnsi="Arial" w:cs="Arial"/>
          <w:color w:val="000000"/>
          <w:sz w:val="22"/>
          <w:szCs w:val="22"/>
          <w:lang w:val="en-GB"/>
        </w:rPr>
        <w:fldChar w:fldCharType="separate"/>
      </w:r>
      <w:r w:rsidRPr="00521EB7">
        <w:rPr>
          <w:rStyle w:val="Hyperlink"/>
          <w:rFonts w:ascii="Arial" w:hAnsi="Arial" w:cs="Arial"/>
          <w:sz w:val="22"/>
          <w:szCs w:val="22"/>
          <w:lang w:val="en-GB"/>
        </w:rPr>
        <w:t>Accountabilities and Responsibilities</w:t>
      </w:r>
      <w:r>
        <w:rPr>
          <w:rFonts w:ascii="Arial" w:hAnsi="Arial" w:cs="Arial"/>
          <w:color w:val="000000"/>
          <w:sz w:val="22"/>
          <w:szCs w:val="22"/>
          <w:lang w:val="en-GB"/>
        </w:rPr>
        <w:fldChar w:fldCharType="end"/>
      </w:r>
    </w:p>
    <w:p w14:paraId="7E14A83E" w14:textId="77777777" w:rsidR="00521EB7" w:rsidRDefault="00863287" w:rsidP="00521EB7">
      <w:pPr>
        <w:ind w:left="425" w:hanging="425"/>
        <w:outlineLvl w:val="0"/>
        <w:rPr>
          <w:rFonts w:ascii="Arial" w:hAnsi="Arial" w:cs="Arial"/>
          <w:color w:val="000000"/>
          <w:sz w:val="22"/>
          <w:szCs w:val="22"/>
          <w:lang w:val="en-GB"/>
        </w:rPr>
      </w:pPr>
      <w:hyperlink w:anchor="RelatedDocs" w:history="1">
        <w:r w:rsidR="00521EB7" w:rsidRPr="00521EB7">
          <w:rPr>
            <w:rStyle w:val="Hyperlink"/>
            <w:rFonts w:ascii="Arial" w:hAnsi="Arial" w:cs="Arial"/>
            <w:sz w:val="22"/>
            <w:szCs w:val="22"/>
            <w:lang w:val="en-GB"/>
          </w:rPr>
          <w:t>Related Documents</w:t>
        </w:r>
      </w:hyperlink>
    </w:p>
    <w:bookmarkEnd w:id="4"/>
    <w:p w14:paraId="79874396" w14:textId="77777777" w:rsidR="001D53A9" w:rsidRDefault="00521EB7" w:rsidP="001D53A9">
      <w:pPr>
        <w:jc w:val="both"/>
        <w:outlineLvl w:val="0"/>
        <w:rPr>
          <w:rFonts w:ascii="Arial" w:hAnsi="Arial" w:cs="Arial"/>
          <w:sz w:val="22"/>
        </w:rPr>
      </w:pPr>
      <w:r>
        <w:rPr>
          <w:rFonts w:ascii="Arial" w:hAnsi="Arial" w:cs="Arial"/>
          <w:sz w:val="22"/>
        </w:rPr>
        <w:fldChar w:fldCharType="begin"/>
      </w:r>
      <w:r>
        <w:rPr>
          <w:rFonts w:ascii="Arial" w:hAnsi="Arial" w:cs="Arial"/>
          <w:sz w:val="22"/>
        </w:rPr>
        <w:instrText xml:space="preserve"> HYPERLINK  \l "Contact" </w:instrText>
      </w:r>
      <w:r>
        <w:rPr>
          <w:rFonts w:ascii="Arial" w:hAnsi="Arial" w:cs="Arial"/>
          <w:sz w:val="22"/>
        </w:rPr>
      </w:r>
      <w:r>
        <w:rPr>
          <w:rFonts w:ascii="Arial" w:hAnsi="Arial" w:cs="Arial"/>
          <w:sz w:val="22"/>
        </w:rPr>
        <w:fldChar w:fldCharType="separate"/>
      </w:r>
      <w:r w:rsidR="001D53A9" w:rsidRPr="00521EB7">
        <w:rPr>
          <w:rStyle w:val="Hyperlink"/>
          <w:rFonts w:ascii="Arial" w:hAnsi="Arial" w:cs="Arial"/>
          <w:sz w:val="22"/>
        </w:rPr>
        <w:t>Con</w:t>
      </w:r>
      <w:bookmarkStart w:id="6" w:name="_Hlt31704997"/>
      <w:r w:rsidR="001D53A9" w:rsidRPr="00521EB7">
        <w:rPr>
          <w:rStyle w:val="Hyperlink"/>
          <w:rFonts w:ascii="Arial" w:hAnsi="Arial" w:cs="Arial"/>
          <w:sz w:val="22"/>
        </w:rPr>
        <w:t>t</w:t>
      </w:r>
      <w:bookmarkEnd w:id="6"/>
      <w:r w:rsidR="001D53A9" w:rsidRPr="00521EB7">
        <w:rPr>
          <w:rStyle w:val="Hyperlink"/>
          <w:rFonts w:ascii="Arial" w:hAnsi="Arial" w:cs="Arial"/>
          <w:sz w:val="22"/>
        </w:rPr>
        <w:t>a</w:t>
      </w:r>
      <w:bookmarkStart w:id="7" w:name="_Hlt31702608"/>
      <w:r w:rsidR="001D53A9" w:rsidRPr="00521EB7">
        <w:rPr>
          <w:rStyle w:val="Hyperlink"/>
          <w:rFonts w:ascii="Arial" w:hAnsi="Arial" w:cs="Arial"/>
          <w:sz w:val="22"/>
        </w:rPr>
        <w:t>c</w:t>
      </w:r>
      <w:bookmarkEnd w:id="7"/>
      <w:r w:rsidR="001D53A9" w:rsidRPr="00521EB7">
        <w:rPr>
          <w:rStyle w:val="Hyperlink"/>
          <w:rFonts w:ascii="Arial" w:hAnsi="Arial" w:cs="Arial"/>
          <w:sz w:val="22"/>
        </w:rPr>
        <w:t>t Informatio</w:t>
      </w:r>
      <w:bookmarkStart w:id="8" w:name="_Hlt32119309"/>
      <w:r w:rsidR="001D53A9" w:rsidRPr="00521EB7">
        <w:rPr>
          <w:rStyle w:val="Hyperlink"/>
          <w:rFonts w:ascii="Arial" w:hAnsi="Arial" w:cs="Arial"/>
          <w:sz w:val="22"/>
        </w:rPr>
        <w:t>n</w:t>
      </w:r>
      <w:bookmarkEnd w:id="8"/>
      <w:r>
        <w:rPr>
          <w:rFonts w:ascii="Arial" w:hAnsi="Arial" w:cs="Arial"/>
          <w:sz w:val="22"/>
        </w:rPr>
        <w:fldChar w:fldCharType="end"/>
      </w:r>
    </w:p>
    <w:p w14:paraId="5538D571" w14:textId="77777777" w:rsidR="00521EB7" w:rsidRPr="00521EB7" w:rsidRDefault="00863287" w:rsidP="001D53A9">
      <w:pPr>
        <w:jc w:val="both"/>
        <w:outlineLvl w:val="0"/>
        <w:rPr>
          <w:rFonts w:ascii="Arial" w:hAnsi="Arial" w:cs="Arial"/>
          <w:sz w:val="22"/>
        </w:rPr>
      </w:pPr>
      <w:hyperlink w:anchor="Approvals" w:history="1">
        <w:r w:rsidR="00521EB7" w:rsidRPr="00521EB7">
          <w:rPr>
            <w:rStyle w:val="Hyperlink"/>
            <w:rFonts w:ascii="Arial" w:hAnsi="Arial" w:cs="Arial"/>
            <w:sz w:val="22"/>
          </w:rPr>
          <w:t>Approval History</w:t>
        </w:r>
      </w:hyperlink>
    </w:p>
    <w:p w14:paraId="006124F3" w14:textId="77777777" w:rsidR="001D53A9" w:rsidRPr="001557FC" w:rsidRDefault="001D53A9" w:rsidP="001D53A9">
      <w:pPr>
        <w:pBdr>
          <w:bottom w:val="single" w:sz="6" w:space="1" w:color="auto"/>
        </w:pBdr>
        <w:jc w:val="right"/>
        <w:rPr>
          <w:rFonts w:ascii="Arial" w:hAnsi="Arial" w:cs="Arial"/>
          <w:b/>
          <w:sz w:val="18"/>
        </w:rPr>
      </w:pPr>
    </w:p>
    <w:p w14:paraId="29D32A0A" w14:textId="77777777" w:rsidR="001D53A9" w:rsidRPr="008768D6" w:rsidRDefault="001D53A9" w:rsidP="001D53A9">
      <w:pPr>
        <w:rPr>
          <w:rFonts w:ascii="Arial" w:hAnsi="Arial" w:cs="Arial"/>
          <w:b/>
          <w:sz w:val="22"/>
          <w:szCs w:val="22"/>
          <w:u w:val="single"/>
        </w:rPr>
      </w:pPr>
    </w:p>
    <w:p w14:paraId="317186F2" w14:textId="422B25E8" w:rsidR="00791955" w:rsidRDefault="00791955" w:rsidP="001D53A9">
      <w:pPr>
        <w:pStyle w:val="Heading2"/>
        <w:keepNext w:val="0"/>
        <w:numPr>
          <w:ilvl w:val="0"/>
          <w:numId w:val="1"/>
        </w:numPr>
        <w:tabs>
          <w:tab w:val="clear" w:pos="360"/>
          <w:tab w:val="left" w:pos="567"/>
        </w:tabs>
        <w:spacing w:before="120" w:after="120"/>
        <w:ind w:left="567" w:hanging="567"/>
        <w:rPr>
          <w:rFonts w:cs="Arial"/>
          <w:szCs w:val="22"/>
        </w:rPr>
      </w:pPr>
      <w:bookmarkStart w:id="9" w:name="Intent"/>
      <w:bookmarkEnd w:id="9"/>
      <w:r>
        <w:rPr>
          <w:rFonts w:cs="Arial"/>
          <w:szCs w:val="22"/>
        </w:rPr>
        <w:t xml:space="preserve">DEFINITIONS </w:t>
      </w:r>
    </w:p>
    <w:p w14:paraId="7330C2A4" w14:textId="4D699397" w:rsid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 xml:space="preserve">The </w:t>
      </w:r>
      <w:hyperlink r:id="rId11" w:history="1">
        <w:r w:rsidRPr="001A7449">
          <w:rPr>
            <w:rFonts w:ascii="Arial" w:hAnsi="Arial"/>
            <w:sz w:val="22"/>
            <w:szCs w:val="22"/>
          </w:rPr>
          <w:t>University Glossary</w:t>
        </w:r>
      </w:hyperlink>
      <w:r w:rsidRPr="001A7449">
        <w:rPr>
          <w:rFonts w:ascii="Arial" w:hAnsi="Arial" w:cs="Arial"/>
          <w:sz w:val="22"/>
          <w:szCs w:val="22"/>
        </w:rPr>
        <w:t xml:space="preserve"> applies to these Procedures. In addition, the following definitions apply: </w:t>
      </w:r>
    </w:p>
    <w:p w14:paraId="1B250742" w14:textId="77777777" w:rsidR="001A7449" w:rsidRPr="001A7449" w:rsidRDefault="001A7449" w:rsidP="001A7449">
      <w:pPr>
        <w:pStyle w:val="Header"/>
        <w:tabs>
          <w:tab w:val="clear" w:pos="4153"/>
          <w:tab w:val="clear" w:pos="8306"/>
        </w:tabs>
        <w:rPr>
          <w:rFonts w:ascii="Arial" w:hAnsi="Arial" w:cs="Arial"/>
          <w:sz w:val="22"/>
          <w:szCs w:val="2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04"/>
      </w:tblGrid>
      <w:tr w:rsidR="001A7449" w:rsidRPr="001A7449" w14:paraId="00105694" w14:textId="77777777" w:rsidTr="00F56DBC">
        <w:trPr>
          <w:tblHeader/>
        </w:trPr>
        <w:tc>
          <w:tcPr>
            <w:tcW w:w="2410" w:type="dxa"/>
            <w:shd w:val="clear" w:color="auto" w:fill="95B3D7" w:themeFill="accent1" w:themeFillTint="99"/>
          </w:tcPr>
          <w:p w14:paraId="30A7F282"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Name</w:t>
            </w:r>
          </w:p>
        </w:tc>
        <w:tc>
          <w:tcPr>
            <w:tcW w:w="6804" w:type="dxa"/>
            <w:shd w:val="clear" w:color="auto" w:fill="95B3D7" w:themeFill="accent1" w:themeFillTint="99"/>
          </w:tcPr>
          <w:p w14:paraId="360F327B"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Description</w:t>
            </w:r>
          </w:p>
        </w:tc>
      </w:tr>
      <w:tr w:rsidR="001A7449" w:rsidRPr="001A7449" w14:paraId="0E395A3F" w14:textId="77777777" w:rsidTr="00F56DBC">
        <w:trPr>
          <w:trHeight w:val="209"/>
        </w:trPr>
        <w:tc>
          <w:tcPr>
            <w:tcW w:w="2410" w:type="dxa"/>
            <w:shd w:val="clear" w:color="auto" w:fill="auto"/>
          </w:tcPr>
          <w:p w14:paraId="0DD62098"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Director</w:t>
            </w:r>
          </w:p>
        </w:tc>
        <w:tc>
          <w:tcPr>
            <w:tcW w:w="6804" w:type="dxa"/>
            <w:shd w:val="clear" w:color="auto" w:fill="auto"/>
          </w:tcPr>
          <w:p w14:paraId="6AAD1CDE"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 xml:space="preserve">The person occupying the role responsible for the management and operation of an ECU Strategic Research Institute or Centre appointed in accordance with these Procedures. </w:t>
            </w:r>
          </w:p>
        </w:tc>
      </w:tr>
      <w:tr w:rsidR="001A7449" w:rsidRPr="001A7449" w14:paraId="5A5F9C33" w14:textId="77777777" w:rsidTr="00F56DBC">
        <w:trPr>
          <w:trHeight w:val="209"/>
        </w:trPr>
        <w:tc>
          <w:tcPr>
            <w:tcW w:w="2410" w:type="dxa"/>
            <w:shd w:val="clear" w:color="auto" w:fill="auto"/>
          </w:tcPr>
          <w:p w14:paraId="4947CBDF"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ECR</w:t>
            </w:r>
          </w:p>
        </w:tc>
        <w:tc>
          <w:tcPr>
            <w:tcW w:w="6804" w:type="dxa"/>
            <w:shd w:val="clear" w:color="auto" w:fill="auto"/>
          </w:tcPr>
          <w:p w14:paraId="62651190"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An Early Career Researcher, being an ECU academic staff member who is undertaking research, normally within five years of completing their doctoral qualification (relative to opportunity).</w:t>
            </w:r>
          </w:p>
        </w:tc>
      </w:tr>
      <w:tr w:rsidR="001A7449" w:rsidRPr="001A7449" w14:paraId="2E931E34" w14:textId="77777777" w:rsidTr="00F56DBC">
        <w:trPr>
          <w:trHeight w:val="209"/>
        </w:trPr>
        <w:tc>
          <w:tcPr>
            <w:tcW w:w="2410" w:type="dxa"/>
            <w:shd w:val="clear" w:color="auto" w:fill="auto"/>
          </w:tcPr>
          <w:p w14:paraId="20F83708"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 xml:space="preserve">ECU Strategic Research Centre </w:t>
            </w:r>
          </w:p>
        </w:tc>
        <w:tc>
          <w:tcPr>
            <w:tcW w:w="6804" w:type="dxa"/>
            <w:shd w:val="clear" w:color="auto" w:fill="auto"/>
          </w:tcPr>
          <w:p w14:paraId="6D63F3F6"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 xml:space="preserve">A group of researchers of sufficient scale centred around a cohesive research topic of strategic significance to the University. The Centre produces above world-standard research with strong national and/or international academic recognition in its field.  </w:t>
            </w:r>
          </w:p>
        </w:tc>
      </w:tr>
      <w:tr w:rsidR="001A7449" w:rsidRPr="001A7449" w14:paraId="742B34FF" w14:textId="77777777" w:rsidTr="00F56DBC">
        <w:trPr>
          <w:trHeight w:val="209"/>
        </w:trPr>
        <w:tc>
          <w:tcPr>
            <w:tcW w:w="2410" w:type="dxa"/>
            <w:shd w:val="clear" w:color="auto" w:fill="auto"/>
          </w:tcPr>
          <w:p w14:paraId="5CFA71DA"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ECU Strategic Research Institute</w:t>
            </w:r>
          </w:p>
        </w:tc>
        <w:tc>
          <w:tcPr>
            <w:tcW w:w="6804" w:type="dxa"/>
            <w:shd w:val="clear" w:color="auto" w:fill="auto"/>
          </w:tcPr>
          <w:p w14:paraId="0EEEA48C"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 xml:space="preserve">A group of researchers of sufficient scale centred around a cohesive research topic of strategic significance to the university. The Institute produces well above world-standard research and is a national and/or international academic leader in its field. </w:t>
            </w:r>
          </w:p>
        </w:tc>
      </w:tr>
      <w:tr w:rsidR="001A7449" w:rsidRPr="001A7449" w14:paraId="50AAF330" w14:textId="77777777" w:rsidTr="00F56DBC">
        <w:trPr>
          <w:trHeight w:val="209"/>
        </w:trPr>
        <w:tc>
          <w:tcPr>
            <w:tcW w:w="2410" w:type="dxa"/>
            <w:shd w:val="clear" w:color="auto" w:fill="auto"/>
          </w:tcPr>
          <w:p w14:paraId="389D05EF"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External Research Advisory Committee</w:t>
            </w:r>
          </w:p>
        </w:tc>
        <w:tc>
          <w:tcPr>
            <w:tcW w:w="6804" w:type="dxa"/>
            <w:shd w:val="clear" w:color="auto" w:fill="auto"/>
          </w:tcPr>
          <w:p w14:paraId="7AF97FDB"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 xml:space="preserve">A governance body of an ECU Strategic Research Institute or Centre that provides advice to the Director and Leadership Team on strategic matters relating to the entity. </w:t>
            </w:r>
          </w:p>
        </w:tc>
      </w:tr>
      <w:tr w:rsidR="001A7449" w:rsidRPr="001A7449" w14:paraId="70BF9AEE" w14:textId="77777777" w:rsidTr="00F56DBC">
        <w:trPr>
          <w:trHeight w:val="209"/>
        </w:trPr>
        <w:tc>
          <w:tcPr>
            <w:tcW w:w="2410" w:type="dxa"/>
            <w:shd w:val="clear" w:color="auto" w:fill="auto"/>
          </w:tcPr>
          <w:p w14:paraId="49405161"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HDR</w:t>
            </w:r>
          </w:p>
        </w:tc>
        <w:tc>
          <w:tcPr>
            <w:tcW w:w="6804" w:type="dxa"/>
            <w:shd w:val="clear" w:color="auto" w:fill="auto"/>
          </w:tcPr>
          <w:p w14:paraId="437EC104"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 xml:space="preserve">Higher Degree by Research candidate. </w:t>
            </w:r>
          </w:p>
        </w:tc>
      </w:tr>
      <w:tr w:rsidR="001A7449" w:rsidRPr="001A7449" w14:paraId="78CB21DB" w14:textId="77777777" w:rsidTr="00F56DBC">
        <w:trPr>
          <w:trHeight w:val="209"/>
        </w:trPr>
        <w:tc>
          <w:tcPr>
            <w:tcW w:w="2410" w:type="dxa"/>
            <w:shd w:val="clear" w:color="auto" w:fill="auto"/>
          </w:tcPr>
          <w:p w14:paraId="01A78C8F"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Lead School</w:t>
            </w:r>
          </w:p>
        </w:tc>
        <w:tc>
          <w:tcPr>
            <w:tcW w:w="6804" w:type="dxa"/>
            <w:shd w:val="clear" w:color="auto" w:fill="auto"/>
          </w:tcPr>
          <w:p w14:paraId="13C7F33D"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 xml:space="preserve">The </w:t>
            </w:r>
            <w:proofErr w:type="gramStart"/>
            <w:r w:rsidRPr="001A7449">
              <w:rPr>
                <w:rFonts w:ascii="Arial" w:hAnsi="Arial" w:cs="Arial"/>
                <w:sz w:val="22"/>
                <w:szCs w:val="22"/>
              </w:rPr>
              <w:t>School</w:t>
            </w:r>
            <w:proofErr w:type="gramEnd"/>
            <w:r w:rsidRPr="001A7449">
              <w:rPr>
                <w:rFonts w:ascii="Arial" w:hAnsi="Arial" w:cs="Arial"/>
                <w:sz w:val="22"/>
                <w:szCs w:val="22"/>
              </w:rPr>
              <w:t xml:space="preserve"> named as the Lead School at the point of establishment of an ECU Strategic Research Institute or Centre. </w:t>
            </w:r>
          </w:p>
        </w:tc>
      </w:tr>
      <w:tr w:rsidR="001A7449" w:rsidRPr="001A7449" w14:paraId="737B7386" w14:textId="77777777" w:rsidTr="00F56DBC">
        <w:trPr>
          <w:trHeight w:val="209"/>
        </w:trPr>
        <w:tc>
          <w:tcPr>
            <w:tcW w:w="2410" w:type="dxa"/>
            <w:shd w:val="clear" w:color="auto" w:fill="auto"/>
          </w:tcPr>
          <w:p w14:paraId="23DECAD4"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Leadership Team</w:t>
            </w:r>
          </w:p>
        </w:tc>
        <w:tc>
          <w:tcPr>
            <w:tcW w:w="6804" w:type="dxa"/>
            <w:shd w:val="clear" w:color="auto" w:fill="auto"/>
          </w:tcPr>
          <w:p w14:paraId="3517F76A"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 xml:space="preserve">Employed staff of the University who contribute to research leadership within the ECU Strategic Research Institute or Centre. The Leadership Team supports the Director with the strategic, </w:t>
            </w:r>
            <w:proofErr w:type="gramStart"/>
            <w:r w:rsidRPr="001A7449">
              <w:rPr>
                <w:rFonts w:ascii="Arial" w:hAnsi="Arial" w:cs="Arial"/>
                <w:sz w:val="22"/>
                <w:szCs w:val="22"/>
              </w:rPr>
              <w:t>operational</w:t>
            </w:r>
            <w:proofErr w:type="gramEnd"/>
            <w:r w:rsidRPr="001A7449">
              <w:rPr>
                <w:rFonts w:ascii="Arial" w:hAnsi="Arial" w:cs="Arial"/>
                <w:sz w:val="22"/>
                <w:szCs w:val="22"/>
              </w:rPr>
              <w:t xml:space="preserve"> and financial management of the ECU Strategic Research Institute or Centre.</w:t>
            </w:r>
          </w:p>
        </w:tc>
      </w:tr>
      <w:tr w:rsidR="001A7449" w:rsidRPr="001A7449" w14:paraId="6EFDFDDE" w14:textId="77777777" w:rsidTr="00F56DBC">
        <w:trPr>
          <w:trHeight w:val="209"/>
        </w:trPr>
        <w:tc>
          <w:tcPr>
            <w:tcW w:w="2410" w:type="dxa"/>
            <w:shd w:val="clear" w:color="auto" w:fill="auto"/>
          </w:tcPr>
          <w:p w14:paraId="620BC999"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Member</w:t>
            </w:r>
          </w:p>
        </w:tc>
        <w:tc>
          <w:tcPr>
            <w:tcW w:w="6804" w:type="dxa"/>
            <w:shd w:val="clear" w:color="auto" w:fill="auto"/>
          </w:tcPr>
          <w:p w14:paraId="7941DE67" w14:textId="5DA79575"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 xml:space="preserve">A Member of the ECU Strategic Research Institute or Centre, </w:t>
            </w:r>
            <w:r w:rsidRPr="001A7449">
              <w:rPr>
                <w:rFonts w:ascii="Arial" w:hAnsi="Arial" w:cs="Arial"/>
                <w:sz w:val="22"/>
                <w:szCs w:val="22"/>
              </w:rPr>
              <w:t>as</w:t>
            </w:r>
            <w:r w:rsidRPr="001A7449">
              <w:rPr>
                <w:rFonts w:ascii="Arial" w:hAnsi="Arial" w:cs="Arial"/>
                <w:sz w:val="22"/>
                <w:szCs w:val="22"/>
              </w:rPr>
              <w:t xml:space="preserve"> in accordance with these Procedures. </w:t>
            </w:r>
          </w:p>
        </w:tc>
      </w:tr>
      <w:tr w:rsidR="001A7449" w:rsidRPr="001A7449" w14:paraId="0F254315" w14:textId="77777777" w:rsidTr="00F56DBC">
        <w:trPr>
          <w:trHeight w:val="209"/>
        </w:trPr>
        <w:tc>
          <w:tcPr>
            <w:tcW w:w="2410" w:type="dxa"/>
            <w:shd w:val="clear" w:color="auto" w:fill="auto"/>
          </w:tcPr>
          <w:p w14:paraId="21010F95"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MCR</w:t>
            </w:r>
          </w:p>
        </w:tc>
        <w:tc>
          <w:tcPr>
            <w:tcW w:w="6804" w:type="dxa"/>
            <w:shd w:val="clear" w:color="auto" w:fill="auto"/>
          </w:tcPr>
          <w:p w14:paraId="40BF8A31"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A Mid-Career Researcher, being an ECU academic staff member who is undertaking research, normally five to ten years from completing their doctoral qualification (relative to opportunity).</w:t>
            </w:r>
          </w:p>
        </w:tc>
      </w:tr>
      <w:tr w:rsidR="001A7449" w:rsidRPr="001A7449" w14:paraId="128AC0FF" w14:textId="77777777" w:rsidTr="00F56DBC">
        <w:trPr>
          <w:trHeight w:val="209"/>
        </w:trPr>
        <w:tc>
          <w:tcPr>
            <w:tcW w:w="2410" w:type="dxa"/>
            <w:shd w:val="clear" w:color="auto" w:fill="auto"/>
          </w:tcPr>
          <w:p w14:paraId="238B48D5"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Procedures</w:t>
            </w:r>
          </w:p>
        </w:tc>
        <w:tc>
          <w:tcPr>
            <w:tcW w:w="6804" w:type="dxa"/>
            <w:shd w:val="clear" w:color="auto" w:fill="auto"/>
          </w:tcPr>
          <w:p w14:paraId="3175E2CE"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 xml:space="preserve">The ECU Strategic Research Institutes and Centres Procedures. </w:t>
            </w:r>
          </w:p>
        </w:tc>
      </w:tr>
      <w:tr w:rsidR="001A7449" w:rsidRPr="001A7449" w14:paraId="5DB79133" w14:textId="77777777" w:rsidTr="00F56DBC">
        <w:trPr>
          <w:trHeight w:val="209"/>
        </w:trPr>
        <w:tc>
          <w:tcPr>
            <w:tcW w:w="2410" w:type="dxa"/>
            <w:shd w:val="clear" w:color="auto" w:fill="auto"/>
          </w:tcPr>
          <w:p w14:paraId="701AA70A"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Research</w:t>
            </w:r>
          </w:p>
        </w:tc>
        <w:tc>
          <w:tcPr>
            <w:tcW w:w="6804" w:type="dxa"/>
            <w:shd w:val="clear" w:color="auto" w:fill="auto"/>
          </w:tcPr>
          <w:p w14:paraId="49871182"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 xml:space="preserve">The creation of new knowledge and/or the use of existing knowledge in a new and creative way to generate new concepts, methodologies, </w:t>
            </w:r>
            <w:proofErr w:type="gramStart"/>
            <w:r w:rsidRPr="001A7449">
              <w:rPr>
                <w:rFonts w:ascii="Arial" w:hAnsi="Arial" w:cs="Arial"/>
                <w:sz w:val="22"/>
                <w:szCs w:val="22"/>
              </w:rPr>
              <w:t>inventions</w:t>
            </w:r>
            <w:proofErr w:type="gramEnd"/>
            <w:r w:rsidRPr="001A7449">
              <w:rPr>
                <w:rFonts w:ascii="Arial" w:hAnsi="Arial" w:cs="Arial"/>
                <w:sz w:val="22"/>
                <w:szCs w:val="22"/>
              </w:rPr>
              <w:t xml:space="preserve"> and understandings. This could include synthesis, collation, </w:t>
            </w:r>
            <w:proofErr w:type="gramStart"/>
            <w:r w:rsidRPr="001A7449">
              <w:rPr>
                <w:rFonts w:ascii="Arial" w:hAnsi="Arial" w:cs="Arial"/>
                <w:sz w:val="22"/>
                <w:szCs w:val="22"/>
              </w:rPr>
              <w:t>evaluation</w:t>
            </w:r>
            <w:proofErr w:type="gramEnd"/>
            <w:r w:rsidRPr="001A7449">
              <w:rPr>
                <w:rFonts w:ascii="Arial" w:hAnsi="Arial" w:cs="Arial"/>
                <w:sz w:val="22"/>
                <w:szCs w:val="22"/>
              </w:rPr>
              <w:t xml:space="preserve"> and analysis of previous research to the extent that it is new and creative and/or that it informs policy and professional practice.</w:t>
            </w:r>
          </w:p>
        </w:tc>
      </w:tr>
      <w:tr w:rsidR="001A7449" w:rsidRPr="001A7449" w14:paraId="229A56E5" w14:textId="77777777" w:rsidTr="00F56DBC">
        <w:trPr>
          <w:trHeight w:val="209"/>
        </w:trPr>
        <w:tc>
          <w:tcPr>
            <w:tcW w:w="2410" w:type="dxa"/>
            <w:shd w:val="clear" w:color="auto" w:fill="auto"/>
          </w:tcPr>
          <w:p w14:paraId="664A3DB9"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 xml:space="preserve">Steering Management Committee </w:t>
            </w:r>
          </w:p>
        </w:tc>
        <w:tc>
          <w:tcPr>
            <w:tcW w:w="6804" w:type="dxa"/>
            <w:shd w:val="clear" w:color="auto" w:fill="auto"/>
          </w:tcPr>
          <w:p w14:paraId="492EC723"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 xml:space="preserve">A governance body of an ECU Strategic Research Institute or Centre that provides advice to the Director on the operational direction of the </w:t>
            </w:r>
            <w:bookmarkStart w:id="10" w:name="_Hlk31573682"/>
            <w:r w:rsidRPr="001A7449">
              <w:rPr>
                <w:rFonts w:ascii="Arial" w:hAnsi="Arial" w:cs="Arial"/>
                <w:sz w:val="22"/>
                <w:szCs w:val="22"/>
              </w:rPr>
              <w:t>ECU Strategic Research Institute or Centre</w:t>
            </w:r>
            <w:bookmarkEnd w:id="10"/>
            <w:r w:rsidRPr="001A7449">
              <w:rPr>
                <w:rFonts w:ascii="Arial" w:hAnsi="Arial" w:cs="Arial"/>
                <w:sz w:val="22"/>
                <w:szCs w:val="22"/>
              </w:rPr>
              <w:t xml:space="preserve">. </w:t>
            </w:r>
          </w:p>
        </w:tc>
      </w:tr>
      <w:tr w:rsidR="001A7449" w:rsidRPr="001A7449" w14:paraId="29A12B1C" w14:textId="77777777" w:rsidTr="00F56DBC">
        <w:trPr>
          <w:trHeight w:val="209"/>
        </w:trPr>
        <w:tc>
          <w:tcPr>
            <w:tcW w:w="2410" w:type="dxa"/>
            <w:shd w:val="clear" w:color="auto" w:fill="auto"/>
          </w:tcPr>
          <w:p w14:paraId="1604461E"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SRF</w:t>
            </w:r>
          </w:p>
        </w:tc>
        <w:tc>
          <w:tcPr>
            <w:tcW w:w="6804" w:type="dxa"/>
            <w:shd w:val="clear" w:color="auto" w:fill="auto"/>
          </w:tcPr>
          <w:p w14:paraId="3D02A5D8" w14:textId="77777777" w:rsidR="001A7449" w:rsidRPr="001A7449" w:rsidRDefault="001A7449" w:rsidP="001A7449">
            <w:pPr>
              <w:pStyle w:val="Header"/>
              <w:tabs>
                <w:tab w:val="clear" w:pos="4153"/>
                <w:tab w:val="clear" w:pos="8306"/>
              </w:tabs>
              <w:rPr>
                <w:rFonts w:ascii="Arial" w:hAnsi="Arial" w:cs="Arial"/>
                <w:sz w:val="22"/>
                <w:szCs w:val="22"/>
              </w:rPr>
            </w:pPr>
            <w:r w:rsidRPr="001A7449">
              <w:rPr>
                <w:rFonts w:ascii="Arial" w:hAnsi="Arial" w:cs="Arial"/>
                <w:sz w:val="22"/>
                <w:szCs w:val="22"/>
              </w:rPr>
              <w:t>The Strategic Research Fund of the University which supports research in line with the University’s Strategic Plan and is overseen by the Deputy Vice-Chancellor (Research).</w:t>
            </w:r>
          </w:p>
        </w:tc>
      </w:tr>
    </w:tbl>
    <w:p w14:paraId="3C80FA71" w14:textId="77777777" w:rsidR="00127F9E" w:rsidRPr="00127F9E" w:rsidRDefault="00127F9E" w:rsidP="00127F9E"/>
    <w:p w14:paraId="62273E2A" w14:textId="77777777" w:rsidR="00847B4D" w:rsidRDefault="009B1BBC" w:rsidP="00B43B3D">
      <w:pPr>
        <w:pStyle w:val="Heading2"/>
        <w:keepNext w:val="0"/>
        <w:numPr>
          <w:ilvl w:val="0"/>
          <w:numId w:val="1"/>
        </w:numPr>
        <w:tabs>
          <w:tab w:val="clear" w:pos="360"/>
          <w:tab w:val="left" w:pos="567"/>
        </w:tabs>
        <w:spacing w:before="120" w:after="120"/>
        <w:ind w:left="567" w:hanging="567"/>
        <w:rPr>
          <w:rFonts w:cs="Arial"/>
          <w:szCs w:val="22"/>
        </w:rPr>
      </w:pPr>
      <w:r>
        <w:rPr>
          <w:rFonts w:cs="Arial"/>
          <w:szCs w:val="22"/>
        </w:rPr>
        <w:t>INTENT</w:t>
      </w:r>
    </w:p>
    <w:p w14:paraId="0930AD48" w14:textId="59570EF4" w:rsidR="008F444A" w:rsidRPr="00285A79" w:rsidRDefault="002D68E3" w:rsidP="00285A79">
      <w:pPr>
        <w:pStyle w:val="Header"/>
        <w:tabs>
          <w:tab w:val="clear" w:pos="4153"/>
          <w:tab w:val="clear" w:pos="8306"/>
        </w:tabs>
        <w:rPr>
          <w:rFonts w:ascii="Arial" w:hAnsi="Arial" w:cs="Arial"/>
          <w:bCs/>
          <w:sz w:val="22"/>
          <w:szCs w:val="22"/>
        </w:rPr>
      </w:pPr>
      <w:r w:rsidRPr="00285A79">
        <w:rPr>
          <w:rFonts w:ascii="Arial" w:hAnsi="Arial" w:cs="Arial"/>
          <w:bCs/>
          <w:sz w:val="22"/>
          <w:szCs w:val="22"/>
        </w:rPr>
        <w:t>These Procedures are intended to</w:t>
      </w:r>
      <w:r w:rsidR="00B53643" w:rsidRPr="00285A79">
        <w:rPr>
          <w:rFonts w:ascii="Arial" w:hAnsi="Arial" w:cs="Arial"/>
          <w:bCs/>
          <w:sz w:val="22"/>
          <w:szCs w:val="22"/>
        </w:rPr>
        <w:t xml:space="preserve"> </w:t>
      </w:r>
      <w:r w:rsidR="004A51E0" w:rsidRPr="00285A79">
        <w:rPr>
          <w:rFonts w:ascii="Arial" w:hAnsi="Arial" w:cs="Arial"/>
          <w:bCs/>
          <w:sz w:val="22"/>
          <w:szCs w:val="22"/>
        </w:rPr>
        <w:t xml:space="preserve">outline the principles, characteristics, </w:t>
      </w:r>
      <w:r w:rsidR="00501A36" w:rsidRPr="00285A79">
        <w:rPr>
          <w:rFonts w:ascii="Arial" w:hAnsi="Arial" w:cs="Arial"/>
          <w:bCs/>
          <w:sz w:val="22"/>
          <w:szCs w:val="22"/>
        </w:rPr>
        <w:t>governance, establishment and disestablishment of ECU Strategic Research Institutes and Centres.</w:t>
      </w:r>
    </w:p>
    <w:p w14:paraId="62B29EA7" w14:textId="77777777" w:rsidR="009B1BBC" w:rsidRPr="008768D6" w:rsidRDefault="009B1BBC" w:rsidP="001D53A9">
      <w:pPr>
        <w:pStyle w:val="Header"/>
        <w:tabs>
          <w:tab w:val="clear" w:pos="4153"/>
          <w:tab w:val="clear" w:pos="8306"/>
        </w:tabs>
        <w:ind w:left="567"/>
        <w:rPr>
          <w:rFonts w:ascii="Arial" w:hAnsi="Arial" w:cs="Arial"/>
          <w:sz w:val="22"/>
          <w:szCs w:val="22"/>
        </w:rPr>
      </w:pPr>
    </w:p>
    <w:p w14:paraId="797D5843" w14:textId="678E925C" w:rsidR="001D53A9" w:rsidRDefault="003856BD" w:rsidP="00332369">
      <w:pPr>
        <w:pStyle w:val="Heading2"/>
        <w:numPr>
          <w:ilvl w:val="0"/>
          <w:numId w:val="1"/>
        </w:numPr>
      </w:pPr>
      <w:bookmarkStart w:id="11" w:name="Scope"/>
      <w:bookmarkStart w:id="12" w:name="_ORGANISATIONAL_SCOPE"/>
      <w:bookmarkEnd w:id="11"/>
      <w:bookmarkEnd w:id="12"/>
      <w:r>
        <w:t xml:space="preserve">   </w:t>
      </w:r>
      <w:r w:rsidR="009B1BBC" w:rsidRPr="00332369">
        <w:t>ORGANISATIONAL SCOPE</w:t>
      </w:r>
    </w:p>
    <w:p w14:paraId="583EDA0E" w14:textId="77777777" w:rsidR="008B1BC0" w:rsidRPr="007A3B13" w:rsidRDefault="008B1BC0" w:rsidP="00285A79">
      <w:pPr>
        <w:pStyle w:val="Heading2"/>
        <w:keepNext w:val="0"/>
        <w:tabs>
          <w:tab w:val="left" w:pos="567"/>
        </w:tabs>
        <w:spacing w:before="120" w:after="120"/>
        <w:rPr>
          <w:rFonts w:cs="Arial"/>
          <w:b w:val="0"/>
          <w:bCs/>
          <w:szCs w:val="22"/>
        </w:rPr>
      </w:pPr>
      <w:r>
        <w:rPr>
          <w:rFonts w:cs="Arial"/>
          <w:b w:val="0"/>
          <w:bCs/>
          <w:szCs w:val="22"/>
        </w:rPr>
        <w:t xml:space="preserve">These Procedures apply to all ECU Strategic Research Institutes and Centres established under the Conducting Research with Integrity Policy. They do not apply to School-based Research Centres or research groups. </w:t>
      </w:r>
    </w:p>
    <w:p w14:paraId="726CEB1A" w14:textId="77777777" w:rsidR="00724F3E" w:rsidRPr="008768D6" w:rsidRDefault="00724F3E" w:rsidP="00DF6120">
      <w:pPr>
        <w:pStyle w:val="Header"/>
        <w:tabs>
          <w:tab w:val="clear" w:pos="4153"/>
          <w:tab w:val="clear" w:pos="8306"/>
        </w:tabs>
        <w:rPr>
          <w:rFonts w:ascii="Arial" w:hAnsi="Arial" w:cs="Arial"/>
          <w:sz w:val="22"/>
          <w:szCs w:val="22"/>
        </w:rPr>
      </w:pPr>
    </w:p>
    <w:p w14:paraId="41A67860" w14:textId="7737ADD4" w:rsidR="00CA2733" w:rsidRPr="00CA2733" w:rsidRDefault="003856BD" w:rsidP="00332369">
      <w:pPr>
        <w:pStyle w:val="Heading2"/>
        <w:numPr>
          <w:ilvl w:val="0"/>
          <w:numId w:val="2"/>
        </w:numPr>
      </w:pPr>
      <w:r>
        <w:t xml:space="preserve">   </w:t>
      </w:r>
      <w:r w:rsidR="00EF284D">
        <w:t>PROCEDURES</w:t>
      </w:r>
    </w:p>
    <w:p w14:paraId="11F51EBC" w14:textId="77777777" w:rsidR="00CA2733" w:rsidRDefault="00CA2733" w:rsidP="00CA2733">
      <w:pPr>
        <w:pStyle w:val="Header"/>
        <w:tabs>
          <w:tab w:val="clear" w:pos="4153"/>
          <w:tab w:val="clear" w:pos="8306"/>
        </w:tabs>
        <w:rPr>
          <w:rFonts w:ascii="Arial" w:hAnsi="Arial" w:cs="Arial"/>
          <w:b/>
          <w:sz w:val="22"/>
          <w:szCs w:val="22"/>
        </w:rPr>
      </w:pPr>
    </w:p>
    <w:p w14:paraId="0A26DC90" w14:textId="337C7DF5" w:rsidR="009F292C" w:rsidRDefault="00361F0F" w:rsidP="00B43B3D">
      <w:pPr>
        <w:pStyle w:val="Header"/>
        <w:numPr>
          <w:ilvl w:val="1"/>
          <w:numId w:val="2"/>
        </w:numPr>
        <w:tabs>
          <w:tab w:val="clear" w:pos="4153"/>
          <w:tab w:val="clear" w:pos="8306"/>
        </w:tabs>
        <w:ind w:left="993"/>
        <w:rPr>
          <w:rFonts w:ascii="Arial" w:hAnsi="Arial" w:cs="Arial"/>
          <w:b/>
          <w:sz w:val="22"/>
          <w:szCs w:val="22"/>
        </w:rPr>
      </w:pPr>
      <w:r>
        <w:rPr>
          <w:rFonts w:ascii="Arial" w:hAnsi="Arial" w:cs="Arial"/>
          <w:b/>
          <w:sz w:val="22"/>
          <w:szCs w:val="22"/>
        </w:rPr>
        <w:t>Objectives</w:t>
      </w:r>
      <w:r w:rsidR="009F292C">
        <w:rPr>
          <w:rFonts w:ascii="Arial" w:hAnsi="Arial" w:cs="Arial"/>
          <w:b/>
          <w:sz w:val="22"/>
          <w:szCs w:val="22"/>
        </w:rPr>
        <w:t xml:space="preserve"> of the Scheme </w:t>
      </w:r>
    </w:p>
    <w:p w14:paraId="38B2AA1F" w14:textId="55319C88" w:rsidR="00EC68A0" w:rsidRDefault="000750AA" w:rsidP="00DD5AA6">
      <w:pPr>
        <w:pStyle w:val="Header"/>
        <w:tabs>
          <w:tab w:val="clear" w:pos="4153"/>
          <w:tab w:val="clear" w:pos="8306"/>
        </w:tabs>
        <w:spacing w:before="120" w:after="120"/>
        <w:rPr>
          <w:rFonts w:ascii="Arial" w:hAnsi="Arial" w:cs="Arial"/>
          <w:bCs/>
          <w:sz w:val="22"/>
          <w:szCs w:val="22"/>
        </w:rPr>
      </w:pPr>
      <w:r>
        <w:rPr>
          <w:rFonts w:ascii="Arial" w:hAnsi="Arial" w:cs="Arial"/>
          <w:bCs/>
          <w:sz w:val="22"/>
          <w:szCs w:val="22"/>
        </w:rPr>
        <w:t xml:space="preserve">The </w:t>
      </w:r>
      <w:r w:rsidR="00D91BDC">
        <w:rPr>
          <w:rFonts w:ascii="Arial" w:hAnsi="Arial" w:cs="Arial"/>
          <w:bCs/>
          <w:sz w:val="22"/>
          <w:szCs w:val="22"/>
        </w:rPr>
        <w:t>ECU Strategic Research Institutes and Centres</w:t>
      </w:r>
      <w:r>
        <w:rPr>
          <w:rFonts w:ascii="Arial" w:hAnsi="Arial" w:cs="Arial"/>
          <w:bCs/>
          <w:sz w:val="22"/>
          <w:szCs w:val="22"/>
        </w:rPr>
        <w:t xml:space="preserve"> Scheme aims to</w:t>
      </w:r>
      <w:r w:rsidR="00D91BDC">
        <w:rPr>
          <w:rFonts w:ascii="Arial" w:hAnsi="Arial" w:cs="Arial"/>
          <w:bCs/>
          <w:sz w:val="22"/>
          <w:szCs w:val="22"/>
        </w:rPr>
        <w:t xml:space="preserve"> </w:t>
      </w:r>
      <w:r w:rsidR="00B3130F">
        <w:rPr>
          <w:rFonts w:ascii="Arial" w:hAnsi="Arial" w:cs="Arial"/>
          <w:bCs/>
          <w:sz w:val="22"/>
          <w:szCs w:val="22"/>
        </w:rPr>
        <w:t>support and</w:t>
      </w:r>
      <w:r w:rsidR="00D91BDC">
        <w:rPr>
          <w:rFonts w:ascii="Arial" w:hAnsi="Arial" w:cs="Arial"/>
          <w:bCs/>
          <w:sz w:val="22"/>
          <w:szCs w:val="22"/>
        </w:rPr>
        <w:t xml:space="preserve"> grow clusters of research excellence at ECU</w:t>
      </w:r>
      <w:r w:rsidR="002E0AB5">
        <w:rPr>
          <w:rFonts w:ascii="Arial" w:hAnsi="Arial" w:cs="Arial"/>
          <w:bCs/>
          <w:sz w:val="22"/>
          <w:szCs w:val="22"/>
        </w:rPr>
        <w:t xml:space="preserve"> </w:t>
      </w:r>
      <w:r w:rsidR="00EF6B93">
        <w:rPr>
          <w:rFonts w:ascii="Arial" w:hAnsi="Arial" w:cs="Arial"/>
          <w:bCs/>
          <w:sz w:val="22"/>
          <w:szCs w:val="22"/>
        </w:rPr>
        <w:t>in areas of</w:t>
      </w:r>
      <w:r w:rsidR="002E0AB5">
        <w:rPr>
          <w:rFonts w:ascii="Arial" w:hAnsi="Arial" w:cs="Arial"/>
          <w:bCs/>
          <w:sz w:val="22"/>
          <w:szCs w:val="22"/>
        </w:rPr>
        <w:t xml:space="preserve"> strategic significance to the University</w:t>
      </w:r>
      <w:r w:rsidR="00B3130F">
        <w:rPr>
          <w:rFonts w:ascii="Arial" w:hAnsi="Arial" w:cs="Arial"/>
          <w:bCs/>
          <w:sz w:val="22"/>
          <w:szCs w:val="22"/>
        </w:rPr>
        <w:t xml:space="preserve">. </w:t>
      </w:r>
      <w:r>
        <w:rPr>
          <w:rFonts w:ascii="Arial" w:hAnsi="Arial" w:cs="Arial"/>
          <w:bCs/>
          <w:sz w:val="22"/>
          <w:szCs w:val="22"/>
        </w:rPr>
        <w:t xml:space="preserve">Through establishment </w:t>
      </w:r>
      <w:r w:rsidR="00F86327">
        <w:rPr>
          <w:rFonts w:ascii="Arial" w:hAnsi="Arial" w:cs="Arial"/>
          <w:bCs/>
          <w:sz w:val="22"/>
          <w:szCs w:val="22"/>
        </w:rPr>
        <w:t xml:space="preserve">and support </w:t>
      </w:r>
      <w:r>
        <w:rPr>
          <w:rFonts w:ascii="Arial" w:hAnsi="Arial" w:cs="Arial"/>
          <w:bCs/>
          <w:sz w:val="22"/>
          <w:szCs w:val="22"/>
        </w:rPr>
        <w:t>of high-performing research entities, the Scheme aims to:</w:t>
      </w:r>
    </w:p>
    <w:p w14:paraId="42EFDF4F" w14:textId="0405F289" w:rsidR="002E0AB5" w:rsidRDefault="000750AA">
      <w:pPr>
        <w:pStyle w:val="Header"/>
        <w:numPr>
          <w:ilvl w:val="0"/>
          <w:numId w:val="6"/>
        </w:numPr>
        <w:tabs>
          <w:tab w:val="clear" w:pos="4153"/>
          <w:tab w:val="clear" w:pos="8306"/>
        </w:tabs>
        <w:spacing w:before="120" w:after="120"/>
        <w:rPr>
          <w:rFonts w:ascii="Arial" w:hAnsi="Arial" w:cs="Arial"/>
          <w:bCs/>
          <w:sz w:val="22"/>
          <w:szCs w:val="22"/>
        </w:rPr>
      </w:pPr>
      <w:r>
        <w:rPr>
          <w:rFonts w:ascii="Arial" w:hAnsi="Arial" w:cs="Arial"/>
          <w:bCs/>
          <w:sz w:val="22"/>
          <w:szCs w:val="22"/>
        </w:rPr>
        <w:t xml:space="preserve">Enhance </w:t>
      </w:r>
      <w:r w:rsidR="002E0AB5">
        <w:rPr>
          <w:rFonts w:ascii="Arial" w:hAnsi="Arial" w:cs="Arial"/>
          <w:bCs/>
          <w:sz w:val="22"/>
          <w:szCs w:val="22"/>
        </w:rPr>
        <w:t>ECU’s research reputation</w:t>
      </w:r>
      <w:r w:rsidR="001C129A">
        <w:rPr>
          <w:rFonts w:ascii="Arial" w:hAnsi="Arial" w:cs="Arial"/>
          <w:bCs/>
          <w:sz w:val="22"/>
          <w:szCs w:val="22"/>
        </w:rPr>
        <w:t xml:space="preserve">. </w:t>
      </w:r>
    </w:p>
    <w:p w14:paraId="6B6846AF" w14:textId="27017CBC" w:rsidR="0092025B" w:rsidRDefault="0092025B">
      <w:pPr>
        <w:pStyle w:val="Header"/>
        <w:numPr>
          <w:ilvl w:val="0"/>
          <w:numId w:val="6"/>
        </w:numPr>
        <w:tabs>
          <w:tab w:val="clear" w:pos="4153"/>
          <w:tab w:val="clear" w:pos="8306"/>
        </w:tabs>
        <w:spacing w:before="120" w:after="120"/>
        <w:rPr>
          <w:rFonts w:ascii="Arial" w:hAnsi="Arial" w:cs="Arial"/>
          <w:bCs/>
          <w:sz w:val="22"/>
          <w:szCs w:val="22"/>
        </w:rPr>
      </w:pPr>
      <w:r>
        <w:rPr>
          <w:rFonts w:ascii="Arial" w:hAnsi="Arial" w:cs="Arial"/>
          <w:bCs/>
          <w:sz w:val="22"/>
          <w:szCs w:val="22"/>
        </w:rPr>
        <w:t xml:space="preserve">Grow ECU’s research focus through building scale in </w:t>
      </w:r>
      <w:r w:rsidR="00E048E9">
        <w:rPr>
          <w:rFonts w:ascii="Arial" w:hAnsi="Arial" w:cs="Arial"/>
          <w:bCs/>
          <w:sz w:val="22"/>
          <w:szCs w:val="22"/>
        </w:rPr>
        <w:t xml:space="preserve">certain research areas. </w:t>
      </w:r>
    </w:p>
    <w:p w14:paraId="17DE38FF" w14:textId="05F03685" w:rsidR="00EC475A" w:rsidRDefault="002E0AB5">
      <w:pPr>
        <w:pStyle w:val="Header"/>
        <w:numPr>
          <w:ilvl w:val="0"/>
          <w:numId w:val="6"/>
        </w:numPr>
        <w:tabs>
          <w:tab w:val="clear" w:pos="4153"/>
          <w:tab w:val="clear" w:pos="8306"/>
        </w:tabs>
        <w:spacing w:before="120" w:after="120"/>
        <w:rPr>
          <w:rFonts w:ascii="Arial" w:hAnsi="Arial" w:cs="Arial"/>
          <w:bCs/>
          <w:sz w:val="22"/>
          <w:szCs w:val="22"/>
        </w:rPr>
      </w:pPr>
      <w:r>
        <w:rPr>
          <w:rFonts w:ascii="Arial" w:hAnsi="Arial" w:cs="Arial"/>
          <w:bCs/>
          <w:sz w:val="22"/>
          <w:szCs w:val="22"/>
        </w:rPr>
        <w:t xml:space="preserve">Enhance ECU’s </w:t>
      </w:r>
      <w:r w:rsidR="000750AA">
        <w:rPr>
          <w:rFonts w:ascii="Arial" w:hAnsi="Arial" w:cs="Arial"/>
          <w:bCs/>
          <w:sz w:val="22"/>
          <w:szCs w:val="22"/>
        </w:rPr>
        <w:t xml:space="preserve">research </w:t>
      </w:r>
      <w:r w:rsidR="00EC475A">
        <w:rPr>
          <w:rFonts w:ascii="Arial" w:hAnsi="Arial" w:cs="Arial"/>
          <w:bCs/>
          <w:sz w:val="22"/>
          <w:szCs w:val="22"/>
        </w:rPr>
        <w:t>excellence</w:t>
      </w:r>
      <w:r>
        <w:rPr>
          <w:rFonts w:ascii="Arial" w:hAnsi="Arial" w:cs="Arial"/>
          <w:bCs/>
          <w:sz w:val="22"/>
          <w:szCs w:val="22"/>
        </w:rPr>
        <w:t xml:space="preserve"> and research culture</w:t>
      </w:r>
      <w:r w:rsidR="0068390E">
        <w:rPr>
          <w:rFonts w:ascii="Arial" w:hAnsi="Arial" w:cs="Arial"/>
          <w:bCs/>
          <w:sz w:val="22"/>
          <w:szCs w:val="22"/>
        </w:rPr>
        <w:t xml:space="preserve">, including through strong mentorship and supervision of EMCRs and HDR candidates. </w:t>
      </w:r>
    </w:p>
    <w:p w14:paraId="1FA448F0" w14:textId="67AB367E" w:rsidR="00F92EA1" w:rsidRPr="002E0AB5" w:rsidRDefault="00F92EA1">
      <w:pPr>
        <w:pStyle w:val="Header"/>
        <w:numPr>
          <w:ilvl w:val="0"/>
          <w:numId w:val="6"/>
        </w:numPr>
        <w:tabs>
          <w:tab w:val="clear" w:pos="4153"/>
          <w:tab w:val="clear" w:pos="8306"/>
        </w:tabs>
        <w:spacing w:before="120" w:after="120"/>
        <w:rPr>
          <w:rFonts w:ascii="Arial" w:hAnsi="Arial" w:cs="Arial"/>
          <w:bCs/>
          <w:sz w:val="22"/>
          <w:szCs w:val="22"/>
        </w:rPr>
      </w:pPr>
      <w:r>
        <w:rPr>
          <w:rFonts w:ascii="Arial" w:hAnsi="Arial" w:cs="Arial"/>
          <w:bCs/>
          <w:sz w:val="22"/>
          <w:szCs w:val="22"/>
        </w:rPr>
        <w:t xml:space="preserve">Increase ECU’s </w:t>
      </w:r>
      <w:r w:rsidR="001C129A">
        <w:rPr>
          <w:rFonts w:ascii="Arial" w:hAnsi="Arial" w:cs="Arial"/>
          <w:bCs/>
          <w:sz w:val="22"/>
          <w:szCs w:val="22"/>
        </w:rPr>
        <w:t xml:space="preserve">engagement with research end-users and </w:t>
      </w:r>
      <w:r w:rsidR="002D7A96">
        <w:rPr>
          <w:rFonts w:ascii="Arial" w:hAnsi="Arial" w:cs="Arial"/>
          <w:bCs/>
          <w:sz w:val="22"/>
          <w:szCs w:val="22"/>
        </w:rPr>
        <w:t xml:space="preserve">increase research income. </w:t>
      </w:r>
    </w:p>
    <w:p w14:paraId="4489B00B" w14:textId="77777777" w:rsidR="005D1891" w:rsidRDefault="005D1891" w:rsidP="009F292C">
      <w:pPr>
        <w:pStyle w:val="Header"/>
        <w:tabs>
          <w:tab w:val="clear" w:pos="4153"/>
          <w:tab w:val="clear" w:pos="8306"/>
        </w:tabs>
        <w:rPr>
          <w:rFonts w:ascii="Arial" w:hAnsi="Arial" w:cs="Arial"/>
          <w:bCs/>
          <w:sz w:val="22"/>
          <w:szCs w:val="22"/>
        </w:rPr>
      </w:pPr>
    </w:p>
    <w:p w14:paraId="5BA14A12" w14:textId="4E4A09EC" w:rsidR="005D1891" w:rsidRDefault="005D1891" w:rsidP="005D1891">
      <w:pPr>
        <w:pStyle w:val="Header"/>
        <w:numPr>
          <w:ilvl w:val="1"/>
          <w:numId w:val="2"/>
        </w:numPr>
        <w:tabs>
          <w:tab w:val="clear" w:pos="4153"/>
          <w:tab w:val="clear" w:pos="8306"/>
        </w:tabs>
        <w:ind w:left="993"/>
        <w:rPr>
          <w:rFonts w:ascii="Arial" w:hAnsi="Arial" w:cs="Arial"/>
          <w:b/>
          <w:sz w:val="22"/>
          <w:szCs w:val="22"/>
        </w:rPr>
      </w:pPr>
      <w:r w:rsidRPr="005D1891">
        <w:rPr>
          <w:rFonts w:ascii="Arial" w:hAnsi="Arial" w:cs="Arial"/>
          <w:b/>
          <w:sz w:val="22"/>
          <w:szCs w:val="22"/>
        </w:rPr>
        <w:t xml:space="preserve">Characteristics of ECU </w:t>
      </w:r>
      <w:r>
        <w:rPr>
          <w:rFonts w:ascii="Arial" w:hAnsi="Arial" w:cs="Arial"/>
          <w:b/>
          <w:sz w:val="22"/>
          <w:szCs w:val="22"/>
        </w:rPr>
        <w:t xml:space="preserve">Strategic Research Institutes </w:t>
      </w:r>
      <w:r w:rsidR="00DD5AA6">
        <w:rPr>
          <w:rFonts w:ascii="Arial" w:hAnsi="Arial" w:cs="Arial"/>
          <w:b/>
          <w:sz w:val="22"/>
          <w:szCs w:val="22"/>
        </w:rPr>
        <w:t>and Centres</w:t>
      </w:r>
    </w:p>
    <w:p w14:paraId="37884569" w14:textId="6045EAE3" w:rsidR="008649C1" w:rsidRDefault="008649C1" w:rsidP="00DD5AA6">
      <w:pPr>
        <w:pStyle w:val="Header"/>
        <w:tabs>
          <w:tab w:val="clear" w:pos="4153"/>
          <w:tab w:val="clear" w:pos="8306"/>
        </w:tabs>
        <w:spacing w:before="120" w:after="120"/>
        <w:rPr>
          <w:rFonts w:ascii="Arial" w:hAnsi="Arial" w:cs="Arial"/>
          <w:bCs/>
          <w:sz w:val="22"/>
          <w:szCs w:val="22"/>
        </w:rPr>
      </w:pPr>
      <w:r>
        <w:rPr>
          <w:rFonts w:ascii="Arial" w:hAnsi="Arial" w:cs="Arial"/>
          <w:bCs/>
          <w:sz w:val="22"/>
          <w:szCs w:val="22"/>
        </w:rPr>
        <w:t xml:space="preserve">ECU Strategic Research Institutes and Centres must support and be consistent with </w:t>
      </w:r>
      <w:r w:rsidR="0048365D">
        <w:rPr>
          <w:rFonts w:ascii="Arial" w:hAnsi="Arial" w:cs="Arial"/>
          <w:bCs/>
          <w:sz w:val="22"/>
          <w:szCs w:val="22"/>
        </w:rPr>
        <w:t xml:space="preserve">the University’s Strategic Plan and Strategic Research Plan. </w:t>
      </w:r>
    </w:p>
    <w:p w14:paraId="60EA1701" w14:textId="0CD7ACD6" w:rsidR="008649C1" w:rsidRDefault="0048365D" w:rsidP="00DD5AA6">
      <w:pPr>
        <w:pStyle w:val="Header"/>
        <w:tabs>
          <w:tab w:val="clear" w:pos="4153"/>
          <w:tab w:val="clear" w:pos="8306"/>
        </w:tabs>
        <w:spacing w:before="120" w:after="120"/>
        <w:rPr>
          <w:rFonts w:ascii="Arial" w:hAnsi="Arial" w:cs="Arial"/>
          <w:bCs/>
          <w:sz w:val="22"/>
          <w:szCs w:val="22"/>
        </w:rPr>
      </w:pPr>
      <w:r>
        <w:rPr>
          <w:rFonts w:ascii="Arial" w:hAnsi="Arial" w:cs="Arial"/>
          <w:bCs/>
          <w:sz w:val="22"/>
          <w:szCs w:val="22"/>
        </w:rPr>
        <w:t xml:space="preserve">ECU Strategic Research Institutes and Centres are expected to enhance the research excellence, research culture, HDR training, research engagement and impact, research income, and research reputation of ECU. </w:t>
      </w:r>
    </w:p>
    <w:p w14:paraId="5A7A76F9" w14:textId="01DB9B86" w:rsidR="005D1891" w:rsidRDefault="00DD5AA6" w:rsidP="00DD5AA6">
      <w:pPr>
        <w:pStyle w:val="Header"/>
        <w:tabs>
          <w:tab w:val="clear" w:pos="4153"/>
          <w:tab w:val="clear" w:pos="8306"/>
        </w:tabs>
        <w:spacing w:before="120" w:after="120"/>
        <w:rPr>
          <w:rFonts w:ascii="Arial" w:hAnsi="Arial" w:cs="Arial"/>
          <w:bCs/>
          <w:sz w:val="22"/>
          <w:szCs w:val="22"/>
        </w:rPr>
      </w:pPr>
      <w:r w:rsidRPr="00DD5AA6">
        <w:rPr>
          <w:rFonts w:ascii="Arial" w:hAnsi="Arial" w:cs="Arial"/>
          <w:bCs/>
          <w:sz w:val="22"/>
          <w:szCs w:val="22"/>
        </w:rPr>
        <w:t xml:space="preserve">ECU </w:t>
      </w:r>
      <w:r w:rsidR="005316EB">
        <w:rPr>
          <w:rFonts w:ascii="Arial" w:hAnsi="Arial" w:cs="Arial"/>
          <w:bCs/>
          <w:sz w:val="22"/>
          <w:szCs w:val="22"/>
        </w:rPr>
        <w:t xml:space="preserve">Strategic Research </w:t>
      </w:r>
      <w:r w:rsidR="005316EB" w:rsidRPr="0048365D">
        <w:rPr>
          <w:rFonts w:ascii="Arial" w:hAnsi="Arial" w:cs="Arial"/>
          <w:b/>
          <w:sz w:val="22"/>
          <w:szCs w:val="22"/>
        </w:rPr>
        <w:t>Institutes</w:t>
      </w:r>
      <w:r w:rsidR="005316EB">
        <w:rPr>
          <w:rFonts w:ascii="Arial" w:hAnsi="Arial" w:cs="Arial"/>
          <w:bCs/>
          <w:sz w:val="22"/>
          <w:szCs w:val="22"/>
        </w:rPr>
        <w:t xml:space="preserve"> demonstrate the following characteristics: </w:t>
      </w:r>
    </w:p>
    <w:p w14:paraId="05CBA7E3" w14:textId="0B408186" w:rsidR="005316EB" w:rsidRDefault="005316EB">
      <w:pPr>
        <w:pStyle w:val="Header"/>
        <w:numPr>
          <w:ilvl w:val="0"/>
          <w:numId w:val="5"/>
        </w:numPr>
        <w:tabs>
          <w:tab w:val="clear" w:pos="4153"/>
          <w:tab w:val="clear" w:pos="8306"/>
        </w:tabs>
        <w:spacing w:before="120" w:after="120"/>
        <w:rPr>
          <w:rFonts w:ascii="Arial" w:hAnsi="Arial" w:cs="Arial"/>
          <w:bCs/>
          <w:sz w:val="22"/>
          <w:szCs w:val="22"/>
        </w:rPr>
      </w:pPr>
      <w:r>
        <w:rPr>
          <w:rFonts w:ascii="Arial" w:hAnsi="Arial" w:cs="Arial"/>
          <w:bCs/>
          <w:sz w:val="22"/>
          <w:szCs w:val="22"/>
        </w:rPr>
        <w:t>A cohesive and critical mass of productive researchers with an appropriate weighting of research-active senior academics</w:t>
      </w:r>
      <w:r w:rsidR="00EB1392">
        <w:rPr>
          <w:rFonts w:ascii="Arial" w:hAnsi="Arial" w:cs="Arial"/>
          <w:bCs/>
          <w:sz w:val="22"/>
          <w:szCs w:val="22"/>
        </w:rPr>
        <w:t>,</w:t>
      </w:r>
      <w:r>
        <w:rPr>
          <w:rFonts w:ascii="Arial" w:hAnsi="Arial" w:cs="Arial"/>
          <w:bCs/>
          <w:sz w:val="22"/>
          <w:szCs w:val="22"/>
        </w:rPr>
        <w:t xml:space="preserve"> EMCRs and HDR candidates</w:t>
      </w:r>
      <w:r w:rsidR="00EB1392">
        <w:rPr>
          <w:rFonts w:ascii="Arial" w:hAnsi="Arial" w:cs="Arial"/>
          <w:bCs/>
          <w:sz w:val="22"/>
          <w:szCs w:val="22"/>
        </w:rPr>
        <w:t xml:space="preserve"> (recommended minimum Membership of 10 research-active academics). </w:t>
      </w:r>
    </w:p>
    <w:p w14:paraId="217D6FEE" w14:textId="630A40BC" w:rsidR="003A2CE5" w:rsidRDefault="003A2CE5">
      <w:pPr>
        <w:pStyle w:val="Header"/>
        <w:numPr>
          <w:ilvl w:val="0"/>
          <w:numId w:val="5"/>
        </w:numPr>
        <w:tabs>
          <w:tab w:val="clear" w:pos="4153"/>
          <w:tab w:val="clear" w:pos="8306"/>
        </w:tabs>
        <w:spacing w:before="120" w:after="120"/>
        <w:rPr>
          <w:rFonts w:ascii="Arial" w:hAnsi="Arial" w:cs="Arial"/>
          <w:bCs/>
          <w:sz w:val="22"/>
          <w:szCs w:val="22"/>
        </w:rPr>
      </w:pPr>
      <w:r>
        <w:rPr>
          <w:rFonts w:ascii="Arial" w:hAnsi="Arial" w:cs="Arial"/>
          <w:bCs/>
          <w:sz w:val="22"/>
          <w:szCs w:val="22"/>
        </w:rPr>
        <w:t xml:space="preserve">A well-defined research program that centres around a coherent research topic. </w:t>
      </w:r>
    </w:p>
    <w:p w14:paraId="257F8F00" w14:textId="40812C2E" w:rsidR="003A2CE5" w:rsidRDefault="003A2CE5">
      <w:pPr>
        <w:pStyle w:val="Header"/>
        <w:numPr>
          <w:ilvl w:val="0"/>
          <w:numId w:val="5"/>
        </w:numPr>
        <w:tabs>
          <w:tab w:val="clear" w:pos="4153"/>
          <w:tab w:val="clear" w:pos="8306"/>
        </w:tabs>
        <w:spacing w:before="120" w:after="120"/>
        <w:rPr>
          <w:rFonts w:ascii="Arial" w:hAnsi="Arial" w:cs="Arial"/>
          <w:bCs/>
          <w:sz w:val="22"/>
          <w:szCs w:val="22"/>
        </w:rPr>
      </w:pPr>
      <w:r>
        <w:rPr>
          <w:rFonts w:ascii="Arial" w:hAnsi="Arial" w:cs="Arial"/>
          <w:bCs/>
          <w:sz w:val="22"/>
          <w:szCs w:val="22"/>
        </w:rPr>
        <w:t>A world-class research program that is well above world-standard, as evidenced by well above world average citation performance and/or other measures of research excellence</w:t>
      </w:r>
      <w:r w:rsidR="007B35FA">
        <w:rPr>
          <w:rFonts w:ascii="Arial" w:hAnsi="Arial" w:cs="Arial"/>
          <w:bCs/>
          <w:sz w:val="22"/>
          <w:szCs w:val="22"/>
        </w:rPr>
        <w:t xml:space="preserve">. </w:t>
      </w:r>
    </w:p>
    <w:p w14:paraId="37E4F3D3" w14:textId="5D43989B" w:rsidR="007B35FA" w:rsidRDefault="009A13CB">
      <w:pPr>
        <w:pStyle w:val="Header"/>
        <w:numPr>
          <w:ilvl w:val="0"/>
          <w:numId w:val="5"/>
        </w:numPr>
        <w:tabs>
          <w:tab w:val="clear" w:pos="4153"/>
          <w:tab w:val="clear" w:pos="8306"/>
        </w:tabs>
        <w:spacing w:before="120" w:after="120"/>
        <w:rPr>
          <w:rFonts w:ascii="Arial" w:hAnsi="Arial" w:cs="Arial"/>
          <w:bCs/>
          <w:sz w:val="22"/>
          <w:szCs w:val="22"/>
        </w:rPr>
      </w:pPr>
      <w:r>
        <w:rPr>
          <w:rFonts w:ascii="Arial" w:hAnsi="Arial" w:cs="Arial"/>
          <w:bCs/>
          <w:sz w:val="22"/>
          <w:szCs w:val="22"/>
        </w:rPr>
        <w:t xml:space="preserve">Engagement in significant national and international academic collaborations, with </w:t>
      </w:r>
      <w:r w:rsidR="00223C75">
        <w:rPr>
          <w:rFonts w:ascii="Arial" w:hAnsi="Arial" w:cs="Arial"/>
          <w:bCs/>
          <w:sz w:val="22"/>
          <w:szCs w:val="22"/>
        </w:rPr>
        <w:t xml:space="preserve">recognition as a national and/or international leader in the research area of the Institute. </w:t>
      </w:r>
    </w:p>
    <w:p w14:paraId="01529D8D" w14:textId="38FFC79B" w:rsidR="007F516B" w:rsidRDefault="00223C75">
      <w:pPr>
        <w:pStyle w:val="Header"/>
        <w:numPr>
          <w:ilvl w:val="0"/>
          <w:numId w:val="5"/>
        </w:numPr>
        <w:tabs>
          <w:tab w:val="clear" w:pos="4153"/>
          <w:tab w:val="clear" w:pos="8306"/>
        </w:tabs>
        <w:spacing w:before="120" w:after="120"/>
        <w:rPr>
          <w:rFonts w:ascii="Arial" w:hAnsi="Arial" w:cs="Arial"/>
          <w:bCs/>
          <w:sz w:val="22"/>
          <w:szCs w:val="22"/>
        </w:rPr>
      </w:pPr>
      <w:r>
        <w:rPr>
          <w:rFonts w:ascii="Arial" w:hAnsi="Arial" w:cs="Arial"/>
          <w:bCs/>
          <w:sz w:val="22"/>
          <w:szCs w:val="22"/>
        </w:rPr>
        <w:t>Engagement with industry, government, and/or other non-academic research end-users to collaborate on research and drive impact from the Institute’s research</w:t>
      </w:r>
      <w:r w:rsidR="007F516B">
        <w:rPr>
          <w:rFonts w:ascii="Arial" w:hAnsi="Arial" w:cs="Arial"/>
          <w:bCs/>
          <w:sz w:val="22"/>
          <w:szCs w:val="22"/>
        </w:rPr>
        <w:t xml:space="preserve">. </w:t>
      </w:r>
    </w:p>
    <w:p w14:paraId="6381F3DA" w14:textId="54B7B4B5" w:rsidR="007F516B" w:rsidRDefault="007F516B">
      <w:pPr>
        <w:pStyle w:val="Header"/>
        <w:numPr>
          <w:ilvl w:val="0"/>
          <w:numId w:val="5"/>
        </w:numPr>
        <w:tabs>
          <w:tab w:val="clear" w:pos="4153"/>
          <w:tab w:val="clear" w:pos="8306"/>
        </w:tabs>
        <w:spacing w:before="120" w:after="120"/>
        <w:rPr>
          <w:rFonts w:ascii="Arial" w:hAnsi="Arial" w:cs="Arial"/>
          <w:bCs/>
          <w:sz w:val="22"/>
          <w:szCs w:val="22"/>
        </w:rPr>
      </w:pPr>
      <w:r>
        <w:rPr>
          <w:rFonts w:ascii="Arial" w:hAnsi="Arial" w:cs="Arial"/>
          <w:bCs/>
          <w:sz w:val="22"/>
          <w:szCs w:val="22"/>
        </w:rPr>
        <w:t xml:space="preserve">Generation of research income at a multiplier of the university investment in the Institute, of at least a 4:1 return on the SRF investment. </w:t>
      </w:r>
    </w:p>
    <w:p w14:paraId="58187DE1" w14:textId="19E0BC6F" w:rsidR="007F516B" w:rsidRDefault="007F516B">
      <w:pPr>
        <w:pStyle w:val="Header"/>
        <w:numPr>
          <w:ilvl w:val="0"/>
          <w:numId w:val="5"/>
        </w:numPr>
        <w:tabs>
          <w:tab w:val="clear" w:pos="4153"/>
          <w:tab w:val="clear" w:pos="8306"/>
        </w:tabs>
        <w:spacing w:before="120" w:after="120"/>
        <w:rPr>
          <w:rFonts w:ascii="Arial" w:hAnsi="Arial" w:cs="Arial"/>
          <w:bCs/>
          <w:sz w:val="22"/>
          <w:szCs w:val="22"/>
        </w:rPr>
      </w:pPr>
      <w:r>
        <w:rPr>
          <w:rFonts w:ascii="Arial" w:hAnsi="Arial" w:cs="Arial"/>
          <w:bCs/>
          <w:sz w:val="22"/>
          <w:szCs w:val="22"/>
        </w:rPr>
        <w:t xml:space="preserve">Delivery of </w:t>
      </w:r>
      <w:r w:rsidR="00460E8A">
        <w:rPr>
          <w:rFonts w:ascii="Arial" w:hAnsi="Arial" w:cs="Arial"/>
          <w:bCs/>
          <w:sz w:val="22"/>
          <w:szCs w:val="22"/>
        </w:rPr>
        <w:t>high-quality</w:t>
      </w:r>
      <w:r>
        <w:rPr>
          <w:rFonts w:ascii="Arial" w:hAnsi="Arial" w:cs="Arial"/>
          <w:bCs/>
          <w:sz w:val="22"/>
          <w:szCs w:val="22"/>
        </w:rPr>
        <w:t xml:space="preserve"> research training for HDR candidates. </w:t>
      </w:r>
    </w:p>
    <w:p w14:paraId="79A195B1" w14:textId="5C5B288C" w:rsidR="007F516B" w:rsidRDefault="00460E8A">
      <w:pPr>
        <w:pStyle w:val="Header"/>
        <w:numPr>
          <w:ilvl w:val="0"/>
          <w:numId w:val="5"/>
        </w:numPr>
        <w:tabs>
          <w:tab w:val="clear" w:pos="4153"/>
          <w:tab w:val="clear" w:pos="8306"/>
        </w:tabs>
        <w:spacing w:before="120" w:after="120"/>
        <w:rPr>
          <w:rFonts w:ascii="Arial" w:hAnsi="Arial" w:cs="Arial"/>
          <w:bCs/>
          <w:sz w:val="22"/>
          <w:szCs w:val="22"/>
        </w:rPr>
      </w:pPr>
      <w:r>
        <w:rPr>
          <w:rFonts w:ascii="Arial" w:hAnsi="Arial" w:cs="Arial"/>
          <w:bCs/>
          <w:sz w:val="22"/>
          <w:szCs w:val="22"/>
        </w:rPr>
        <w:t xml:space="preserve">Provision of mentorship and career development opportunities for HDRs, ECRs, and MCRs. </w:t>
      </w:r>
    </w:p>
    <w:p w14:paraId="1395F16E" w14:textId="0395D77C" w:rsidR="00C20924" w:rsidRDefault="00C20924">
      <w:pPr>
        <w:pStyle w:val="Header"/>
        <w:numPr>
          <w:ilvl w:val="0"/>
          <w:numId w:val="5"/>
        </w:numPr>
        <w:tabs>
          <w:tab w:val="clear" w:pos="4153"/>
          <w:tab w:val="clear" w:pos="8306"/>
        </w:tabs>
        <w:spacing w:before="120" w:after="120"/>
        <w:rPr>
          <w:rFonts w:ascii="Arial" w:hAnsi="Arial" w:cs="Arial"/>
          <w:bCs/>
          <w:sz w:val="22"/>
          <w:szCs w:val="22"/>
        </w:rPr>
      </w:pPr>
      <w:r>
        <w:rPr>
          <w:rFonts w:ascii="Arial" w:hAnsi="Arial" w:cs="Arial"/>
          <w:bCs/>
          <w:sz w:val="22"/>
          <w:szCs w:val="22"/>
        </w:rPr>
        <w:t xml:space="preserve">An appropriate and robust governance structure, including an External Research Advisory Board and a Steering Management Committee. </w:t>
      </w:r>
    </w:p>
    <w:p w14:paraId="62C9CC68" w14:textId="0E341956" w:rsidR="00C20924" w:rsidRDefault="00C20924">
      <w:pPr>
        <w:pStyle w:val="Header"/>
        <w:numPr>
          <w:ilvl w:val="0"/>
          <w:numId w:val="5"/>
        </w:numPr>
        <w:tabs>
          <w:tab w:val="clear" w:pos="4153"/>
          <w:tab w:val="clear" w:pos="8306"/>
        </w:tabs>
        <w:spacing w:before="120" w:after="120"/>
        <w:rPr>
          <w:rFonts w:ascii="Arial" w:hAnsi="Arial" w:cs="Arial"/>
          <w:bCs/>
          <w:sz w:val="22"/>
          <w:szCs w:val="22"/>
        </w:rPr>
      </w:pPr>
      <w:r>
        <w:rPr>
          <w:rFonts w:ascii="Arial" w:hAnsi="Arial" w:cs="Arial"/>
          <w:bCs/>
          <w:sz w:val="22"/>
          <w:szCs w:val="22"/>
        </w:rPr>
        <w:t xml:space="preserve">Strong leadership through the Director and Leadership Team. </w:t>
      </w:r>
    </w:p>
    <w:p w14:paraId="51E2BEAC" w14:textId="25AACEA8" w:rsidR="00687663" w:rsidRDefault="00687663" w:rsidP="00687663">
      <w:pPr>
        <w:pStyle w:val="Header"/>
        <w:tabs>
          <w:tab w:val="clear" w:pos="4153"/>
          <w:tab w:val="clear" w:pos="8306"/>
        </w:tabs>
        <w:spacing w:before="120" w:after="120"/>
        <w:rPr>
          <w:rFonts w:ascii="Arial" w:hAnsi="Arial" w:cs="Arial"/>
          <w:bCs/>
          <w:sz w:val="22"/>
          <w:szCs w:val="22"/>
        </w:rPr>
      </w:pPr>
      <w:r>
        <w:rPr>
          <w:rFonts w:ascii="Arial" w:hAnsi="Arial" w:cs="Arial"/>
          <w:bCs/>
          <w:sz w:val="22"/>
          <w:szCs w:val="22"/>
        </w:rPr>
        <w:t xml:space="preserve">ECU Strategic Research </w:t>
      </w:r>
      <w:r w:rsidRPr="00687663">
        <w:rPr>
          <w:rFonts w:ascii="Arial" w:hAnsi="Arial" w:cs="Arial"/>
          <w:b/>
          <w:sz w:val="22"/>
          <w:szCs w:val="22"/>
        </w:rPr>
        <w:t>Centres</w:t>
      </w:r>
      <w:r>
        <w:rPr>
          <w:rFonts w:ascii="Arial" w:hAnsi="Arial" w:cs="Arial"/>
          <w:bCs/>
          <w:sz w:val="22"/>
          <w:szCs w:val="22"/>
        </w:rPr>
        <w:t xml:space="preserve"> demonstrate the following characteristics: </w:t>
      </w:r>
    </w:p>
    <w:p w14:paraId="7814D6B8" w14:textId="5C396085" w:rsidR="00687663" w:rsidRDefault="001E6DE0">
      <w:pPr>
        <w:pStyle w:val="Header"/>
        <w:numPr>
          <w:ilvl w:val="0"/>
          <w:numId w:val="7"/>
        </w:numPr>
        <w:tabs>
          <w:tab w:val="clear" w:pos="4153"/>
          <w:tab w:val="clear" w:pos="8306"/>
        </w:tabs>
        <w:spacing w:before="120" w:after="120"/>
        <w:rPr>
          <w:rFonts w:ascii="Arial" w:hAnsi="Arial" w:cs="Arial"/>
          <w:bCs/>
          <w:sz w:val="22"/>
          <w:szCs w:val="22"/>
        </w:rPr>
      </w:pPr>
      <w:r>
        <w:rPr>
          <w:rFonts w:ascii="Arial" w:hAnsi="Arial" w:cs="Arial"/>
          <w:bCs/>
          <w:sz w:val="22"/>
          <w:szCs w:val="22"/>
        </w:rPr>
        <w:t>A cohesive and critical mass of productive researchers with an appropriate weighting of research-active senior academics. EMCRs and HDR candidates (recommended minimum Membership of 5 research-active academics)</w:t>
      </w:r>
      <w:r w:rsidR="0092025B">
        <w:rPr>
          <w:rFonts w:ascii="Arial" w:hAnsi="Arial" w:cs="Arial"/>
          <w:bCs/>
          <w:sz w:val="22"/>
          <w:szCs w:val="22"/>
        </w:rPr>
        <w:t xml:space="preserve">. </w:t>
      </w:r>
    </w:p>
    <w:p w14:paraId="387279E3" w14:textId="2F50106D" w:rsidR="0092025B" w:rsidRDefault="0092025B">
      <w:pPr>
        <w:pStyle w:val="Header"/>
        <w:numPr>
          <w:ilvl w:val="0"/>
          <w:numId w:val="7"/>
        </w:numPr>
        <w:tabs>
          <w:tab w:val="clear" w:pos="4153"/>
          <w:tab w:val="clear" w:pos="8306"/>
        </w:tabs>
        <w:spacing w:before="120" w:after="120"/>
        <w:rPr>
          <w:rFonts w:ascii="Arial" w:hAnsi="Arial" w:cs="Arial"/>
          <w:bCs/>
          <w:sz w:val="22"/>
          <w:szCs w:val="22"/>
        </w:rPr>
      </w:pPr>
      <w:r>
        <w:rPr>
          <w:rFonts w:ascii="Arial" w:hAnsi="Arial" w:cs="Arial"/>
          <w:bCs/>
          <w:sz w:val="22"/>
          <w:szCs w:val="22"/>
        </w:rPr>
        <w:t xml:space="preserve">A well-defined research </w:t>
      </w:r>
      <w:r w:rsidR="00E048E9">
        <w:rPr>
          <w:rFonts w:ascii="Arial" w:hAnsi="Arial" w:cs="Arial"/>
          <w:bCs/>
          <w:sz w:val="22"/>
          <w:szCs w:val="22"/>
        </w:rPr>
        <w:t xml:space="preserve">program that centres around a coherent research topic. </w:t>
      </w:r>
    </w:p>
    <w:p w14:paraId="7BA05A62" w14:textId="22D5B7B0" w:rsidR="00E048E9" w:rsidRDefault="00E048E9">
      <w:pPr>
        <w:pStyle w:val="Header"/>
        <w:numPr>
          <w:ilvl w:val="0"/>
          <w:numId w:val="7"/>
        </w:numPr>
        <w:tabs>
          <w:tab w:val="clear" w:pos="4153"/>
          <w:tab w:val="clear" w:pos="8306"/>
        </w:tabs>
        <w:spacing w:before="120" w:after="120"/>
        <w:rPr>
          <w:rFonts w:ascii="Arial" w:hAnsi="Arial" w:cs="Arial"/>
          <w:bCs/>
          <w:sz w:val="22"/>
          <w:szCs w:val="22"/>
        </w:rPr>
      </w:pPr>
      <w:r>
        <w:rPr>
          <w:rFonts w:ascii="Arial" w:hAnsi="Arial" w:cs="Arial"/>
          <w:bCs/>
          <w:sz w:val="22"/>
          <w:szCs w:val="22"/>
        </w:rPr>
        <w:t>An excellen</w:t>
      </w:r>
      <w:r w:rsidR="00797019">
        <w:rPr>
          <w:rFonts w:ascii="Arial" w:hAnsi="Arial" w:cs="Arial"/>
          <w:bCs/>
          <w:sz w:val="22"/>
          <w:szCs w:val="22"/>
        </w:rPr>
        <w:t>t</w:t>
      </w:r>
      <w:r>
        <w:rPr>
          <w:rFonts w:ascii="Arial" w:hAnsi="Arial" w:cs="Arial"/>
          <w:bCs/>
          <w:sz w:val="22"/>
          <w:szCs w:val="22"/>
        </w:rPr>
        <w:t xml:space="preserve"> research program that is above world-standard, as evidenced by </w:t>
      </w:r>
      <w:r w:rsidR="00797019">
        <w:rPr>
          <w:rFonts w:ascii="Arial" w:hAnsi="Arial" w:cs="Arial"/>
          <w:bCs/>
          <w:sz w:val="22"/>
          <w:szCs w:val="22"/>
        </w:rPr>
        <w:t xml:space="preserve">above world average citation performance and/or other measures of research excellence. </w:t>
      </w:r>
    </w:p>
    <w:p w14:paraId="72C58BEF" w14:textId="36A00B0F" w:rsidR="00797019" w:rsidRDefault="00797019">
      <w:pPr>
        <w:pStyle w:val="Header"/>
        <w:numPr>
          <w:ilvl w:val="0"/>
          <w:numId w:val="7"/>
        </w:numPr>
        <w:tabs>
          <w:tab w:val="clear" w:pos="4153"/>
          <w:tab w:val="clear" w:pos="8306"/>
        </w:tabs>
        <w:spacing w:before="120" w:after="120"/>
        <w:rPr>
          <w:rFonts w:ascii="Arial" w:hAnsi="Arial" w:cs="Arial"/>
          <w:bCs/>
          <w:sz w:val="22"/>
          <w:szCs w:val="22"/>
        </w:rPr>
      </w:pPr>
      <w:r>
        <w:rPr>
          <w:rFonts w:ascii="Arial" w:hAnsi="Arial" w:cs="Arial"/>
          <w:bCs/>
          <w:sz w:val="22"/>
          <w:szCs w:val="22"/>
        </w:rPr>
        <w:t xml:space="preserve">Engagement in significant national and/or international </w:t>
      </w:r>
      <w:r w:rsidR="004E26E1">
        <w:rPr>
          <w:rFonts w:ascii="Arial" w:hAnsi="Arial" w:cs="Arial"/>
          <w:bCs/>
          <w:sz w:val="22"/>
          <w:szCs w:val="22"/>
        </w:rPr>
        <w:t xml:space="preserve">academic collaborations, with strong national and/or international recognition for the research of the Centre. </w:t>
      </w:r>
    </w:p>
    <w:p w14:paraId="6F0BB54D" w14:textId="5E665247" w:rsidR="004E26E1" w:rsidRDefault="004E26E1">
      <w:pPr>
        <w:pStyle w:val="Header"/>
        <w:numPr>
          <w:ilvl w:val="0"/>
          <w:numId w:val="7"/>
        </w:numPr>
        <w:tabs>
          <w:tab w:val="clear" w:pos="4153"/>
          <w:tab w:val="clear" w:pos="8306"/>
        </w:tabs>
        <w:spacing w:before="120" w:after="120"/>
        <w:rPr>
          <w:rFonts w:ascii="Arial" w:hAnsi="Arial" w:cs="Arial"/>
          <w:bCs/>
          <w:sz w:val="22"/>
          <w:szCs w:val="22"/>
        </w:rPr>
      </w:pPr>
      <w:r>
        <w:rPr>
          <w:rFonts w:ascii="Arial" w:hAnsi="Arial" w:cs="Arial"/>
          <w:bCs/>
          <w:sz w:val="22"/>
          <w:szCs w:val="22"/>
        </w:rPr>
        <w:t xml:space="preserve">Engagement with industry, government, and/or other non-academic research end-users to collaborate on research and drive impact from the Centre’s research. </w:t>
      </w:r>
    </w:p>
    <w:p w14:paraId="462A42E0" w14:textId="1212A8A8" w:rsidR="004E26E1" w:rsidRDefault="004E26E1">
      <w:pPr>
        <w:pStyle w:val="Header"/>
        <w:numPr>
          <w:ilvl w:val="0"/>
          <w:numId w:val="7"/>
        </w:numPr>
        <w:tabs>
          <w:tab w:val="clear" w:pos="4153"/>
          <w:tab w:val="clear" w:pos="8306"/>
        </w:tabs>
        <w:spacing w:before="120" w:after="120"/>
        <w:rPr>
          <w:rFonts w:ascii="Arial" w:hAnsi="Arial" w:cs="Arial"/>
          <w:bCs/>
          <w:sz w:val="22"/>
          <w:szCs w:val="22"/>
        </w:rPr>
      </w:pPr>
      <w:r>
        <w:rPr>
          <w:rFonts w:ascii="Arial" w:hAnsi="Arial" w:cs="Arial"/>
          <w:bCs/>
          <w:sz w:val="22"/>
          <w:szCs w:val="22"/>
        </w:rPr>
        <w:t xml:space="preserve">Generation of research income at a multiplier of the university investment in the Centre, of at least a </w:t>
      </w:r>
      <w:r w:rsidR="00517502">
        <w:rPr>
          <w:rFonts w:ascii="Arial" w:hAnsi="Arial" w:cs="Arial"/>
          <w:bCs/>
          <w:sz w:val="22"/>
          <w:szCs w:val="22"/>
        </w:rPr>
        <w:t>4:1</w:t>
      </w:r>
      <w:r w:rsidR="00E00A13">
        <w:rPr>
          <w:rFonts w:ascii="Arial" w:hAnsi="Arial" w:cs="Arial"/>
          <w:bCs/>
          <w:sz w:val="22"/>
          <w:szCs w:val="22"/>
        </w:rPr>
        <w:t xml:space="preserve"> return on the SRF investment. </w:t>
      </w:r>
    </w:p>
    <w:p w14:paraId="2F8BF50C" w14:textId="4EA7FE40" w:rsidR="00E00A13" w:rsidRDefault="00E00A13">
      <w:pPr>
        <w:pStyle w:val="Header"/>
        <w:numPr>
          <w:ilvl w:val="0"/>
          <w:numId w:val="7"/>
        </w:numPr>
        <w:tabs>
          <w:tab w:val="clear" w:pos="4153"/>
          <w:tab w:val="clear" w:pos="8306"/>
        </w:tabs>
        <w:spacing w:before="120" w:after="120"/>
        <w:rPr>
          <w:rFonts w:ascii="Arial" w:hAnsi="Arial" w:cs="Arial"/>
          <w:bCs/>
          <w:sz w:val="22"/>
          <w:szCs w:val="22"/>
        </w:rPr>
      </w:pPr>
      <w:r>
        <w:rPr>
          <w:rFonts w:ascii="Arial" w:hAnsi="Arial" w:cs="Arial"/>
          <w:bCs/>
          <w:sz w:val="22"/>
          <w:szCs w:val="22"/>
        </w:rPr>
        <w:t>Delivery of high-quality research training for HDR candidates.</w:t>
      </w:r>
    </w:p>
    <w:p w14:paraId="5BDB0B57" w14:textId="275BBB9A" w:rsidR="00E00A13" w:rsidRDefault="00E00A13">
      <w:pPr>
        <w:pStyle w:val="Header"/>
        <w:numPr>
          <w:ilvl w:val="0"/>
          <w:numId w:val="7"/>
        </w:numPr>
        <w:tabs>
          <w:tab w:val="clear" w:pos="4153"/>
          <w:tab w:val="clear" w:pos="8306"/>
        </w:tabs>
        <w:spacing w:before="120" w:after="120"/>
        <w:rPr>
          <w:rFonts w:ascii="Arial" w:hAnsi="Arial" w:cs="Arial"/>
          <w:bCs/>
          <w:sz w:val="22"/>
          <w:szCs w:val="22"/>
        </w:rPr>
      </w:pPr>
      <w:r>
        <w:rPr>
          <w:rFonts w:ascii="Arial" w:hAnsi="Arial" w:cs="Arial"/>
          <w:bCs/>
          <w:sz w:val="22"/>
          <w:szCs w:val="22"/>
        </w:rPr>
        <w:t>Provision of mentorship and career development opportunities for HDRs, ECRs and MCRs</w:t>
      </w:r>
      <w:r w:rsidR="007C6B30">
        <w:rPr>
          <w:rFonts w:ascii="Arial" w:hAnsi="Arial" w:cs="Arial"/>
          <w:bCs/>
          <w:sz w:val="22"/>
          <w:szCs w:val="22"/>
        </w:rPr>
        <w:t xml:space="preserve">. </w:t>
      </w:r>
    </w:p>
    <w:p w14:paraId="70A06684" w14:textId="378773D0" w:rsidR="007C6B30" w:rsidRDefault="007C6B30">
      <w:pPr>
        <w:pStyle w:val="Header"/>
        <w:numPr>
          <w:ilvl w:val="0"/>
          <w:numId w:val="7"/>
        </w:numPr>
        <w:tabs>
          <w:tab w:val="clear" w:pos="4153"/>
          <w:tab w:val="clear" w:pos="8306"/>
        </w:tabs>
        <w:spacing w:before="120" w:after="120"/>
        <w:rPr>
          <w:rFonts w:ascii="Arial" w:hAnsi="Arial" w:cs="Arial"/>
          <w:bCs/>
          <w:sz w:val="22"/>
          <w:szCs w:val="22"/>
        </w:rPr>
      </w:pPr>
      <w:r>
        <w:rPr>
          <w:rFonts w:ascii="Arial" w:hAnsi="Arial" w:cs="Arial"/>
          <w:bCs/>
          <w:sz w:val="22"/>
          <w:szCs w:val="22"/>
        </w:rPr>
        <w:t xml:space="preserve">An appropriate and robust governance structure, including an External Research Advisory Committee and a Steering Management Committee. </w:t>
      </w:r>
    </w:p>
    <w:p w14:paraId="61CEA699" w14:textId="68806831" w:rsidR="000D3C3A" w:rsidRDefault="007C6B30">
      <w:pPr>
        <w:pStyle w:val="Header"/>
        <w:numPr>
          <w:ilvl w:val="0"/>
          <w:numId w:val="7"/>
        </w:numPr>
        <w:tabs>
          <w:tab w:val="clear" w:pos="4153"/>
          <w:tab w:val="clear" w:pos="8306"/>
        </w:tabs>
        <w:spacing w:before="120" w:after="120"/>
        <w:rPr>
          <w:rFonts w:ascii="Arial" w:hAnsi="Arial" w:cs="Arial"/>
          <w:bCs/>
          <w:sz w:val="22"/>
          <w:szCs w:val="22"/>
        </w:rPr>
      </w:pPr>
      <w:r>
        <w:rPr>
          <w:rFonts w:ascii="Arial" w:hAnsi="Arial" w:cs="Arial"/>
          <w:bCs/>
          <w:sz w:val="22"/>
          <w:szCs w:val="22"/>
        </w:rPr>
        <w:t xml:space="preserve">Strong leadership through the Director and Leadership Team. </w:t>
      </w:r>
    </w:p>
    <w:p w14:paraId="6482C16B" w14:textId="77777777" w:rsidR="009D012B" w:rsidRPr="009D012B" w:rsidRDefault="009D012B" w:rsidP="009D012B">
      <w:pPr>
        <w:pStyle w:val="Header"/>
        <w:tabs>
          <w:tab w:val="clear" w:pos="4153"/>
          <w:tab w:val="clear" w:pos="8306"/>
        </w:tabs>
        <w:spacing w:before="120" w:after="120"/>
        <w:ind w:left="720"/>
        <w:rPr>
          <w:rFonts w:ascii="Arial" w:hAnsi="Arial" w:cs="Arial"/>
          <w:bCs/>
          <w:sz w:val="22"/>
          <w:szCs w:val="22"/>
        </w:rPr>
      </w:pPr>
    </w:p>
    <w:p w14:paraId="2867EB86" w14:textId="03F07E68" w:rsidR="009D012B" w:rsidRDefault="008F6068" w:rsidP="009D012B">
      <w:pPr>
        <w:pStyle w:val="Header"/>
        <w:numPr>
          <w:ilvl w:val="1"/>
          <w:numId w:val="2"/>
        </w:numPr>
        <w:tabs>
          <w:tab w:val="clear" w:pos="4153"/>
          <w:tab w:val="clear" w:pos="8306"/>
        </w:tabs>
        <w:ind w:left="993"/>
        <w:rPr>
          <w:rFonts w:ascii="Arial" w:hAnsi="Arial" w:cs="Arial"/>
          <w:b/>
          <w:sz w:val="22"/>
          <w:szCs w:val="22"/>
        </w:rPr>
      </w:pPr>
      <w:r>
        <w:rPr>
          <w:rFonts w:ascii="Arial" w:hAnsi="Arial" w:cs="Arial"/>
          <w:b/>
          <w:sz w:val="22"/>
          <w:szCs w:val="22"/>
        </w:rPr>
        <w:t xml:space="preserve">Establishment or Renewal </w:t>
      </w:r>
    </w:p>
    <w:p w14:paraId="11976608" w14:textId="77777777" w:rsidR="009D012B" w:rsidRDefault="009D012B" w:rsidP="009D012B">
      <w:pPr>
        <w:pStyle w:val="Header"/>
        <w:tabs>
          <w:tab w:val="clear" w:pos="4153"/>
          <w:tab w:val="clear" w:pos="8306"/>
        </w:tabs>
        <w:rPr>
          <w:rFonts w:ascii="Arial" w:hAnsi="Arial" w:cs="Arial"/>
          <w:b/>
          <w:sz w:val="22"/>
          <w:szCs w:val="22"/>
        </w:rPr>
      </w:pPr>
    </w:p>
    <w:p w14:paraId="1DDF635D" w14:textId="1B7DDAC2" w:rsidR="00752341" w:rsidRDefault="00C83E48" w:rsidP="009D012B">
      <w:pPr>
        <w:pStyle w:val="Header"/>
        <w:tabs>
          <w:tab w:val="clear" w:pos="4153"/>
          <w:tab w:val="clear" w:pos="8306"/>
        </w:tabs>
        <w:rPr>
          <w:rFonts w:ascii="Arial" w:hAnsi="Arial" w:cs="Arial"/>
          <w:bCs/>
          <w:sz w:val="22"/>
          <w:szCs w:val="22"/>
        </w:rPr>
      </w:pPr>
      <w:r>
        <w:rPr>
          <w:rFonts w:ascii="Arial" w:hAnsi="Arial" w:cs="Arial"/>
          <w:bCs/>
          <w:sz w:val="22"/>
          <w:szCs w:val="22"/>
        </w:rPr>
        <w:t xml:space="preserve">Following the initial establishment of ECU Strategic Research Institutes and Centres in 2020 (commencing operations in 2021), future rounds </w:t>
      </w:r>
      <w:r w:rsidR="00F21142">
        <w:rPr>
          <w:rFonts w:ascii="Arial" w:hAnsi="Arial" w:cs="Arial"/>
          <w:bCs/>
          <w:sz w:val="22"/>
          <w:szCs w:val="22"/>
        </w:rPr>
        <w:t xml:space="preserve">for applications to establish an ECU Strategic Research Institute or Centre will be made at the discretion of the Deputy Vice-Chancellor (Research). </w:t>
      </w:r>
    </w:p>
    <w:p w14:paraId="28CA6779" w14:textId="77777777" w:rsidR="00752341" w:rsidRDefault="00752341" w:rsidP="009D012B">
      <w:pPr>
        <w:pStyle w:val="Header"/>
        <w:tabs>
          <w:tab w:val="clear" w:pos="4153"/>
          <w:tab w:val="clear" w:pos="8306"/>
        </w:tabs>
        <w:rPr>
          <w:rFonts w:ascii="Arial" w:hAnsi="Arial" w:cs="Arial"/>
          <w:bCs/>
          <w:sz w:val="22"/>
          <w:szCs w:val="22"/>
        </w:rPr>
      </w:pPr>
    </w:p>
    <w:p w14:paraId="6F653F5E" w14:textId="1848B1AE" w:rsidR="009D012B" w:rsidRDefault="000875BC" w:rsidP="009D012B">
      <w:pPr>
        <w:pStyle w:val="Header"/>
        <w:tabs>
          <w:tab w:val="clear" w:pos="4153"/>
          <w:tab w:val="clear" w:pos="8306"/>
        </w:tabs>
        <w:rPr>
          <w:rFonts w:ascii="Arial" w:hAnsi="Arial" w:cs="Arial"/>
          <w:bCs/>
          <w:sz w:val="22"/>
          <w:szCs w:val="22"/>
        </w:rPr>
      </w:pPr>
      <w:r>
        <w:rPr>
          <w:rFonts w:ascii="Arial" w:hAnsi="Arial" w:cs="Arial"/>
          <w:bCs/>
          <w:sz w:val="22"/>
          <w:szCs w:val="22"/>
        </w:rPr>
        <w:t xml:space="preserve">All applicants seeking to establish or renew an ECU Strategic Research Institute or Centre must </w:t>
      </w:r>
      <w:r w:rsidR="007C76BE">
        <w:rPr>
          <w:rFonts w:ascii="Arial" w:hAnsi="Arial" w:cs="Arial"/>
          <w:bCs/>
          <w:sz w:val="22"/>
          <w:szCs w:val="22"/>
        </w:rPr>
        <w:t>meet</w:t>
      </w:r>
      <w:r w:rsidR="00462FB0">
        <w:rPr>
          <w:rFonts w:ascii="Arial" w:hAnsi="Arial" w:cs="Arial"/>
          <w:bCs/>
          <w:sz w:val="22"/>
          <w:szCs w:val="22"/>
        </w:rPr>
        <w:t>,</w:t>
      </w:r>
      <w:r w:rsidR="007C76BE">
        <w:rPr>
          <w:rFonts w:ascii="Arial" w:hAnsi="Arial" w:cs="Arial"/>
          <w:bCs/>
          <w:sz w:val="22"/>
          <w:szCs w:val="22"/>
        </w:rPr>
        <w:t xml:space="preserve"> or</w:t>
      </w:r>
      <w:r>
        <w:rPr>
          <w:rFonts w:ascii="Arial" w:hAnsi="Arial" w:cs="Arial"/>
          <w:bCs/>
          <w:sz w:val="22"/>
          <w:szCs w:val="22"/>
        </w:rPr>
        <w:t xml:space="preserve"> demonstrate capacity to meet</w:t>
      </w:r>
      <w:r w:rsidR="00462FB0">
        <w:rPr>
          <w:rFonts w:ascii="Arial" w:hAnsi="Arial" w:cs="Arial"/>
          <w:bCs/>
          <w:sz w:val="22"/>
          <w:szCs w:val="22"/>
        </w:rPr>
        <w:t>,</w:t>
      </w:r>
      <w:r>
        <w:rPr>
          <w:rFonts w:ascii="Arial" w:hAnsi="Arial" w:cs="Arial"/>
          <w:bCs/>
          <w:sz w:val="22"/>
          <w:szCs w:val="22"/>
        </w:rPr>
        <w:t xml:space="preserve"> all the characteristics of an ECU Strategic Research Institute </w:t>
      </w:r>
      <w:r w:rsidR="00EA22A1">
        <w:rPr>
          <w:rFonts w:ascii="Arial" w:hAnsi="Arial" w:cs="Arial"/>
          <w:bCs/>
          <w:sz w:val="22"/>
          <w:szCs w:val="22"/>
        </w:rPr>
        <w:t xml:space="preserve">or Centre as laid out in these </w:t>
      </w:r>
      <w:r w:rsidR="008F3B84">
        <w:rPr>
          <w:rFonts w:ascii="Arial" w:hAnsi="Arial" w:cs="Arial"/>
          <w:bCs/>
          <w:sz w:val="22"/>
          <w:szCs w:val="22"/>
        </w:rPr>
        <w:t>Procedures and</w:t>
      </w:r>
      <w:r w:rsidR="00EA22A1">
        <w:rPr>
          <w:rFonts w:ascii="Arial" w:hAnsi="Arial" w:cs="Arial"/>
          <w:bCs/>
          <w:sz w:val="22"/>
          <w:szCs w:val="22"/>
        </w:rPr>
        <w:t xml:space="preserve"> put forward an application subject to the process</w:t>
      </w:r>
      <w:r w:rsidR="00752341">
        <w:rPr>
          <w:rFonts w:ascii="Arial" w:hAnsi="Arial" w:cs="Arial"/>
          <w:bCs/>
          <w:sz w:val="22"/>
          <w:szCs w:val="22"/>
        </w:rPr>
        <w:t xml:space="preserve"> outlined by the </w:t>
      </w:r>
      <w:r w:rsidR="00462FB0">
        <w:rPr>
          <w:rFonts w:ascii="Arial" w:hAnsi="Arial" w:cs="Arial"/>
          <w:bCs/>
          <w:sz w:val="22"/>
          <w:szCs w:val="22"/>
        </w:rPr>
        <w:t xml:space="preserve">Office of the </w:t>
      </w:r>
      <w:r w:rsidR="00752341">
        <w:rPr>
          <w:rFonts w:ascii="Arial" w:hAnsi="Arial" w:cs="Arial"/>
          <w:bCs/>
          <w:sz w:val="22"/>
          <w:szCs w:val="22"/>
        </w:rPr>
        <w:t xml:space="preserve">Deputy Vice-Chancellor (Research). </w:t>
      </w:r>
    </w:p>
    <w:p w14:paraId="3FC62134" w14:textId="77777777" w:rsidR="000B129E" w:rsidRDefault="000B129E" w:rsidP="009D012B">
      <w:pPr>
        <w:pStyle w:val="Header"/>
        <w:tabs>
          <w:tab w:val="clear" w:pos="4153"/>
          <w:tab w:val="clear" w:pos="8306"/>
        </w:tabs>
        <w:rPr>
          <w:rFonts w:ascii="Arial" w:hAnsi="Arial" w:cs="Arial"/>
          <w:bCs/>
          <w:sz w:val="22"/>
          <w:szCs w:val="22"/>
        </w:rPr>
      </w:pPr>
    </w:p>
    <w:p w14:paraId="33D168DD" w14:textId="412B9238" w:rsidR="000B129E" w:rsidRDefault="000B129E" w:rsidP="009D012B">
      <w:pPr>
        <w:pStyle w:val="Header"/>
        <w:tabs>
          <w:tab w:val="clear" w:pos="4153"/>
          <w:tab w:val="clear" w:pos="8306"/>
        </w:tabs>
        <w:rPr>
          <w:rFonts w:ascii="Arial" w:hAnsi="Arial" w:cs="Arial"/>
          <w:bCs/>
          <w:sz w:val="22"/>
          <w:szCs w:val="22"/>
        </w:rPr>
      </w:pPr>
      <w:r>
        <w:rPr>
          <w:rFonts w:ascii="Arial" w:hAnsi="Arial" w:cs="Arial"/>
          <w:bCs/>
          <w:sz w:val="22"/>
          <w:szCs w:val="22"/>
        </w:rPr>
        <w:t xml:space="preserve">All applications must be endorsed by the Executive Dean and </w:t>
      </w:r>
      <w:r w:rsidR="002A3730">
        <w:rPr>
          <w:rFonts w:ascii="Arial" w:hAnsi="Arial" w:cs="Arial"/>
          <w:bCs/>
          <w:sz w:val="22"/>
          <w:szCs w:val="22"/>
        </w:rPr>
        <w:t>the Associate Dean (Research) of the Lead School and</w:t>
      </w:r>
      <w:r w:rsidR="00E12A53">
        <w:rPr>
          <w:rFonts w:ascii="Arial" w:hAnsi="Arial" w:cs="Arial"/>
          <w:bCs/>
          <w:sz w:val="22"/>
          <w:szCs w:val="22"/>
        </w:rPr>
        <w:t xml:space="preserve"> </w:t>
      </w:r>
      <w:r w:rsidR="00855B8C">
        <w:rPr>
          <w:rFonts w:ascii="Arial" w:hAnsi="Arial" w:cs="Arial"/>
          <w:bCs/>
          <w:sz w:val="22"/>
          <w:szCs w:val="22"/>
        </w:rPr>
        <w:t xml:space="preserve">other Schools that </w:t>
      </w:r>
      <w:r w:rsidR="00CF240F">
        <w:rPr>
          <w:rFonts w:ascii="Arial" w:hAnsi="Arial" w:cs="Arial"/>
          <w:bCs/>
          <w:sz w:val="22"/>
          <w:szCs w:val="22"/>
        </w:rPr>
        <w:t>are</w:t>
      </w:r>
      <w:r w:rsidR="00855B8C">
        <w:rPr>
          <w:rFonts w:ascii="Arial" w:hAnsi="Arial" w:cs="Arial"/>
          <w:bCs/>
          <w:sz w:val="22"/>
          <w:szCs w:val="22"/>
        </w:rPr>
        <w:t xml:space="preserve"> involved in the application</w:t>
      </w:r>
      <w:r w:rsidR="007719F9">
        <w:rPr>
          <w:rFonts w:ascii="Arial" w:hAnsi="Arial" w:cs="Arial"/>
          <w:bCs/>
          <w:sz w:val="22"/>
          <w:szCs w:val="22"/>
        </w:rPr>
        <w:t xml:space="preserve"> through proposed Membership in the Institute or Centre. </w:t>
      </w:r>
      <w:r w:rsidR="00855B8C">
        <w:rPr>
          <w:rFonts w:ascii="Arial" w:hAnsi="Arial" w:cs="Arial"/>
          <w:bCs/>
          <w:sz w:val="22"/>
          <w:szCs w:val="22"/>
        </w:rPr>
        <w:t xml:space="preserve"> </w:t>
      </w:r>
    </w:p>
    <w:p w14:paraId="71901438" w14:textId="77777777" w:rsidR="002C2BE5" w:rsidRDefault="002C2BE5" w:rsidP="009D012B">
      <w:pPr>
        <w:pStyle w:val="Header"/>
        <w:tabs>
          <w:tab w:val="clear" w:pos="4153"/>
          <w:tab w:val="clear" w:pos="8306"/>
        </w:tabs>
        <w:rPr>
          <w:rFonts w:ascii="Arial" w:hAnsi="Arial" w:cs="Arial"/>
          <w:bCs/>
          <w:sz w:val="22"/>
          <w:szCs w:val="22"/>
        </w:rPr>
      </w:pPr>
    </w:p>
    <w:p w14:paraId="0FA0A2DB" w14:textId="3B6ED8D4" w:rsidR="002C2BE5" w:rsidRDefault="002C2BE5" w:rsidP="009D012B">
      <w:pPr>
        <w:pStyle w:val="Header"/>
        <w:tabs>
          <w:tab w:val="clear" w:pos="4153"/>
          <w:tab w:val="clear" w:pos="8306"/>
        </w:tabs>
        <w:rPr>
          <w:rFonts w:ascii="Arial" w:hAnsi="Arial" w:cs="Arial"/>
          <w:bCs/>
          <w:sz w:val="22"/>
          <w:szCs w:val="22"/>
        </w:rPr>
      </w:pPr>
      <w:r>
        <w:rPr>
          <w:rFonts w:ascii="Arial" w:hAnsi="Arial" w:cs="Arial"/>
          <w:bCs/>
          <w:sz w:val="22"/>
          <w:szCs w:val="22"/>
        </w:rPr>
        <w:t xml:space="preserve">Applications are </w:t>
      </w:r>
      <w:r w:rsidR="00E12A53">
        <w:rPr>
          <w:rFonts w:ascii="Arial" w:hAnsi="Arial" w:cs="Arial"/>
          <w:bCs/>
          <w:sz w:val="22"/>
          <w:szCs w:val="22"/>
        </w:rPr>
        <w:t xml:space="preserve">to be </w:t>
      </w:r>
      <w:r>
        <w:rPr>
          <w:rFonts w:ascii="Arial" w:hAnsi="Arial" w:cs="Arial"/>
          <w:bCs/>
          <w:sz w:val="22"/>
          <w:szCs w:val="22"/>
        </w:rPr>
        <w:t xml:space="preserve">assessed by a panel consisting of internal and external </w:t>
      </w:r>
      <w:r w:rsidR="00C60F40">
        <w:rPr>
          <w:rFonts w:ascii="Arial" w:hAnsi="Arial" w:cs="Arial"/>
          <w:bCs/>
          <w:sz w:val="22"/>
          <w:szCs w:val="22"/>
        </w:rPr>
        <w:t xml:space="preserve">panellists </w:t>
      </w:r>
      <w:r w:rsidR="00BB1F6B">
        <w:rPr>
          <w:rFonts w:ascii="Arial" w:hAnsi="Arial" w:cs="Arial"/>
          <w:bCs/>
          <w:sz w:val="22"/>
          <w:szCs w:val="22"/>
        </w:rPr>
        <w:t>as selected</w:t>
      </w:r>
      <w:r w:rsidR="00C60F40">
        <w:rPr>
          <w:rFonts w:ascii="Arial" w:hAnsi="Arial" w:cs="Arial"/>
          <w:bCs/>
          <w:sz w:val="22"/>
          <w:szCs w:val="22"/>
        </w:rPr>
        <w:t xml:space="preserve"> by the </w:t>
      </w:r>
      <w:r w:rsidR="007A0B74">
        <w:rPr>
          <w:rFonts w:ascii="Arial" w:hAnsi="Arial" w:cs="Arial"/>
          <w:bCs/>
          <w:sz w:val="22"/>
          <w:szCs w:val="22"/>
        </w:rPr>
        <w:t>Deputy Vice-Chancellor (Research). T</w:t>
      </w:r>
      <w:r w:rsidR="00F47493">
        <w:rPr>
          <w:rFonts w:ascii="Arial" w:hAnsi="Arial" w:cs="Arial"/>
          <w:bCs/>
          <w:sz w:val="22"/>
          <w:szCs w:val="22"/>
        </w:rPr>
        <w:t>he Deputy Vice-Chancellor (Research)</w:t>
      </w:r>
      <w:r w:rsidR="007A0B74">
        <w:rPr>
          <w:rFonts w:ascii="Arial" w:hAnsi="Arial" w:cs="Arial"/>
          <w:bCs/>
          <w:sz w:val="22"/>
          <w:szCs w:val="22"/>
        </w:rPr>
        <w:t xml:space="preserve"> is to be the Chair for the selection panel. </w:t>
      </w:r>
    </w:p>
    <w:p w14:paraId="36F01806" w14:textId="77777777" w:rsidR="00D758B4" w:rsidRDefault="00D758B4" w:rsidP="009D012B">
      <w:pPr>
        <w:pStyle w:val="Header"/>
        <w:tabs>
          <w:tab w:val="clear" w:pos="4153"/>
          <w:tab w:val="clear" w:pos="8306"/>
        </w:tabs>
        <w:rPr>
          <w:rFonts w:ascii="Arial" w:hAnsi="Arial" w:cs="Arial"/>
          <w:bCs/>
          <w:sz w:val="22"/>
          <w:szCs w:val="22"/>
        </w:rPr>
      </w:pPr>
    </w:p>
    <w:p w14:paraId="3935DA03" w14:textId="672D68BE" w:rsidR="0066676E" w:rsidRDefault="0066676E" w:rsidP="009D012B">
      <w:pPr>
        <w:pStyle w:val="Header"/>
        <w:tabs>
          <w:tab w:val="clear" w:pos="4153"/>
          <w:tab w:val="clear" w:pos="8306"/>
        </w:tabs>
        <w:rPr>
          <w:rFonts w:ascii="Arial" w:hAnsi="Arial" w:cs="Arial"/>
          <w:bCs/>
          <w:sz w:val="22"/>
          <w:szCs w:val="22"/>
        </w:rPr>
      </w:pPr>
      <w:r>
        <w:rPr>
          <w:rFonts w:ascii="Arial" w:hAnsi="Arial" w:cs="Arial"/>
          <w:bCs/>
          <w:sz w:val="22"/>
          <w:szCs w:val="22"/>
        </w:rPr>
        <w:t>Applications will be assessed by the panel against the following criteria:</w:t>
      </w:r>
    </w:p>
    <w:p w14:paraId="43950973" w14:textId="22A6F0BE" w:rsidR="00FE065A" w:rsidRDefault="00FE065A">
      <w:pPr>
        <w:pStyle w:val="Header"/>
        <w:numPr>
          <w:ilvl w:val="0"/>
          <w:numId w:val="8"/>
        </w:numPr>
        <w:tabs>
          <w:tab w:val="clear" w:pos="4153"/>
          <w:tab w:val="clear" w:pos="8306"/>
        </w:tabs>
        <w:rPr>
          <w:rFonts w:ascii="Arial" w:hAnsi="Arial" w:cs="Arial"/>
          <w:bCs/>
          <w:sz w:val="22"/>
          <w:szCs w:val="22"/>
        </w:rPr>
      </w:pPr>
      <w:r>
        <w:rPr>
          <w:rFonts w:ascii="Arial" w:hAnsi="Arial" w:cs="Arial"/>
          <w:bCs/>
          <w:sz w:val="22"/>
          <w:szCs w:val="22"/>
        </w:rPr>
        <w:t>Clear research program of strategic significance and value to ECU (25%)</w:t>
      </w:r>
    </w:p>
    <w:p w14:paraId="3F353AA4" w14:textId="5B400F3A" w:rsidR="0066676E" w:rsidRDefault="0057706E">
      <w:pPr>
        <w:pStyle w:val="Header"/>
        <w:numPr>
          <w:ilvl w:val="0"/>
          <w:numId w:val="8"/>
        </w:numPr>
        <w:tabs>
          <w:tab w:val="clear" w:pos="4153"/>
          <w:tab w:val="clear" w:pos="8306"/>
        </w:tabs>
        <w:rPr>
          <w:rFonts w:ascii="Arial" w:hAnsi="Arial" w:cs="Arial"/>
          <w:bCs/>
          <w:sz w:val="22"/>
          <w:szCs w:val="22"/>
        </w:rPr>
      </w:pPr>
      <w:r>
        <w:rPr>
          <w:rFonts w:ascii="Arial" w:hAnsi="Arial" w:cs="Arial"/>
          <w:bCs/>
          <w:sz w:val="22"/>
          <w:szCs w:val="22"/>
        </w:rPr>
        <w:t>Existing strong research quality and capacity to continue to produce above world-standard research (25%)</w:t>
      </w:r>
    </w:p>
    <w:p w14:paraId="3AA0C7A5" w14:textId="5621AD3E" w:rsidR="0057706E" w:rsidRDefault="00414A74">
      <w:pPr>
        <w:pStyle w:val="Header"/>
        <w:numPr>
          <w:ilvl w:val="0"/>
          <w:numId w:val="8"/>
        </w:numPr>
        <w:tabs>
          <w:tab w:val="clear" w:pos="4153"/>
          <w:tab w:val="clear" w:pos="8306"/>
        </w:tabs>
        <w:rPr>
          <w:rFonts w:ascii="Arial" w:hAnsi="Arial" w:cs="Arial"/>
          <w:bCs/>
          <w:sz w:val="22"/>
          <w:szCs w:val="22"/>
        </w:rPr>
      </w:pPr>
      <w:r>
        <w:rPr>
          <w:rFonts w:ascii="Arial" w:hAnsi="Arial" w:cs="Arial"/>
          <w:bCs/>
          <w:sz w:val="22"/>
          <w:szCs w:val="22"/>
        </w:rPr>
        <w:t xml:space="preserve">Demonstrated ability and capacity to sustainably generate external research income at a rate of 4:1 return on </w:t>
      </w:r>
      <w:r w:rsidR="00FE065A">
        <w:rPr>
          <w:rFonts w:ascii="Arial" w:hAnsi="Arial" w:cs="Arial"/>
          <w:bCs/>
          <w:sz w:val="22"/>
          <w:szCs w:val="22"/>
        </w:rPr>
        <w:t xml:space="preserve">SRF </w:t>
      </w:r>
      <w:r>
        <w:rPr>
          <w:rFonts w:ascii="Arial" w:hAnsi="Arial" w:cs="Arial"/>
          <w:bCs/>
          <w:sz w:val="22"/>
          <w:szCs w:val="22"/>
        </w:rPr>
        <w:t>investment (25%)</w:t>
      </w:r>
    </w:p>
    <w:p w14:paraId="405BD080" w14:textId="4A90D700" w:rsidR="00AF52BD" w:rsidRDefault="00D23E46">
      <w:pPr>
        <w:pStyle w:val="Header"/>
        <w:numPr>
          <w:ilvl w:val="0"/>
          <w:numId w:val="8"/>
        </w:numPr>
        <w:tabs>
          <w:tab w:val="clear" w:pos="4153"/>
          <w:tab w:val="clear" w:pos="8306"/>
        </w:tabs>
        <w:rPr>
          <w:rFonts w:ascii="Arial" w:hAnsi="Arial" w:cs="Arial"/>
          <w:bCs/>
          <w:sz w:val="22"/>
          <w:szCs w:val="22"/>
        </w:rPr>
      </w:pPr>
      <w:r>
        <w:rPr>
          <w:rFonts w:ascii="Arial" w:hAnsi="Arial" w:cs="Arial"/>
          <w:bCs/>
          <w:sz w:val="22"/>
          <w:szCs w:val="22"/>
        </w:rPr>
        <w:t>Effective and sustainable leadership and governance structures, with strong plans for growth (25%)</w:t>
      </w:r>
    </w:p>
    <w:p w14:paraId="199A4B06" w14:textId="77777777" w:rsidR="00BE7574" w:rsidRDefault="00BE7574" w:rsidP="00D1193C">
      <w:pPr>
        <w:pStyle w:val="Header"/>
        <w:tabs>
          <w:tab w:val="clear" w:pos="4153"/>
          <w:tab w:val="clear" w:pos="8306"/>
        </w:tabs>
        <w:rPr>
          <w:rFonts w:ascii="Arial" w:hAnsi="Arial" w:cs="Arial"/>
          <w:bCs/>
          <w:sz w:val="22"/>
          <w:szCs w:val="22"/>
        </w:rPr>
      </w:pPr>
    </w:p>
    <w:p w14:paraId="6C7B94C3" w14:textId="4D5949A1" w:rsidR="00BE7574" w:rsidRPr="000875BC" w:rsidRDefault="00BE7574" w:rsidP="00D1193C">
      <w:pPr>
        <w:pStyle w:val="Header"/>
        <w:tabs>
          <w:tab w:val="clear" w:pos="4153"/>
          <w:tab w:val="clear" w:pos="8306"/>
        </w:tabs>
        <w:rPr>
          <w:rFonts w:ascii="Arial" w:hAnsi="Arial" w:cs="Arial"/>
          <w:bCs/>
          <w:sz w:val="22"/>
          <w:szCs w:val="22"/>
        </w:rPr>
      </w:pPr>
      <w:r>
        <w:rPr>
          <w:rFonts w:ascii="Arial" w:hAnsi="Arial" w:cs="Arial"/>
          <w:bCs/>
          <w:sz w:val="22"/>
          <w:szCs w:val="22"/>
        </w:rPr>
        <w:t xml:space="preserve">Any Conflicts of Interest arising </w:t>
      </w:r>
      <w:r w:rsidR="00290DC8">
        <w:rPr>
          <w:rFonts w:ascii="Arial" w:hAnsi="Arial" w:cs="Arial"/>
          <w:bCs/>
          <w:sz w:val="22"/>
          <w:szCs w:val="22"/>
        </w:rPr>
        <w:t xml:space="preserve">during </w:t>
      </w:r>
      <w:r>
        <w:rPr>
          <w:rFonts w:ascii="Arial" w:hAnsi="Arial" w:cs="Arial"/>
          <w:bCs/>
          <w:sz w:val="22"/>
          <w:szCs w:val="22"/>
        </w:rPr>
        <w:t xml:space="preserve">the application process must be formally stated in accordance with the University’s Conflict of Interest Policy. </w:t>
      </w:r>
      <w:r w:rsidR="00ED1A81">
        <w:rPr>
          <w:rFonts w:ascii="Arial" w:hAnsi="Arial" w:cs="Arial"/>
          <w:bCs/>
          <w:sz w:val="22"/>
          <w:szCs w:val="22"/>
        </w:rPr>
        <w:t xml:space="preserve">Any member of the selection panel with a substantial conflict of interest relating to a given application shall abstain from all assessment and ranking discussions and </w:t>
      </w:r>
      <w:r w:rsidR="00BC199C">
        <w:rPr>
          <w:rFonts w:ascii="Arial" w:hAnsi="Arial" w:cs="Arial"/>
          <w:bCs/>
          <w:sz w:val="22"/>
          <w:szCs w:val="22"/>
        </w:rPr>
        <w:t xml:space="preserve">decisions in relation to that application. </w:t>
      </w:r>
    </w:p>
    <w:p w14:paraId="673A7CF7" w14:textId="77777777" w:rsidR="00454419" w:rsidRDefault="00454419" w:rsidP="00454419">
      <w:pPr>
        <w:pStyle w:val="Header"/>
        <w:tabs>
          <w:tab w:val="clear" w:pos="4153"/>
          <w:tab w:val="clear" w:pos="8306"/>
        </w:tabs>
        <w:rPr>
          <w:rFonts w:ascii="Arial" w:hAnsi="Arial" w:cs="Arial"/>
          <w:bCs/>
          <w:sz w:val="22"/>
          <w:szCs w:val="22"/>
        </w:rPr>
      </w:pPr>
    </w:p>
    <w:p w14:paraId="68C31598" w14:textId="59A3427C" w:rsidR="00454419" w:rsidRDefault="00454419" w:rsidP="00454419">
      <w:pPr>
        <w:pStyle w:val="Header"/>
        <w:tabs>
          <w:tab w:val="clear" w:pos="4153"/>
          <w:tab w:val="clear" w:pos="8306"/>
        </w:tabs>
        <w:rPr>
          <w:rFonts w:ascii="Arial" w:hAnsi="Arial" w:cs="Arial"/>
          <w:bCs/>
          <w:sz w:val="22"/>
          <w:szCs w:val="22"/>
        </w:rPr>
      </w:pPr>
      <w:r>
        <w:rPr>
          <w:rFonts w:ascii="Arial" w:hAnsi="Arial" w:cs="Arial"/>
          <w:bCs/>
          <w:sz w:val="22"/>
          <w:szCs w:val="22"/>
        </w:rPr>
        <w:t>Applications may be deemed unsuccessful at any time throughout the application process and progressing to a further stage does not guarantee formal establishment as an ECU Strategic Research Institute or Centre. The University reserves the right not to approve any applications.</w:t>
      </w:r>
    </w:p>
    <w:p w14:paraId="00E6696C" w14:textId="77777777" w:rsidR="0068391D" w:rsidRPr="00454419" w:rsidRDefault="0068391D" w:rsidP="00454419">
      <w:pPr>
        <w:pStyle w:val="Header"/>
        <w:tabs>
          <w:tab w:val="clear" w:pos="4153"/>
          <w:tab w:val="clear" w:pos="8306"/>
        </w:tabs>
        <w:rPr>
          <w:rFonts w:ascii="Arial" w:hAnsi="Arial" w:cs="Arial"/>
          <w:bCs/>
          <w:sz w:val="22"/>
          <w:szCs w:val="22"/>
        </w:rPr>
      </w:pPr>
    </w:p>
    <w:p w14:paraId="353C77FB" w14:textId="5072D1D5" w:rsidR="00454419" w:rsidRDefault="000D6FBA" w:rsidP="0068391D">
      <w:pPr>
        <w:pStyle w:val="Header"/>
        <w:tabs>
          <w:tab w:val="clear" w:pos="4153"/>
          <w:tab w:val="clear" w:pos="8306"/>
        </w:tabs>
        <w:rPr>
          <w:rFonts w:ascii="Arial" w:hAnsi="Arial" w:cs="Arial"/>
          <w:bCs/>
          <w:sz w:val="22"/>
          <w:szCs w:val="22"/>
        </w:rPr>
      </w:pPr>
      <w:r w:rsidRPr="0068391D">
        <w:rPr>
          <w:rFonts w:ascii="Arial" w:hAnsi="Arial" w:cs="Arial"/>
          <w:bCs/>
          <w:sz w:val="22"/>
          <w:szCs w:val="22"/>
        </w:rPr>
        <w:t xml:space="preserve">Recommended applicants from the selection panel are to be endorsed by the Vice-Chancellor. As per the Conducting </w:t>
      </w:r>
      <w:r w:rsidR="00F5196E" w:rsidRPr="0068391D">
        <w:rPr>
          <w:rFonts w:ascii="Arial" w:hAnsi="Arial" w:cs="Arial"/>
          <w:bCs/>
          <w:sz w:val="22"/>
          <w:szCs w:val="22"/>
        </w:rPr>
        <w:t xml:space="preserve">Research with Integrity Policy, the Vice-Chancellor has final delegation on the establishment and disestablishment of an ECU Strategic Research Institute or Centre. </w:t>
      </w:r>
    </w:p>
    <w:p w14:paraId="64F32A8C" w14:textId="77777777" w:rsidR="0068391D" w:rsidRPr="0068391D" w:rsidRDefault="0068391D" w:rsidP="0068391D">
      <w:pPr>
        <w:pStyle w:val="Header"/>
        <w:tabs>
          <w:tab w:val="clear" w:pos="4153"/>
          <w:tab w:val="clear" w:pos="8306"/>
        </w:tabs>
        <w:rPr>
          <w:rFonts w:ascii="Arial" w:hAnsi="Arial" w:cs="Arial"/>
          <w:bCs/>
          <w:sz w:val="22"/>
          <w:szCs w:val="22"/>
        </w:rPr>
      </w:pPr>
    </w:p>
    <w:p w14:paraId="328F5D44" w14:textId="443EFC9D" w:rsidR="00F77690" w:rsidRDefault="00F77690" w:rsidP="0068391D">
      <w:pPr>
        <w:pStyle w:val="Header"/>
        <w:tabs>
          <w:tab w:val="clear" w:pos="4153"/>
          <w:tab w:val="clear" w:pos="8306"/>
        </w:tabs>
        <w:rPr>
          <w:rFonts w:ascii="Arial" w:hAnsi="Arial" w:cs="Arial"/>
          <w:bCs/>
          <w:sz w:val="22"/>
          <w:szCs w:val="22"/>
        </w:rPr>
      </w:pPr>
      <w:r w:rsidRPr="0068391D">
        <w:rPr>
          <w:rFonts w:ascii="Arial" w:hAnsi="Arial" w:cs="Arial"/>
          <w:bCs/>
          <w:sz w:val="22"/>
          <w:szCs w:val="22"/>
        </w:rPr>
        <w:t>ECU Strategic Research Institutes and Centres will be implemented as approved by the Deputy Vice-Chancellor (Research). Any significant changes to the research remit o</w:t>
      </w:r>
      <w:r w:rsidR="00191160">
        <w:rPr>
          <w:rFonts w:ascii="Arial" w:hAnsi="Arial" w:cs="Arial"/>
          <w:bCs/>
          <w:sz w:val="22"/>
          <w:szCs w:val="22"/>
        </w:rPr>
        <w:t>r</w:t>
      </w:r>
      <w:r w:rsidRPr="0068391D">
        <w:rPr>
          <w:rFonts w:ascii="Arial" w:hAnsi="Arial" w:cs="Arial"/>
          <w:bCs/>
          <w:sz w:val="22"/>
          <w:szCs w:val="22"/>
        </w:rPr>
        <w:t xml:space="preserve"> strategy as approved at the initial establishment or renewal of an ECU Strategic Research Institute or Centre must be approved by the Deputy Vice-Chancellor (Research). </w:t>
      </w:r>
    </w:p>
    <w:p w14:paraId="3F6DF20B" w14:textId="77EB761F" w:rsidR="009D6A2E" w:rsidRDefault="009D6A2E" w:rsidP="0068391D">
      <w:pPr>
        <w:pStyle w:val="Header"/>
        <w:tabs>
          <w:tab w:val="clear" w:pos="4153"/>
          <w:tab w:val="clear" w:pos="8306"/>
        </w:tabs>
        <w:rPr>
          <w:rFonts w:ascii="Arial" w:hAnsi="Arial" w:cs="Arial"/>
          <w:bCs/>
          <w:sz w:val="22"/>
          <w:szCs w:val="22"/>
        </w:rPr>
      </w:pPr>
    </w:p>
    <w:p w14:paraId="1F1F7335" w14:textId="71959542" w:rsidR="009D6A2E" w:rsidRDefault="009D6A2E" w:rsidP="0068391D">
      <w:pPr>
        <w:pStyle w:val="Header"/>
        <w:tabs>
          <w:tab w:val="clear" w:pos="4153"/>
          <w:tab w:val="clear" w:pos="8306"/>
        </w:tabs>
        <w:rPr>
          <w:rFonts w:ascii="Arial" w:hAnsi="Arial" w:cs="Arial"/>
          <w:bCs/>
          <w:sz w:val="22"/>
          <w:szCs w:val="22"/>
        </w:rPr>
      </w:pPr>
      <w:r>
        <w:rPr>
          <w:rFonts w:ascii="Arial" w:hAnsi="Arial" w:cs="Arial"/>
          <w:bCs/>
          <w:sz w:val="22"/>
          <w:szCs w:val="22"/>
        </w:rPr>
        <w:t>At establishment, the ECU Strategic Research Institute or Centre must create a finance project code through the Research Business Support team (</w:t>
      </w:r>
      <w:hyperlink r:id="rId12" w:history="1">
        <w:r w:rsidRPr="00317022">
          <w:rPr>
            <w:rStyle w:val="Hyperlink"/>
            <w:rFonts w:ascii="Arial" w:hAnsi="Arial" w:cs="Arial"/>
            <w:bCs/>
            <w:sz w:val="22"/>
            <w:szCs w:val="22"/>
          </w:rPr>
          <w:t>researchbusiness@ecu.edu.au</w:t>
        </w:r>
      </w:hyperlink>
      <w:r>
        <w:rPr>
          <w:rFonts w:ascii="Arial" w:hAnsi="Arial" w:cs="Arial"/>
          <w:bCs/>
          <w:sz w:val="22"/>
          <w:szCs w:val="22"/>
        </w:rPr>
        <w:t xml:space="preserve">), allowing ongoing financial reporting to the Deputy Vice-Chancellor (Research). </w:t>
      </w:r>
    </w:p>
    <w:p w14:paraId="1F0F022D" w14:textId="77777777" w:rsidR="0068391D" w:rsidRPr="0068391D" w:rsidRDefault="0068391D" w:rsidP="0068391D">
      <w:pPr>
        <w:pStyle w:val="Header"/>
        <w:tabs>
          <w:tab w:val="clear" w:pos="4153"/>
          <w:tab w:val="clear" w:pos="8306"/>
        </w:tabs>
        <w:rPr>
          <w:rFonts w:ascii="Arial" w:hAnsi="Arial" w:cs="Arial"/>
          <w:bCs/>
          <w:sz w:val="22"/>
          <w:szCs w:val="22"/>
        </w:rPr>
      </w:pPr>
    </w:p>
    <w:p w14:paraId="4FA45649" w14:textId="6A57D3FF" w:rsidR="006E239B" w:rsidRDefault="00F77690" w:rsidP="00914D60">
      <w:pPr>
        <w:pStyle w:val="Header"/>
        <w:tabs>
          <w:tab w:val="clear" w:pos="4153"/>
          <w:tab w:val="clear" w:pos="8306"/>
        </w:tabs>
        <w:rPr>
          <w:rFonts w:ascii="Arial" w:hAnsi="Arial" w:cs="Arial"/>
          <w:bCs/>
          <w:sz w:val="22"/>
          <w:szCs w:val="22"/>
        </w:rPr>
      </w:pPr>
      <w:r w:rsidRPr="0068391D">
        <w:rPr>
          <w:rFonts w:ascii="Arial" w:hAnsi="Arial" w:cs="Arial"/>
          <w:bCs/>
          <w:sz w:val="22"/>
          <w:szCs w:val="22"/>
        </w:rPr>
        <w:t xml:space="preserve">The Office of the Deputy Vice-Chancellor (Research) will maintain the official register of approved ECU Strategic Research Institute or Centres. </w:t>
      </w:r>
    </w:p>
    <w:p w14:paraId="0F7519B8" w14:textId="77777777" w:rsidR="00581B50" w:rsidRPr="00914D60" w:rsidRDefault="00581B50" w:rsidP="00914D60">
      <w:pPr>
        <w:pStyle w:val="Header"/>
        <w:tabs>
          <w:tab w:val="clear" w:pos="4153"/>
          <w:tab w:val="clear" w:pos="8306"/>
        </w:tabs>
        <w:rPr>
          <w:rFonts w:ascii="Arial" w:hAnsi="Arial" w:cs="Arial"/>
          <w:bCs/>
          <w:sz w:val="22"/>
          <w:szCs w:val="22"/>
        </w:rPr>
      </w:pPr>
    </w:p>
    <w:p w14:paraId="79B088D4" w14:textId="29A77262" w:rsidR="00CC26F6" w:rsidRDefault="00CC26F6" w:rsidP="00732DD4">
      <w:pPr>
        <w:pStyle w:val="Header"/>
        <w:numPr>
          <w:ilvl w:val="1"/>
          <w:numId w:val="2"/>
        </w:numPr>
        <w:tabs>
          <w:tab w:val="clear" w:pos="4153"/>
          <w:tab w:val="clear" w:pos="8306"/>
        </w:tabs>
        <w:ind w:left="993"/>
        <w:rPr>
          <w:rFonts w:ascii="Arial" w:hAnsi="Arial" w:cs="Arial"/>
          <w:b/>
          <w:sz w:val="22"/>
          <w:szCs w:val="22"/>
        </w:rPr>
      </w:pPr>
      <w:r>
        <w:rPr>
          <w:rFonts w:ascii="Arial" w:hAnsi="Arial" w:cs="Arial"/>
          <w:b/>
          <w:sz w:val="22"/>
          <w:szCs w:val="22"/>
        </w:rPr>
        <w:t xml:space="preserve">Funding </w:t>
      </w:r>
    </w:p>
    <w:p w14:paraId="6AE095B0" w14:textId="77777777" w:rsidR="00CC26F6" w:rsidRDefault="00CC26F6" w:rsidP="00CC26F6">
      <w:pPr>
        <w:pStyle w:val="Header"/>
        <w:tabs>
          <w:tab w:val="clear" w:pos="4153"/>
          <w:tab w:val="clear" w:pos="8306"/>
        </w:tabs>
        <w:rPr>
          <w:rFonts w:ascii="Arial" w:hAnsi="Arial" w:cs="Arial"/>
          <w:b/>
          <w:sz w:val="22"/>
          <w:szCs w:val="22"/>
        </w:rPr>
      </w:pPr>
    </w:p>
    <w:p w14:paraId="5A382FCF" w14:textId="22BA5949" w:rsidR="00CC26F6" w:rsidRDefault="00220B4D" w:rsidP="00CC26F6">
      <w:pPr>
        <w:pStyle w:val="Header"/>
        <w:tabs>
          <w:tab w:val="clear" w:pos="4153"/>
          <w:tab w:val="clear" w:pos="8306"/>
        </w:tabs>
        <w:rPr>
          <w:rFonts w:ascii="Arial" w:hAnsi="Arial" w:cs="Arial"/>
          <w:bCs/>
          <w:sz w:val="22"/>
          <w:szCs w:val="22"/>
        </w:rPr>
      </w:pPr>
      <w:r>
        <w:rPr>
          <w:rFonts w:ascii="Arial" w:hAnsi="Arial" w:cs="Arial"/>
          <w:bCs/>
          <w:sz w:val="22"/>
          <w:szCs w:val="22"/>
        </w:rPr>
        <w:t xml:space="preserve">ECU Strategic Research Institutes and Centres are funded by Schools and the SRF. </w:t>
      </w:r>
    </w:p>
    <w:p w14:paraId="6200182A" w14:textId="38ABEA83" w:rsidR="00D128DC" w:rsidRDefault="00D128DC" w:rsidP="00CC26F6">
      <w:pPr>
        <w:pStyle w:val="Header"/>
        <w:tabs>
          <w:tab w:val="clear" w:pos="4153"/>
          <w:tab w:val="clear" w:pos="8306"/>
        </w:tabs>
        <w:rPr>
          <w:rFonts w:ascii="Arial" w:hAnsi="Arial" w:cs="Arial"/>
          <w:bCs/>
          <w:sz w:val="22"/>
          <w:szCs w:val="22"/>
        </w:rPr>
      </w:pPr>
    </w:p>
    <w:p w14:paraId="3650629B" w14:textId="4A54C98D" w:rsidR="00D128DC" w:rsidRDefault="00D128DC" w:rsidP="00CC26F6">
      <w:pPr>
        <w:pStyle w:val="Header"/>
        <w:tabs>
          <w:tab w:val="clear" w:pos="4153"/>
          <w:tab w:val="clear" w:pos="8306"/>
        </w:tabs>
        <w:rPr>
          <w:rFonts w:ascii="Arial" w:hAnsi="Arial" w:cs="Arial"/>
          <w:bCs/>
          <w:sz w:val="22"/>
          <w:szCs w:val="22"/>
        </w:rPr>
      </w:pPr>
      <w:r>
        <w:rPr>
          <w:rFonts w:ascii="Arial" w:hAnsi="Arial" w:cs="Arial"/>
          <w:bCs/>
          <w:sz w:val="22"/>
          <w:szCs w:val="22"/>
        </w:rPr>
        <w:t xml:space="preserve">The ECU Strategic Research Institute and Centre Scheme supports existing high-achieving research groups at ECU to further grow in scale and performance. SRF funding is intended to supplement existing School funding for research, not to cover existing School research costs. </w:t>
      </w:r>
    </w:p>
    <w:p w14:paraId="3F7623B8" w14:textId="77777777" w:rsidR="00220B4D" w:rsidRDefault="00220B4D" w:rsidP="00CC26F6">
      <w:pPr>
        <w:pStyle w:val="Header"/>
        <w:tabs>
          <w:tab w:val="clear" w:pos="4153"/>
          <w:tab w:val="clear" w:pos="8306"/>
        </w:tabs>
        <w:rPr>
          <w:rFonts w:ascii="Arial" w:hAnsi="Arial" w:cs="Arial"/>
          <w:bCs/>
          <w:sz w:val="22"/>
          <w:szCs w:val="22"/>
        </w:rPr>
      </w:pPr>
    </w:p>
    <w:p w14:paraId="351C3AF2" w14:textId="170D3BAE" w:rsidR="00220B4D" w:rsidRDefault="00220B4D" w:rsidP="00CC26F6">
      <w:pPr>
        <w:pStyle w:val="Header"/>
        <w:tabs>
          <w:tab w:val="clear" w:pos="4153"/>
          <w:tab w:val="clear" w:pos="8306"/>
        </w:tabs>
        <w:rPr>
          <w:rFonts w:ascii="Arial" w:hAnsi="Arial" w:cs="Arial"/>
          <w:bCs/>
          <w:sz w:val="22"/>
          <w:szCs w:val="22"/>
        </w:rPr>
      </w:pPr>
      <w:r>
        <w:rPr>
          <w:rFonts w:ascii="Arial" w:hAnsi="Arial" w:cs="Arial"/>
          <w:bCs/>
          <w:sz w:val="22"/>
          <w:szCs w:val="22"/>
        </w:rPr>
        <w:t xml:space="preserve">ECU Strategic Research Institutes and Centres are eligible to receive University SRF funding for the timeframe and at the amount approved by the Deputy Vice-Chancellor (Research). </w:t>
      </w:r>
      <w:r w:rsidR="00FA341E">
        <w:rPr>
          <w:rFonts w:ascii="Arial" w:hAnsi="Arial" w:cs="Arial"/>
          <w:bCs/>
          <w:sz w:val="22"/>
          <w:szCs w:val="22"/>
        </w:rPr>
        <w:t xml:space="preserve">The amount of SRF funding that an ECU Strategic Research Institute or Centre receives will depend on its size, the budget </w:t>
      </w:r>
      <w:r w:rsidR="00D16FFA">
        <w:rPr>
          <w:rFonts w:ascii="Arial" w:hAnsi="Arial" w:cs="Arial"/>
          <w:bCs/>
          <w:sz w:val="22"/>
          <w:szCs w:val="22"/>
        </w:rPr>
        <w:t xml:space="preserve">required to reach its research objectives taking into consideration discipline specific needs, and anticipated return on SRF investment, subject to the financial status of the University. </w:t>
      </w:r>
    </w:p>
    <w:p w14:paraId="4F878DBE" w14:textId="77777777" w:rsidR="00B15BA9" w:rsidRPr="00B15BA9" w:rsidRDefault="00B15BA9" w:rsidP="00B15BA9">
      <w:pPr>
        <w:pStyle w:val="Header"/>
        <w:tabs>
          <w:tab w:val="clear" w:pos="4153"/>
          <w:tab w:val="clear" w:pos="8306"/>
        </w:tabs>
        <w:rPr>
          <w:rFonts w:ascii="Arial" w:hAnsi="Arial" w:cs="Arial"/>
          <w:bCs/>
          <w:sz w:val="22"/>
          <w:szCs w:val="22"/>
        </w:rPr>
      </w:pPr>
    </w:p>
    <w:p w14:paraId="521FD4DE" w14:textId="7172788C" w:rsidR="00B15BA9" w:rsidRPr="00B15BA9" w:rsidRDefault="00B15BA9" w:rsidP="00B15BA9">
      <w:pPr>
        <w:pStyle w:val="Header"/>
        <w:tabs>
          <w:tab w:val="clear" w:pos="4153"/>
          <w:tab w:val="clear" w:pos="8306"/>
        </w:tabs>
        <w:rPr>
          <w:rFonts w:ascii="Arial" w:hAnsi="Arial" w:cs="Arial"/>
          <w:bCs/>
          <w:sz w:val="22"/>
          <w:szCs w:val="22"/>
        </w:rPr>
      </w:pPr>
      <w:r w:rsidRPr="00B15BA9">
        <w:rPr>
          <w:rFonts w:ascii="Arial" w:hAnsi="Arial" w:cs="Arial"/>
          <w:bCs/>
          <w:sz w:val="22"/>
          <w:szCs w:val="22"/>
        </w:rPr>
        <w:t xml:space="preserve">Proposed budget items that SRF funding will support over the funding term must be approved by the Deputy Vice-Chancellor (Research) prior to the funding term. Proposed expenditure by Schools towards the ECU Strategic Research Institute or Centre must be approved by the Executive Dean. An initial budget will be prepared by the Director for approval by the Deputy Vice-Chancellor (Research) and the Executive Dean of the relevant Schools. Budgets must include the initial allocation of employed staff (academic and professional) to work within an ECU Strategic Research Institute or Centre. </w:t>
      </w:r>
    </w:p>
    <w:p w14:paraId="2A36288F" w14:textId="77777777" w:rsidR="00B15BA9" w:rsidRPr="00B15BA9" w:rsidRDefault="00B15BA9" w:rsidP="00B15BA9">
      <w:pPr>
        <w:pStyle w:val="Header"/>
        <w:tabs>
          <w:tab w:val="clear" w:pos="4153"/>
          <w:tab w:val="clear" w:pos="8306"/>
        </w:tabs>
        <w:rPr>
          <w:rFonts w:ascii="Arial" w:hAnsi="Arial" w:cs="Arial"/>
          <w:bCs/>
          <w:sz w:val="22"/>
          <w:szCs w:val="22"/>
        </w:rPr>
      </w:pPr>
    </w:p>
    <w:p w14:paraId="2CC9990F" w14:textId="515FA5B6" w:rsidR="00893B9F" w:rsidRPr="00B15BA9" w:rsidRDefault="00B15BA9" w:rsidP="00B15BA9">
      <w:pPr>
        <w:pStyle w:val="Header"/>
        <w:tabs>
          <w:tab w:val="clear" w:pos="4153"/>
          <w:tab w:val="clear" w:pos="8306"/>
        </w:tabs>
        <w:rPr>
          <w:rFonts w:ascii="Arial" w:hAnsi="Arial" w:cs="Arial"/>
          <w:bCs/>
          <w:sz w:val="22"/>
          <w:szCs w:val="22"/>
        </w:rPr>
      </w:pPr>
      <w:r w:rsidRPr="00B15BA9">
        <w:rPr>
          <w:rFonts w:ascii="Arial" w:hAnsi="Arial" w:cs="Arial"/>
          <w:bCs/>
          <w:sz w:val="22"/>
          <w:szCs w:val="22"/>
        </w:rPr>
        <w:t xml:space="preserve">SRF funding must be spent in accordance with the applicable Funding Guidelines and with a high degree of transparency and accountability to the Deputy Vice-Chancellor (Research). After this initial budget agreement, ongoing monitoring of the actual expenditure of the SRF funding is required. During monthly budget monitoring with School Finance, Directors and Finance </w:t>
      </w:r>
      <w:r w:rsidR="008919E5">
        <w:rPr>
          <w:rFonts w:ascii="Arial" w:hAnsi="Arial" w:cs="Arial"/>
          <w:bCs/>
          <w:sz w:val="22"/>
          <w:szCs w:val="22"/>
        </w:rPr>
        <w:t>must</w:t>
      </w:r>
      <w:r w:rsidRPr="00B15BA9">
        <w:rPr>
          <w:rFonts w:ascii="Arial" w:hAnsi="Arial" w:cs="Arial"/>
          <w:bCs/>
          <w:sz w:val="22"/>
          <w:szCs w:val="22"/>
        </w:rPr>
        <w:t xml:space="preserve"> check that expenditure has occurred within the</w:t>
      </w:r>
      <w:r w:rsidR="00A83D4C">
        <w:rPr>
          <w:rFonts w:ascii="Arial" w:hAnsi="Arial" w:cs="Arial"/>
          <w:bCs/>
          <w:sz w:val="22"/>
          <w:szCs w:val="22"/>
        </w:rPr>
        <w:t xml:space="preserve"> applicable</w:t>
      </w:r>
      <w:r w:rsidRPr="00B15BA9">
        <w:rPr>
          <w:rFonts w:ascii="Arial" w:hAnsi="Arial" w:cs="Arial"/>
          <w:bCs/>
          <w:sz w:val="22"/>
          <w:szCs w:val="22"/>
        </w:rPr>
        <w:t xml:space="preserve"> </w:t>
      </w:r>
      <w:r w:rsidR="00A83D4C">
        <w:rPr>
          <w:rFonts w:ascii="Arial" w:hAnsi="Arial" w:cs="Arial"/>
          <w:bCs/>
          <w:sz w:val="22"/>
          <w:szCs w:val="22"/>
        </w:rPr>
        <w:t>F</w:t>
      </w:r>
      <w:r w:rsidRPr="00B15BA9">
        <w:rPr>
          <w:rFonts w:ascii="Arial" w:hAnsi="Arial" w:cs="Arial"/>
          <w:bCs/>
          <w:sz w:val="22"/>
          <w:szCs w:val="22"/>
        </w:rPr>
        <w:t xml:space="preserve">unding </w:t>
      </w:r>
      <w:r w:rsidR="00A83D4C">
        <w:rPr>
          <w:rFonts w:ascii="Arial" w:hAnsi="Arial" w:cs="Arial"/>
          <w:bCs/>
          <w:sz w:val="22"/>
          <w:szCs w:val="22"/>
        </w:rPr>
        <w:t>G</w:t>
      </w:r>
      <w:r w:rsidRPr="00B15BA9">
        <w:rPr>
          <w:rFonts w:ascii="Arial" w:hAnsi="Arial" w:cs="Arial"/>
          <w:bCs/>
          <w:sz w:val="22"/>
          <w:szCs w:val="22"/>
        </w:rPr>
        <w:t xml:space="preserve">uidelines. Alternate use of SRF funding for substantial items (over $20,000) not specified in the initial budget must receive prior approval (via email confirmation) from the Deputy Vice-Chancellor (Research). </w:t>
      </w:r>
    </w:p>
    <w:p w14:paraId="02566B2B" w14:textId="77777777" w:rsidR="00B15BA9" w:rsidRPr="00B15BA9" w:rsidRDefault="00B15BA9" w:rsidP="00B15BA9">
      <w:pPr>
        <w:pStyle w:val="Header"/>
        <w:tabs>
          <w:tab w:val="clear" w:pos="4153"/>
          <w:tab w:val="clear" w:pos="8306"/>
        </w:tabs>
        <w:rPr>
          <w:rFonts w:ascii="Arial" w:hAnsi="Arial" w:cs="Arial"/>
          <w:bCs/>
          <w:sz w:val="22"/>
          <w:szCs w:val="22"/>
        </w:rPr>
      </w:pPr>
    </w:p>
    <w:p w14:paraId="17271A12" w14:textId="54AFC355" w:rsidR="00B15BA9" w:rsidRPr="00D00A2E" w:rsidRDefault="00B15BA9" w:rsidP="00D00A2E">
      <w:pPr>
        <w:rPr>
          <w:rFonts w:ascii="Arial" w:hAnsi="Arial" w:cs="Arial"/>
          <w:sz w:val="22"/>
          <w:szCs w:val="22"/>
        </w:rPr>
      </w:pPr>
      <w:r w:rsidRPr="00B15BA9">
        <w:rPr>
          <w:rFonts w:ascii="Arial" w:hAnsi="Arial" w:cs="Arial"/>
          <w:bCs/>
          <w:sz w:val="22"/>
          <w:szCs w:val="22"/>
        </w:rPr>
        <w:t xml:space="preserve">Expenditure will be reported annually to the </w:t>
      </w:r>
      <w:r w:rsidR="00A83D4C">
        <w:rPr>
          <w:rFonts w:ascii="Arial" w:hAnsi="Arial" w:cs="Arial"/>
          <w:bCs/>
          <w:sz w:val="22"/>
          <w:szCs w:val="22"/>
        </w:rPr>
        <w:t xml:space="preserve">Office of the </w:t>
      </w:r>
      <w:r w:rsidRPr="00B15BA9">
        <w:rPr>
          <w:rFonts w:ascii="Arial" w:hAnsi="Arial" w:cs="Arial"/>
          <w:bCs/>
          <w:sz w:val="22"/>
          <w:szCs w:val="22"/>
        </w:rPr>
        <w:t>Deputy Vice-Chancellor (Research) through the annual reporting process.</w:t>
      </w:r>
      <w:r w:rsidR="00CA09B8">
        <w:rPr>
          <w:rFonts w:ascii="Arial" w:hAnsi="Arial" w:cs="Arial"/>
          <w:bCs/>
          <w:sz w:val="22"/>
          <w:szCs w:val="22"/>
        </w:rPr>
        <w:t xml:space="preserve"> </w:t>
      </w:r>
      <w:r w:rsidR="00C9067A">
        <w:rPr>
          <w:rFonts w:ascii="Arial" w:hAnsi="Arial" w:cs="Arial"/>
          <w:bCs/>
          <w:sz w:val="22"/>
          <w:szCs w:val="22"/>
        </w:rPr>
        <w:t>Directors</w:t>
      </w:r>
      <w:r w:rsidR="00CA09B8" w:rsidRPr="00CA09B8">
        <w:rPr>
          <w:rFonts w:ascii="Arial" w:hAnsi="Arial" w:cs="Arial"/>
          <w:bCs/>
          <w:sz w:val="22"/>
          <w:szCs w:val="22"/>
        </w:rPr>
        <w:t xml:space="preserve"> are to report on their annual expenditure and its alignment with their approved budget and the funding guidelines. </w:t>
      </w:r>
      <w:r w:rsidR="00D00A2E" w:rsidRPr="00D00A2E">
        <w:rPr>
          <w:rFonts w:ascii="Arial" w:hAnsi="Arial" w:cs="Arial"/>
          <w:bCs/>
          <w:sz w:val="22"/>
          <w:szCs w:val="22"/>
        </w:rPr>
        <w:t>Items that are not aligned with the funding guidance should have appropriate rationale evidenced and approval from DVCR.</w:t>
      </w:r>
      <w:r w:rsidR="00D00A2E">
        <w:rPr>
          <w:rFonts w:ascii="Arial" w:hAnsi="Arial" w:cs="Arial"/>
          <w:bCs/>
          <w:sz w:val="22"/>
          <w:szCs w:val="22"/>
        </w:rPr>
        <w:t xml:space="preserve"> </w:t>
      </w:r>
      <w:r w:rsidR="00A83D4C">
        <w:rPr>
          <w:rFonts w:ascii="Arial" w:hAnsi="Arial" w:cs="Arial"/>
          <w:bCs/>
          <w:sz w:val="22"/>
          <w:szCs w:val="22"/>
        </w:rPr>
        <w:t xml:space="preserve">Ultimately, it is the responsibility of the Director to ensure SRF funding has been appropriately expended. </w:t>
      </w:r>
    </w:p>
    <w:p w14:paraId="05481FDF" w14:textId="77777777" w:rsidR="00911B60" w:rsidRDefault="00911B60" w:rsidP="00CC26F6">
      <w:pPr>
        <w:pStyle w:val="Header"/>
        <w:tabs>
          <w:tab w:val="clear" w:pos="4153"/>
          <w:tab w:val="clear" w:pos="8306"/>
        </w:tabs>
        <w:rPr>
          <w:rFonts w:ascii="Arial" w:hAnsi="Arial" w:cs="Arial"/>
          <w:bCs/>
          <w:sz w:val="22"/>
          <w:szCs w:val="22"/>
        </w:rPr>
      </w:pPr>
    </w:p>
    <w:p w14:paraId="563FC7F5" w14:textId="1E2EA687" w:rsidR="00911B60" w:rsidRDefault="00911B60" w:rsidP="00CC26F6">
      <w:pPr>
        <w:pStyle w:val="Header"/>
        <w:tabs>
          <w:tab w:val="clear" w:pos="4153"/>
          <w:tab w:val="clear" w:pos="8306"/>
        </w:tabs>
        <w:rPr>
          <w:rFonts w:ascii="Arial" w:hAnsi="Arial" w:cs="Arial"/>
          <w:bCs/>
          <w:sz w:val="22"/>
          <w:szCs w:val="22"/>
        </w:rPr>
      </w:pPr>
      <w:r>
        <w:rPr>
          <w:rFonts w:ascii="Arial" w:hAnsi="Arial" w:cs="Arial"/>
          <w:bCs/>
          <w:sz w:val="22"/>
          <w:szCs w:val="22"/>
        </w:rPr>
        <w:t>Ongoing SRF funding, even within the agreed funding term, is subject to:</w:t>
      </w:r>
    </w:p>
    <w:p w14:paraId="5A28C2FE" w14:textId="3BE6A0ED" w:rsidR="00911B60" w:rsidRDefault="00911B60">
      <w:pPr>
        <w:pStyle w:val="Header"/>
        <w:numPr>
          <w:ilvl w:val="0"/>
          <w:numId w:val="9"/>
        </w:numPr>
        <w:tabs>
          <w:tab w:val="clear" w:pos="4153"/>
          <w:tab w:val="clear" w:pos="8306"/>
        </w:tabs>
        <w:rPr>
          <w:rFonts w:ascii="Arial" w:hAnsi="Arial" w:cs="Arial"/>
          <w:bCs/>
          <w:sz w:val="22"/>
          <w:szCs w:val="22"/>
        </w:rPr>
      </w:pPr>
      <w:r>
        <w:rPr>
          <w:rFonts w:ascii="Arial" w:hAnsi="Arial" w:cs="Arial"/>
          <w:bCs/>
          <w:sz w:val="22"/>
          <w:szCs w:val="22"/>
        </w:rPr>
        <w:t xml:space="preserve">Compliance with reporting and review criteria as set out in these Procedures. </w:t>
      </w:r>
    </w:p>
    <w:p w14:paraId="558AB472" w14:textId="37CD7181" w:rsidR="00911B60" w:rsidRDefault="001C7F5B">
      <w:pPr>
        <w:pStyle w:val="Header"/>
        <w:numPr>
          <w:ilvl w:val="0"/>
          <w:numId w:val="9"/>
        </w:numPr>
        <w:tabs>
          <w:tab w:val="clear" w:pos="4153"/>
          <w:tab w:val="clear" w:pos="8306"/>
        </w:tabs>
        <w:rPr>
          <w:rFonts w:ascii="Arial" w:hAnsi="Arial" w:cs="Arial"/>
          <w:bCs/>
          <w:sz w:val="22"/>
          <w:szCs w:val="22"/>
        </w:rPr>
      </w:pPr>
      <w:r>
        <w:rPr>
          <w:rFonts w:ascii="Arial" w:hAnsi="Arial" w:cs="Arial"/>
          <w:bCs/>
          <w:sz w:val="22"/>
          <w:szCs w:val="22"/>
        </w:rPr>
        <w:t>Institute or Centre performance</w:t>
      </w:r>
      <w:r w:rsidR="00423B83">
        <w:rPr>
          <w:rFonts w:ascii="Arial" w:hAnsi="Arial" w:cs="Arial"/>
          <w:bCs/>
          <w:sz w:val="22"/>
          <w:szCs w:val="22"/>
        </w:rPr>
        <w:t>.</w:t>
      </w:r>
    </w:p>
    <w:p w14:paraId="20778BB2" w14:textId="4DC5C96E" w:rsidR="001C7F5B" w:rsidRDefault="001C7F5B">
      <w:pPr>
        <w:pStyle w:val="Header"/>
        <w:numPr>
          <w:ilvl w:val="0"/>
          <w:numId w:val="9"/>
        </w:numPr>
        <w:tabs>
          <w:tab w:val="clear" w:pos="4153"/>
          <w:tab w:val="clear" w:pos="8306"/>
        </w:tabs>
        <w:rPr>
          <w:rFonts w:ascii="Arial" w:hAnsi="Arial" w:cs="Arial"/>
          <w:bCs/>
          <w:sz w:val="22"/>
          <w:szCs w:val="22"/>
        </w:rPr>
      </w:pPr>
      <w:r>
        <w:rPr>
          <w:rFonts w:ascii="Arial" w:hAnsi="Arial" w:cs="Arial"/>
          <w:bCs/>
          <w:sz w:val="22"/>
          <w:szCs w:val="22"/>
        </w:rPr>
        <w:t>The availability of SRF funding</w:t>
      </w:r>
      <w:r w:rsidR="00423B83">
        <w:rPr>
          <w:rFonts w:ascii="Arial" w:hAnsi="Arial" w:cs="Arial"/>
          <w:bCs/>
          <w:sz w:val="22"/>
          <w:szCs w:val="22"/>
        </w:rPr>
        <w:t>.</w:t>
      </w:r>
    </w:p>
    <w:p w14:paraId="49695DFD" w14:textId="01B21C24" w:rsidR="00DE0864" w:rsidRPr="006D03E1" w:rsidRDefault="00423B83">
      <w:pPr>
        <w:pStyle w:val="Header"/>
        <w:numPr>
          <w:ilvl w:val="0"/>
          <w:numId w:val="9"/>
        </w:numPr>
        <w:tabs>
          <w:tab w:val="clear" w:pos="4153"/>
          <w:tab w:val="clear" w:pos="8306"/>
        </w:tabs>
        <w:rPr>
          <w:rFonts w:ascii="Arial" w:hAnsi="Arial" w:cs="Arial"/>
          <w:bCs/>
          <w:sz w:val="22"/>
          <w:szCs w:val="22"/>
        </w:rPr>
      </w:pPr>
      <w:r>
        <w:rPr>
          <w:rFonts w:ascii="Arial" w:hAnsi="Arial" w:cs="Arial"/>
          <w:bCs/>
          <w:sz w:val="22"/>
          <w:szCs w:val="22"/>
        </w:rPr>
        <w:t xml:space="preserve">External policy drivers as considered relevant by the Deputy Vice-Chancellor (Research). </w:t>
      </w:r>
    </w:p>
    <w:p w14:paraId="55121D61" w14:textId="77777777" w:rsidR="00DE0864" w:rsidRDefault="00DE0864" w:rsidP="002F3B13">
      <w:pPr>
        <w:pStyle w:val="Header"/>
        <w:tabs>
          <w:tab w:val="clear" w:pos="4153"/>
          <w:tab w:val="clear" w:pos="8306"/>
        </w:tabs>
        <w:rPr>
          <w:rFonts w:ascii="Arial" w:hAnsi="Arial" w:cs="Arial"/>
          <w:bCs/>
          <w:sz w:val="22"/>
          <w:szCs w:val="22"/>
        </w:rPr>
      </w:pPr>
    </w:p>
    <w:p w14:paraId="7CA66616" w14:textId="2E590285" w:rsidR="002F3B13" w:rsidRDefault="00E81602" w:rsidP="002F3B13">
      <w:pPr>
        <w:pStyle w:val="Header"/>
        <w:tabs>
          <w:tab w:val="clear" w:pos="4153"/>
          <w:tab w:val="clear" w:pos="8306"/>
        </w:tabs>
        <w:rPr>
          <w:rFonts w:ascii="Arial" w:hAnsi="Arial" w:cs="Arial"/>
          <w:bCs/>
          <w:sz w:val="22"/>
          <w:szCs w:val="22"/>
        </w:rPr>
      </w:pPr>
      <w:r>
        <w:rPr>
          <w:rFonts w:ascii="Arial" w:hAnsi="Arial" w:cs="Arial"/>
          <w:bCs/>
          <w:sz w:val="22"/>
          <w:szCs w:val="22"/>
        </w:rPr>
        <w:t xml:space="preserve">Additional SRF funding during the term of the ECU Strategic Research Institute or Centre will only be provided in exceptional circumstances, </w:t>
      </w:r>
      <w:r w:rsidR="0085567A">
        <w:rPr>
          <w:rFonts w:ascii="Arial" w:hAnsi="Arial" w:cs="Arial"/>
          <w:bCs/>
          <w:sz w:val="22"/>
          <w:szCs w:val="22"/>
        </w:rPr>
        <w:t xml:space="preserve">and at the discretion of the Deputy Vice-Chancellor (Research). </w:t>
      </w:r>
      <w:r w:rsidR="002F3B13">
        <w:rPr>
          <w:rFonts w:ascii="Arial" w:hAnsi="Arial" w:cs="Arial"/>
          <w:bCs/>
          <w:sz w:val="22"/>
          <w:szCs w:val="22"/>
        </w:rPr>
        <w:t xml:space="preserve">Additional SRF funding will </w:t>
      </w:r>
      <w:r w:rsidR="00CB1A67">
        <w:rPr>
          <w:rFonts w:ascii="Arial" w:hAnsi="Arial" w:cs="Arial"/>
          <w:bCs/>
          <w:sz w:val="22"/>
          <w:szCs w:val="22"/>
        </w:rPr>
        <w:t xml:space="preserve">almost always </w:t>
      </w:r>
      <w:r w:rsidR="002F3B13">
        <w:rPr>
          <w:rFonts w:ascii="Arial" w:hAnsi="Arial" w:cs="Arial"/>
          <w:bCs/>
          <w:sz w:val="22"/>
          <w:szCs w:val="22"/>
        </w:rPr>
        <w:t xml:space="preserve">only be allowed in instances where the financial return on SRF investment key performance indicator is met. </w:t>
      </w:r>
    </w:p>
    <w:p w14:paraId="1B0532DB" w14:textId="77777777" w:rsidR="000C5861" w:rsidRDefault="000C5861" w:rsidP="000C5861">
      <w:pPr>
        <w:pStyle w:val="Header"/>
        <w:tabs>
          <w:tab w:val="clear" w:pos="4153"/>
          <w:tab w:val="clear" w:pos="8306"/>
        </w:tabs>
        <w:rPr>
          <w:rFonts w:ascii="Arial" w:hAnsi="Arial" w:cs="Arial"/>
          <w:bCs/>
          <w:sz w:val="22"/>
          <w:szCs w:val="22"/>
        </w:rPr>
      </w:pPr>
    </w:p>
    <w:p w14:paraId="23B00236" w14:textId="4821FB03" w:rsidR="00785EC8" w:rsidRDefault="00E97C6A" w:rsidP="000C5861">
      <w:pPr>
        <w:pStyle w:val="Header"/>
        <w:tabs>
          <w:tab w:val="clear" w:pos="4153"/>
          <w:tab w:val="clear" w:pos="8306"/>
        </w:tabs>
        <w:rPr>
          <w:rFonts w:ascii="Arial" w:hAnsi="Arial" w:cs="Arial"/>
          <w:bCs/>
          <w:sz w:val="22"/>
          <w:szCs w:val="22"/>
        </w:rPr>
      </w:pPr>
      <w:r>
        <w:rPr>
          <w:rFonts w:ascii="Arial" w:hAnsi="Arial" w:cs="Arial"/>
          <w:bCs/>
          <w:sz w:val="22"/>
          <w:szCs w:val="22"/>
        </w:rPr>
        <w:t xml:space="preserve">A major purpose of SRF funding is to </w:t>
      </w:r>
      <w:r w:rsidR="00531EEA">
        <w:rPr>
          <w:rFonts w:ascii="Arial" w:hAnsi="Arial" w:cs="Arial"/>
          <w:bCs/>
          <w:sz w:val="22"/>
          <w:szCs w:val="22"/>
        </w:rPr>
        <w:t>enable groups to become financially sustainable through attracting and leveraging additional external research income.</w:t>
      </w:r>
      <w:r w:rsidR="00413AAB">
        <w:rPr>
          <w:rFonts w:ascii="Arial" w:hAnsi="Arial" w:cs="Arial"/>
          <w:bCs/>
          <w:sz w:val="22"/>
          <w:szCs w:val="22"/>
        </w:rPr>
        <w:t xml:space="preserve"> ECU Strategic Research Institutes and Centres </w:t>
      </w:r>
      <w:r w:rsidR="00A257E1">
        <w:rPr>
          <w:rFonts w:ascii="Arial" w:hAnsi="Arial" w:cs="Arial"/>
          <w:bCs/>
          <w:sz w:val="22"/>
          <w:szCs w:val="22"/>
        </w:rPr>
        <w:t xml:space="preserve">are expected to be largely funded by external </w:t>
      </w:r>
      <w:r w:rsidR="002C04AD">
        <w:rPr>
          <w:rFonts w:ascii="Arial" w:hAnsi="Arial" w:cs="Arial"/>
          <w:bCs/>
          <w:sz w:val="22"/>
          <w:szCs w:val="22"/>
        </w:rPr>
        <w:t xml:space="preserve">funding sources. </w:t>
      </w:r>
      <w:r w:rsidR="00531EEA">
        <w:rPr>
          <w:rFonts w:ascii="Arial" w:hAnsi="Arial" w:cs="Arial"/>
          <w:bCs/>
          <w:sz w:val="22"/>
          <w:szCs w:val="22"/>
        </w:rPr>
        <w:t xml:space="preserve"> </w:t>
      </w:r>
    </w:p>
    <w:p w14:paraId="17791C43" w14:textId="77777777" w:rsidR="000C5861" w:rsidRPr="001C7F5B" w:rsidRDefault="000C5861" w:rsidP="000C5861">
      <w:pPr>
        <w:pStyle w:val="Header"/>
        <w:tabs>
          <w:tab w:val="clear" w:pos="4153"/>
          <w:tab w:val="clear" w:pos="8306"/>
        </w:tabs>
        <w:rPr>
          <w:rFonts w:ascii="Arial" w:hAnsi="Arial" w:cs="Arial"/>
          <w:bCs/>
          <w:sz w:val="22"/>
          <w:szCs w:val="22"/>
        </w:rPr>
      </w:pPr>
    </w:p>
    <w:p w14:paraId="5EEDFB0B" w14:textId="77777777" w:rsidR="00CC26F6" w:rsidRDefault="00CC26F6" w:rsidP="00CC26F6">
      <w:pPr>
        <w:pStyle w:val="Header"/>
        <w:tabs>
          <w:tab w:val="clear" w:pos="4153"/>
          <w:tab w:val="clear" w:pos="8306"/>
        </w:tabs>
        <w:rPr>
          <w:rFonts w:ascii="Arial" w:hAnsi="Arial" w:cs="Arial"/>
          <w:b/>
          <w:sz w:val="22"/>
          <w:szCs w:val="22"/>
        </w:rPr>
      </w:pPr>
    </w:p>
    <w:p w14:paraId="418E2D42" w14:textId="55109EFF" w:rsidR="00BE6636" w:rsidRDefault="008A60A1" w:rsidP="00732DD4">
      <w:pPr>
        <w:pStyle w:val="Header"/>
        <w:numPr>
          <w:ilvl w:val="1"/>
          <w:numId w:val="2"/>
        </w:numPr>
        <w:tabs>
          <w:tab w:val="clear" w:pos="4153"/>
          <w:tab w:val="clear" w:pos="8306"/>
        </w:tabs>
        <w:ind w:left="993"/>
        <w:rPr>
          <w:rFonts w:ascii="Arial" w:hAnsi="Arial" w:cs="Arial"/>
          <w:b/>
          <w:sz w:val="22"/>
          <w:szCs w:val="22"/>
        </w:rPr>
      </w:pPr>
      <w:r>
        <w:rPr>
          <w:rFonts w:ascii="Arial" w:hAnsi="Arial" w:cs="Arial"/>
          <w:b/>
          <w:sz w:val="22"/>
          <w:szCs w:val="22"/>
        </w:rPr>
        <w:t xml:space="preserve">Reporting and Key Performance Indicators </w:t>
      </w:r>
    </w:p>
    <w:p w14:paraId="2AB810CB" w14:textId="77777777" w:rsidR="008A60A1" w:rsidRDefault="008A60A1" w:rsidP="008A60A1">
      <w:pPr>
        <w:pStyle w:val="Header"/>
        <w:tabs>
          <w:tab w:val="clear" w:pos="4153"/>
          <w:tab w:val="clear" w:pos="8306"/>
        </w:tabs>
        <w:rPr>
          <w:rFonts w:ascii="Arial" w:hAnsi="Arial" w:cs="Arial"/>
          <w:b/>
          <w:sz w:val="22"/>
          <w:szCs w:val="22"/>
        </w:rPr>
      </w:pPr>
    </w:p>
    <w:p w14:paraId="5D2380D4" w14:textId="46342B7F" w:rsidR="008A60A1" w:rsidRDefault="00FF1F8E" w:rsidP="008A60A1">
      <w:pPr>
        <w:pStyle w:val="Header"/>
        <w:tabs>
          <w:tab w:val="clear" w:pos="4153"/>
          <w:tab w:val="clear" w:pos="8306"/>
        </w:tabs>
        <w:rPr>
          <w:rFonts w:ascii="Arial" w:hAnsi="Arial" w:cs="Arial"/>
          <w:bCs/>
          <w:sz w:val="22"/>
          <w:szCs w:val="22"/>
        </w:rPr>
      </w:pPr>
      <w:r>
        <w:rPr>
          <w:rFonts w:ascii="Arial" w:hAnsi="Arial" w:cs="Arial"/>
          <w:bCs/>
          <w:sz w:val="22"/>
          <w:szCs w:val="22"/>
        </w:rPr>
        <w:t xml:space="preserve">Key </w:t>
      </w:r>
      <w:r w:rsidR="00290DC8">
        <w:rPr>
          <w:rFonts w:ascii="Arial" w:hAnsi="Arial" w:cs="Arial"/>
          <w:bCs/>
          <w:sz w:val="22"/>
          <w:szCs w:val="22"/>
        </w:rPr>
        <w:t>p</w:t>
      </w:r>
      <w:r>
        <w:rPr>
          <w:rFonts w:ascii="Arial" w:hAnsi="Arial" w:cs="Arial"/>
          <w:bCs/>
          <w:sz w:val="22"/>
          <w:szCs w:val="22"/>
        </w:rPr>
        <w:t xml:space="preserve">erformance </w:t>
      </w:r>
      <w:r w:rsidR="00290DC8">
        <w:rPr>
          <w:rFonts w:ascii="Arial" w:hAnsi="Arial" w:cs="Arial"/>
          <w:bCs/>
          <w:sz w:val="22"/>
          <w:szCs w:val="22"/>
        </w:rPr>
        <w:t>i</w:t>
      </w:r>
      <w:r>
        <w:rPr>
          <w:rFonts w:ascii="Arial" w:hAnsi="Arial" w:cs="Arial"/>
          <w:bCs/>
          <w:sz w:val="22"/>
          <w:szCs w:val="22"/>
        </w:rPr>
        <w:t xml:space="preserve">ndicators for ECU Strategic Research Institutes and Centres should be closely associated with demonstrating performance against </w:t>
      </w:r>
      <w:r w:rsidR="004F0158">
        <w:rPr>
          <w:rFonts w:ascii="Arial" w:hAnsi="Arial" w:cs="Arial"/>
          <w:bCs/>
          <w:sz w:val="22"/>
          <w:szCs w:val="22"/>
        </w:rPr>
        <w:t xml:space="preserve">the key </w:t>
      </w:r>
      <w:r w:rsidR="00007CC9">
        <w:rPr>
          <w:rFonts w:ascii="Arial" w:hAnsi="Arial" w:cs="Arial"/>
          <w:bCs/>
          <w:sz w:val="22"/>
          <w:szCs w:val="22"/>
        </w:rPr>
        <w:t>characteristics o</w:t>
      </w:r>
      <w:r w:rsidR="0091183F">
        <w:rPr>
          <w:rFonts w:ascii="Arial" w:hAnsi="Arial" w:cs="Arial"/>
          <w:bCs/>
          <w:sz w:val="22"/>
          <w:szCs w:val="22"/>
        </w:rPr>
        <w:t xml:space="preserve">f an ECU Strategic Research Institute or Centre. </w:t>
      </w:r>
      <w:r w:rsidR="00614EFC">
        <w:rPr>
          <w:rFonts w:ascii="Arial" w:hAnsi="Arial" w:cs="Arial"/>
          <w:bCs/>
          <w:sz w:val="22"/>
          <w:szCs w:val="22"/>
        </w:rPr>
        <w:t xml:space="preserve">The </w:t>
      </w:r>
      <w:r w:rsidR="00290DC8">
        <w:rPr>
          <w:rFonts w:ascii="Arial" w:hAnsi="Arial" w:cs="Arial"/>
          <w:bCs/>
          <w:sz w:val="22"/>
          <w:szCs w:val="22"/>
        </w:rPr>
        <w:t>k</w:t>
      </w:r>
      <w:r w:rsidR="00614EFC">
        <w:rPr>
          <w:rFonts w:ascii="Arial" w:hAnsi="Arial" w:cs="Arial"/>
          <w:bCs/>
          <w:sz w:val="22"/>
          <w:szCs w:val="22"/>
        </w:rPr>
        <w:t xml:space="preserve">ey </w:t>
      </w:r>
      <w:r w:rsidR="00290DC8">
        <w:rPr>
          <w:rFonts w:ascii="Arial" w:hAnsi="Arial" w:cs="Arial"/>
          <w:bCs/>
          <w:sz w:val="22"/>
          <w:szCs w:val="22"/>
        </w:rPr>
        <w:t>p</w:t>
      </w:r>
      <w:r w:rsidR="00614EFC">
        <w:rPr>
          <w:rFonts w:ascii="Arial" w:hAnsi="Arial" w:cs="Arial"/>
          <w:bCs/>
          <w:sz w:val="22"/>
          <w:szCs w:val="22"/>
        </w:rPr>
        <w:t xml:space="preserve">erformance </w:t>
      </w:r>
      <w:r w:rsidR="00290DC8">
        <w:rPr>
          <w:rFonts w:ascii="Arial" w:hAnsi="Arial" w:cs="Arial"/>
          <w:bCs/>
          <w:sz w:val="22"/>
          <w:szCs w:val="22"/>
        </w:rPr>
        <w:t>i</w:t>
      </w:r>
      <w:r w:rsidR="00614EFC">
        <w:rPr>
          <w:rFonts w:ascii="Arial" w:hAnsi="Arial" w:cs="Arial"/>
          <w:bCs/>
          <w:sz w:val="22"/>
          <w:szCs w:val="22"/>
        </w:rPr>
        <w:t>ndicators for every ECU Strategic Research Institute and Centre</w:t>
      </w:r>
      <w:r w:rsidR="007C18D9">
        <w:rPr>
          <w:rFonts w:ascii="Arial" w:hAnsi="Arial" w:cs="Arial"/>
          <w:bCs/>
          <w:sz w:val="22"/>
          <w:szCs w:val="22"/>
        </w:rPr>
        <w:t xml:space="preserve"> that must be reported back to the Office of the D</w:t>
      </w:r>
      <w:r w:rsidR="006D7F24">
        <w:rPr>
          <w:rFonts w:ascii="Arial" w:hAnsi="Arial" w:cs="Arial"/>
          <w:bCs/>
          <w:sz w:val="22"/>
          <w:szCs w:val="22"/>
        </w:rPr>
        <w:t>eputy Vice-Chancellor (Research)</w:t>
      </w:r>
      <w:r w:rsidR="007C18D9">
        <w:rPr>
          <w:rFonts w:ascii="Arial" w:hAnsi="Arial" w:cs="Arial"/>
          <w:bCs/>
          <w:sz w:val="22"/>
          <w:szCs w:val="22"/>
        </w:rPr>
        <w:t xml:space="preserve"> on an annual basis include: </w:t>
      </w:r>
    </w:p>
    <w:p w14:paraId="157B8C49" w14:textId="2C6D4688" w:rsidR="00614EFC" w:rsidRDefault="004019D2">
      <w:pPr>
        <w:pStyle w:val="Header"/>
        <w:numPr>
          <w:ilvl w:val="0"/>
          <w:numId w:val="10"/>
        </w:numPr>
        <w:tabs>
          <w:tab w:val="clear" w:pos="4153"/>
          <w:tab w:val="clear" w:pos="8306"/>
        </w:tabs>
        <w:rPr>
          <w:rFonts w:ascii="Arial" w:hAnsi="Arial" w:cs="Arial"/>
          <w:bCs/>
          <w:sz w:val="22"/>
          <w:szCs w:val="22"/>
        </w:rPr>
      </w:pPr>
      <w:r>
        <w:rPr>
          <w:rFonts w:ascii="Arial" w:hAnsi="Arial" w:cs="Arial"/>
          <w:bCs/>
          <w:sz w:val="22"/>
          <w:szCs w:val="22"/>
        </w:rPr>
        <w:t xml:space="preserve">Research income including return on SRF investment. </w:t>
      </w:r>
    </w:p>
    <w:p w14:paraId="2D05CBD4" w14:textId="18A2922E" w:rsidR="004019D2" w:rsidRDefault="004019D2">
      <w:pPr>
        <w:pStyle w:val="Header"/>
        <w:numPr>
          <w:ilvl w:val="0"/>
          <w:numId w:val="10"/>
        </w:numPr>
        <w:tabs>
          <w:tab w:val="clear" w:pos="4153"/>
          <w:tab w:val="clear" w:pos="8306"/>
        </w:tabs>
        <w:rPr>
          <w:rFonts w:ascii="Arial" w:hAnsi="Arial" w:cs="Arial"/>
          <w:bCs/>
          <w:sz w:val="22"/>
          <w:szCs w:val="22"/>
        </w:rPr>
      </w:pPr>
      <w:r>
        <w:rPr>
          <w:rFonts w:ascii="Arial" w:hAnsi="Arial" w:cs="Arial"/>
          <w:bCs/>
          <w:sz w:val="22"/>
          <w:szCs w:val="22"/>
        </w:rPr>
        <w:t>Research grants awarded and research grants applied</w:t>
      </w:r>
      <w:r w:rsidR="00474F0E">
        <w:rPr>
          <w:rFonts w:ascii="Arial" w:hAnsi="Arial" w:cs="Arial"/>
          <w:bCs/>
          <w:sz w:val="22"/>
          <w:szCs w:val="22"/>
        </w:rPr>
        <w:t xml:space="preserve">. </w:t>
      </w:r>
    </w:p>
    <w:p w14:paraId="6C8B4F0A" w14:textId="1104DCA5" w:rsidR="004019D2" w:rsidRDefault="00F6385A">
      <w:pPr>
        <w:pStyle w:val="Header"/>
        <w:numPr>
          <w:ilvl w:val="0"/>
          <w:numId w:val="10"/>
        </w:numPr>
        <w:tabs>
          <w:tab w:val="clear" w:pos="4153"/>
          <w:tab w:val="clear" w:pos="8306"/>
        </w:tabs>
        <w:rPr>
          <w:rFonts w:ascii="Arial" w:hAnsi="Arial" w:cs="Arial"/>
          <w:bCs/>
          <w:sz w:val="22"/>
          <w:szCs w:val="22"/>
        </w:rPr>
      </w:pPr>
      <w:r>
        <w:rPr>
          <w:rFonts w:ascii="Arial" w:hAnsi="Arial" w:cs="Arial"/>
          <w:bCs/>
          <w:sz w:val="22"/>
          <w:szCs w:val="22"/>
        </w:rPr>
        <w:t xml:space="preserve">Scholarly </w:t>
      </w:r>
      <w:r>
        <w:rPr>
          <w:rFonts w:ascii="Arial" w:hAnsi="Arial" w:cs="Arial"/>
          <w:bCs/>
          <w:sz w:val="22"/>
          <w:szCs w:val="22"/>
        </w:rPr>
        <w:t>O</w:t>
      </w:r>
      <w:r>
        <w:rPr>
          <w:rFonts w:ascii="Arial" w:hAnsi="Arial" w:cs="Arial"/>
          <w:bCs/>
          <w:sz w:val="22"/>
          <w:szCs w:val="22"/>
        </w:rPr>
        <w:t>utputs produced by the Centre</w:t>
      </w:r>
      <w:r w:rsidR="004019D2">
        <w:rPr>
          <w:rFonts w:ascii="Arial" w:hAnsi="Arial" w:cs="Arial"/>
          <w:bCs/>
          <w:sz w:val="22"/>
          <w:szCs w:val="22"/>
        </w:rPr>
        <w:t xml:space="preserve"> (</w:t>
      </w:r>
      <w:r w:rsidR="00ED75AB">
        <w:rPr>
          <w:rFonts w:ascii="Arial" w:hAnsi="Arial" w:cs="Arial"/>
          <w:bCs/>
          <w:sz w:val="22"/>
          <w:szCs w:val="22"/>
        </w:rPr>
        <w:t xml:space="preserve">including </w:t>
      </w:r>
      <w:r w:rsidR="004019D2">
        <w:rPr>
          <w:rFonts w:ascii="Arial" w:hAnsi="Arial" w:cs="Arial"/>
          <w:bCs/>
          <w:sz w:val="22"/>
          <w:szCs w:val="22"/>
        </w:rPr>
        <w:t>quantity and quality metrics).</w:t>
      </w:r>
    </w:p>
    <w:p w14:paraId="33F2AD75" w14:textId="435811F6" w:rsidR="004019D2" w:rsidRDefault="004019D2">
      <w:pPr>
        <w:pStyle w:val="Header"/>
        <w:numPr>
          <w:ilvl w:val="0"/>
          <w:numId w:val="10"/>
        </w:numPr>
        <w:tabs>
          <w:tab w:val="clear" w:pos="4153"/>
          <w:tab w:val="clear" w:pos="8306"/>
        </w:tabs>
        <w:rPr>
          <w:rFonts w:ascii="Arial" w:hAnsi="Arial" w:cs="Arial"/>
          <w:bCs/>
          <w:sz w:val="22"/>
          <w:szCs w:val="22"/>
        </w:rPr>
      </w:pPr>
      <w:r>
        <w:rPr>
          <w:rFonts w:ascii="Arial" w:hAnsi="Arial" w:cs="Arial"/>
          <w:bCs/>
          <w:sz w:val="22"/>
          <w:szCs w:val="22"/>
        </w:rPr>
        <w:t>Number of HDR candidates</w:t>
      </w:r>
      <w:r w:rsidR="00CD387E">
        <w:rPr>
          <w:rFonts w:ascii="Arial" w:hAnsi="Arial" w:cs="Arial"/>
          <w:bCs/>
          <w:sz w:val="22"/>
          <w:szCs w:val="22"/>
        </w:rPr>
        <w:t>, enrolments, and</w:t>
      </w:r>
      <w:r>
        <w:rPr>
          <w:rFonts w:ascii="Arial" w:hAnsi="Arial" w:cs="Arial"/>
          <w:bCs/>
          <w:sz w:val="22"/>
          <w:szCs w:val="22"/>
        </w:rPr>
        <w:t xml:space="preserve"> completions. </w:t>
      </w:r>
    </w:p>
    <w:p w14:paraId="0B2439A6" w14:textId="77777777" w:rsidR="00F431EF" w:rsidRDefault="00F431EF" w:rsidP="00F431EF">
      <w:pPr>
        <w:pStyle w:val="Header"/>
        <w:tabs>
          <w:tab w:val="clear" w:pos="4153"/>
          <w:tab w:val="clear" w:pos="8306"/>
        </w:tabs>
        <w:rPr>
          <w:rFonts w:ascii="Arial" w:hAnsi="Arial" w:cs="Arial"/>
          <w:bCs/>
          <w:sz w:val="22"/>
          <w:szCs w:val="22"/>
        </w:rPr>
      </w:pPr>
    </w:p>
    <w:p w14:paraId="10A48CC5" w14:textId="6500B52B" w:rsidR="00F431EF" w:rsidRDefault="00F431EF" w:rsidP="00F431EF">
      <w:pPr>
        <w:pStyle w:val="Header"/>
        <w:tabs>
          <w:tab w:val="clear" w:pos="4153"/>
          <w:tab w:val="clear" w:pos="8306"/>
        </w:tabs>
        <w:rPr>
          <w:rFonts w:ascii="Arial" w:hAnsi="Arial" w:cs="Arial"/>
          <w:bCs/>
          <w:sz w:val="22"/>
          <w:szCs w:val="22"/>
        </w:rPr>
      </w:pPr>
      <w:r>
        <w:rPr>
          <w:rFonts w:ascii="Arial" w:hAnsi="Arial" w:cs="Arial"/>
          <w:bCs/>
          <w:sz w:val="22"/>
          <w:szCs w:val="22"/>
        </w:rPr>
        <w:t xml:space="preserve">Key performance indicators must be measured using the data definitions </w:t>
      </w:r>
      <w:r w:rsidR="001B7980">
        <w:rPr>
          <w:rFonts w:ascii="Arial" w:hAnsi="Arial" w:cs="Arial"/>
          <w:bCs/>
          <w:sz w:val="22"/>
          <w:szCs w:val="22"/>
        </w:rPr>
        <w:t xml:space="preserve">and reporting </w:t>
      </w:r>
      <w:r w:rsidR="00430DB4">
        <w:rPr>
          <w:rFonts w:ascii="Arial" w:hAnsi="Arial" w:cs="Arial"/>
          <w:bCs/>
          <w:sz w:val="22"/>
          <w:szCs w:val="22"/>
        </w:rPr>
        <w:t>parameters</w:t>
      </w:r>
      <w:r w:rsidR="001B7980">
        <w:rPr>
          <w:rFonts w:ascii="Arial" w:hAnsi="Arial" w:cs="Arial"/>
          <w:bCs/>
          <w:sz w:val="22"/>
          <w:szCs w:val="22"/>
        </w:rPr>
        <w:t xml:space="preserve"> stipulated </w:t>
      </w:r>
      <w:r w:rsidR="0064262F">
        <w:rPr>
          <w:rFonts w:ascii="Arial" w:hAnsi="Arial" w:cs="Arial"/>
          <w:bCs/>
          <w:sz w:val="22"/>
          <w:szCs w:val="22"/>
        </w:rPr>
        <w:t xml:space="preserve">by the Office of the Deputy Vice-Chancellor (Research). </w:t>
      </w:r>
      <w:r w:rsidR="008D7201">
        <w:rPr>
          <w:rFonts w:ascii="Arial" w:hAnsi="Arial" w:cs="Arial"/>
          <w:bCs/>
          <w:sz w:val="22"/>
          <w:szCs w:val="22"/>
        </w:rPr>
        <w:t xml:space="preserve">Only outputs that have been </w:t>
      </w:r>
      <w:r w:rsidR="00247AE1">
        <w:rPr>
          <w:rFonts w:ascii="Arial" w:hAnsi="Arial" w:cs="Arial"/>
          <w:bCs/>
          <w:sz w:val="22"/>
          <w:szCs w:val="22"/>
        </w:rPr>
        <w:t xml:space="preserve">produced </w:t>
      </w:r>
      <w:r w:rsidR="000641A4">
        <w:rPr>
          <w:rFonts w:ascii="Arial" w:hAnsi="Arial" w:cs="Arial"/>
          <w:bCs/>
          <w:sz w:val="22"/>
          <w:szCs w:val="22"/>
        </w:rPr>
        <w:t xml:space="preserve">by Members of the Institute or Centre, </w:t>
      </w:r>
      <w:r w:rsidR="003A6E4A">
        <w:rPr>
          <w:rFonts w:ascii="Arial" w:hAnsi="Arial" w:cs="Arial"/>
          <w:bCs/>
          <w:sz w:val="22"/>
          <w:szCs w:val="22"/>
        </w:rPr>
        <w:t xml:space="preserve">AND </w:t>
      </w:r>
      <w:r w:rsidR="00247AE1">
        <w:rPr>
          <w:rFonts w:ascii="Arial" w:hAnsi="Arial" w:cs="Arial"/>
          <w:bCs/>
          <w:sz w:val="22"/>
          <w:szCs w:val="22"/>
        </w:rPr>
        <w:t>as part of the Institute or Centre’s research program may be counted as an output</w:t>
      </w:r>
      <w:r w:rsidR="00527DDE">
        <w:rPr>
          <w:rFonts w:ascii="Arial" w:hAnsi="Arial" w:cs="Arial"/>
          <w:bCs/>
          <w:sz w:val="22"/>
          <w:szCs w:val="22"/>
        </w:rPr>
        <w:t xml:space="preserve"> of the Institute or Centre. </w:t>
      </w:r>
    </w:p>
    <w:p w14:paraId="35A36DEE" w14:textId="77777777" w:rsidR="00990757" w:rsidRDefault="00990757" w:rsidP="00F431EF">
      <w:pPr>
        <w:pStyle w:val="Header"/>
        <w:tabs>
          <w:tab w:val="clear" w:pos="4153"/>
          <w:tab w:val="clear" w:pos="8306"/>
        </w:tabs>
        <w:rPr>
          <w:rFonts w:ascii="Arial" w:hAnsi="Arial" w:cs="Arial"/>
          <w:bCs/>
          <w:sz w:val="22"/>
          <w:szCs w:val="22"/>
        </w:rPr>
      </w:pPr>
    </w:p>
    <w:p w14:paraId="461A1028" w14:textId="6FC54EEF" w:rsidR="00990757" w:rsidRDefault="00990757" w:rsidP="00F431EF">
      <w:pPr>
        <w:pStyle w:val="Header"/>
        <w:tabs>
          <w:tab w:val="clear" w:pos="4153"/>
          <w:tab w:val="clear" w:pos="8306"/>
        </w:tabs>
        <w:rPr>
          <w:rFonts w:ascii="Arial" w:hAnsi="Arial" w:cs="Arial"/>
          <w:bCs/>
          <w:sz w:val="22"/>
          <w:szCs w:val="22"/>
        </w:rPr>
      </w:pPr>
      <w:r>
        <w:rPr>
          <w:rFonts w:ascii="Arial" w:hAnsi="Arial" w:cs="Arial"/>
          <w:bCs/>
          <w:sz w:val="22"/>
          <w:szCs w:val="22"/>
        </w:rPr>
        <w:t>Institutes and Centres may have additional Key Perform</w:t>
      </w:r>
      <w:r w:rsidR="00972475">
        <w:rPr>
          <w:rFonts w:ascii="Arial" w:hAnsi="Arial" w:cs="Arial"/>
          <w:bCs/>
          <w:sz w:val="22"/>
          <w:szCs w:val="22"/>
        </w:rPr>
        <w:t>ance Indicators t</w:t>
      </w:r>
      <w:r w:rsidR="005C2D87">
        <w:rPr>
          <w:rFonts w:ascii="Arial" w:hAnsi="Arial" w:cs="Arial"/>
          <w:bCs/>
          <w:sz w:val="22"/>
          <w:szCs w:val="22"/>
        </w:rPr>
        <w:t>hat relate directly to their individual aims and objectives</w:t>
      </w:r>
      <w:r w:rsidR="007E4F9F">
        <w:rPr>
          <w:rFonts w:ascii="Arial" w:hAnsi="Arial" w:cs="Arial"/>
          <w:bCs/>
          <w:sz w:val="22"/>
          <w:szCs w:val="22"/>
        </w:rPr>
        <w:t>, to be decided by the Leadership Team</w:t>
      </w:r>
      <w:r w:rsidR="00054F20">
        <w:rPr>
          <w:rFonts w:ascii="Arial" w:hAnsi="Arial" w:cs="Arial"/>
          <w:bCs/>
          <w:sz w:val="22"/>
          <w:szCs w:val="22"/>
        </w:rPr>
        <w:t xml:space="preserve">. </w:t>
      </w:r>
    </w:p>
    <w:p w14:paraId="10FEDAE2" w14:textId="1C1FC9A6" w:rsidR="00DA2F5D" w:rsidRDefault="00DA2F5D" w:rsidP="00F431EF">
      <w:pPr>
        <w:pStyle w:val="Header"/>
        <w:tabs>
          <w:tab w:val="clear" w:pos="4153"/>
          <w:tab w:val="clear" w:pos="8306"/>
        </w:tabs>
        <w:rPr>
          <w:rFonts w:ascii="Arial" w:hAnsi="Arial" w:cs="Arial"/>
          <w:bCs/>
          <w:sz w:val="22"/>
          <w:szCs w:val="22"/>
        </w:rPr>
      </w:pPr>
    </w:p>
    <w:p w14:paraId="0A87ABF7" w14:textId="0C925958" w:rsidR="00DA2F5D" w:rsidRDefault="00DA2F5D" w:rsidP="00F431EF">
      <w:pPr>
        <w:pStyle w:val="Header"/>
        <w:tabs>
          <w:tab w:val="clear" w:pos="4153"/>
          <w:tab w:val="clear" w:pos="8306"/>
        </w:tabs>
        <w:rPr>
          <w:rFonts w:ascii="Arial" w:hAnsi="Arial" w:cs="Arial"/>
          <w:bCs/>
          <w:sz w:val="22"/>
          <w:szCs w:val="22"/>
        </w:rPr>
      </w:pPr>
      <w:r>
        <w:rPr>
          <w:rFonts w:ascii="Arial" w:hAnsi="Arial" w:cs="Arial"/>
          <w:bCs/>
          <w:sz w:val="22"/>
          <w:szCs w:val="22"/>
        </w:rPr>
        <w:t xml:space="preserve">Key </w:t>
      </w:r>
      <w:r w:rsidR="00290DC8">
        <w:rPr>
          <w:rFonts w:ascii="Arial" w:hAnsi="Arial" w:cs="Arial"/>
          <w:bCs/>
          <w:sz w:val="22"/>
          <w:szCs w:val="22"/>
        </w:rPr>
        <w:t>p</w:t>
      </w:r>
      <w:r>
        <w:rPr>
          <w:rFonts w:ascii="Arial" w:hAnsi="Arial" w:cs="Arial"/>
          <w:bCs/>
          <w:sz w:val="22"/>
          <w:szCs w:val="22"/>
        </w:rPr>
        <w:t xml:space="preserve">erformance </w:t>
      </w:r>
      <w:r w:rsidR="00290DC8">
        <w:rPr>
          <w:rFonts w:ascii="Arial" w:hAnsi="Arial" w:cs="Arial"/>
          <w:bCs/>
          <w:sz w:val="22"/>
          <w:szCs w:val="22"/>
        </w:rPr>
        <w:t>i</w:t>
      </w:r>
      <w:r>
        <w:rPr>
          <w:rFonts w:ascii="Arial" w:hAnsi="Arial" w:cs="Arial"/>
          <w:bCs/>
          <w:sz w:val="22"/>
          <w:szCs w:val="22"/>
        </w:rPr>
        <w:t xml:space="preserve">ndicators are to be used by the Institute or Centre to monitor </w:t>
      </w:r>
      <w:r w:rsidR="002C68AD">
        <w:rPr>
          <w:rFonts w:ascii="Arial" w:hAnsi="Arial" w:cs="Arial"/>
          <w:bCs/>
          <w:sz w:val="22"/>
          <w:szCs w:val="22"/>
        </w:rPr>
        <w:t xml:space="preserve">performance of the entity over time, </w:t>
      </w:r>
      <w:r w:rsidR="00EA196E">
        <w:rPr>
          <w:rFonts w:ascii="Arial" w:hAnsi="Arial" w:cs="Arial"/>
          <w:bCs/>
          <w:sz w:val="22"/>
          <w:szCs w:val="22"/>
        </w:rPr>
        <w:t>and to guide decisions around their activities</w:t>
      </w:r>
      <w:r w:rsidR="001F495B">
        <w:rPr>
          <w:rFonts w:ascii="Arial" w:hAnsi="Arial" w:cs="Arial"/>
          <w:bCs/>
          <w:sz w:val="22"/>
          <w:szCs w:val="22"/>
        </w:rPr>
        <w:t xml:space="preserve">. They must be reported regularly as a standing item to the Steering Management </w:t>
      </w:r>
      <w:proofErr w:type="gramStart"/>
      <w:r w:rsidR="001F495B">
        <w:rPr>
          <w:rFonts w:ascii="Arial" w:hAnsi="Arial" w:cs="Arial"/>
          <w:bCs/>
          <w:sz w:val="22"/>
          <w:szCs w:val="22"/>
        </w:rPr>
        <w:t>Committee,</w:t>
      </w:r>
      <w:r w:rsidR="004B38FD">
        <w:rPr>
          <w:rFonts w:ascii="Arial" w:hAnsi="Arial" w:cs="Arial"/>
          <w:bCs/>
          <w:sz w:val="22"/>
          <w:szCs w:val="22"/>
        </w:rPr>
        <w:t xml:space="preserve"> </w:t>
      </w:r>
      <w:r w:rsidR="001F495B">
        <w:rPr>
          <w:rFonts w:ascii="Arial" w:hAnsi="Arial" w:cs="Arial"/>
          <w:bCs/>
          <w:sz w:val="22"/>
          <w:szCs w:val="22"/>
        </w:rPr>
        <w:t>and</w:t>
      </w:r>
      <w:proofErr w:type="gramEnd"/>
      <w:r w:rsidR="001F495B">
        <w:rPr>
          <w:rFonts w:ascii="Arial" w:hAnsi="Arial" w:cs="Arial"/>
          <w:bCs/>
          <w:sz w:val="22"/>
          <w:szCs w:val="22"/>
        </w:rPr>
        <w:t xml:space="preserve"> reported annually to the Office of the D</w:t>
      </w:r>
      <w:r w:rsidR="006D7F24">
        <w:rPr>
          <w:rFonts w:ascii="Arial" w:hAnsi="Arial" w:cs="Arial"/>
          <w:bCs/>
          <w:sz w:val="22"/>
          <w:szCs w:val="22"/>
        </w:rPr>
        <w:t>eputy Vice-Chancellor (Research)</w:t>
      </w:r>
      <w:r w:rsidR="001F495B">
        <w:rPr>
          <w:rFonts w:ascii="Arial" w:hAnsi="Arial" w:cs="Arial"/>
          <w:bCs/>
          <w:sz w:val="22"/>
          <w:szCs w:val="22"/>
        </w:rPr>
        <w:t xml:space="preserve"> through the Annual Report. </w:t>
      </w:r>
    </w:p>
    <w:p w14:paraId="5D50D4A3" w14:textId="77777777" w:rsidR="00C052F9" w:rsidRDefault="00C052F9" w:rsidP="008A60A1">
      <w:pPr>
        <w:pStyle w:val="Header"/>
        <w:tabs>
          <w:tab w:val="clear" w:pos="4153"/>
          <w:tab w:val="clear" w:pos="8306"/>
        </w:tabs>
        <w:rPr>
          <w:rFonts w:ascii="Arial" w:hAnsi="Arial" w:cs="Arial"/>
          <w:bCs/>
          <w:sz w:val="22"/>
          <w:szCs w:val="22"/>
        </w:rPr>
      </w:pPr>
    </w:p>
    <w:p w14:paraId="1F8B0DD3" w14:textId="71C2AAE5" w:rsidR="00C052F9" w:rsidRPr="009A5B39" w:rsidRDefault="002E582D" w:rsidP="008A60A1">
      <w:pPr>
        <w:pStyle w:val="Header"/>
        <w:tabs>
          <w:tab w:val="clear" w:pos="4153"/>
          <w:tab w:val="clear" w:pos="8306"/>
        </w:tabs>
        <w:rPr>
          <w:rFonts w:ascii="Arial" w:hAnsi="Arial" w:cs="Arial"/>
          <w:b/>
          <w:sz w:val="22"/>
          <w:szCs w:val="22"/>
        </w:rPr>
      </w:pPr>
      <w:r>
        <w:rPr>
          <w:rFonts w:ascii="Arial" w:hAnsi="Arial" w:cs="Arial"/>
          <w:b/>
          <w:sz w:val="22"/>
          <w:szCs w:val="22"/>
        </w:rPr>
        <w:t>Research Income</w:t>
      </w:r>
      <w:r w:rsidR="00C052F9" w:rsidRPr="009A5B39">
        <w:rPr>
          <w:rFonts w:ascii="Arial" w:hAnsi="Arial" w:cs="Arial"/>
          <w:b/>
          <w:sz w:val="22"/>
          <w:szCs w:val="22"/>
        </w:rPr>
        <w:t xml:space="preserve"> reporting</w:t>
      </w:r>
      <w:r w:rsidR="00304FE3">
        <w:rPr>
          <w:rFonts w:ascii="Arial" w:hAnsi="Arial" w:cs="Arial"/>
          <w:b/>
          <w:sz w:val="22"/>
          <w:szCs w:val="22"/>
        </w:rPr>
        <w:t>:</w:t>
      </w:r>
    </w:p>
    <w:p w14:paraId="06CF2FB0" w14:textId="77777777" w:rsidR="00696067" w:rsidRDefault="00696067" w:rsidP="008A60A1">
      <w:pPr>
        <w:pStyle w:val="Header"/>
        <w:tabs>
          <w:tab w:val="clear" w:pos="4153"/>
          <w:tab w:val="clear" w:pos="8306"/>
        </w:tabs>
        <w:rPr>
          <w:rFonts w:ascii="Arial" w:hAnsi="Arial" w:cs="Arial"/>
          <w:bCs/>
          <w:sz w:val="22"/>
          <w:szCs w:val="22"/>
        </w:rPr>
      </w:pPr>
    </w:p>
    <w:p w14:paraId="75CD2AE7" w14:textId="48739865" w:rsidR="00696067" w:rsidRDefault="00696067" w:rsidP="008A60A1">
      <w:pPr>
        <w:pStyle w:val="Header"/>
        <w:tabs>
          <w:tab w:val="clear" w:pos="4153"/>
          <w:tab w:val="clear" w:pos="8306"/>
        </w:tabs>
        <w:rPr>
          <w:rFonts w:ascii="Arial" w:hAnsi="Arial" w:cs="Arial"/>
          <w:bCs/>
          <w:sz w:val="22"/>
          <w:szCs w:val="22"/>
        </w:rPr>
      </w:pPr>
      <w:r>
        <w:rPr>
          <w:rFonts w:ascii="Arial" w:hAnsi="Arial" w:cs="Arial"/>
          <w:bCs/>
          <w:sz w:val="22"/>
          <w:szCs w:val="22"/>
        </w:rPr>
        <w:t>Re</w:t>
      </w:r>
      <w:r w:rsidR="00C864F7">
        <w:rPr>
          <w:rFonts w:ascii="Arial" w:hAnsi="Arial" w:cs="Arial"/>
          <w:bCs/>
          <w:sz w:val="22"/>
          <w:szCs w:val="22"/>
        </w:rPr>
        <w:t xml:space="preserve">turn on investment is calculated by </w:t>
      </w:r>
      <w:r w:rsidR="00881851">
        <w:rPr>
          <w:rFonts w:ascii="Arial" w:hAnsi="Arial" w:cs="Arial"/>
          <w:bCs/>
          <w:sz w:val="22"/>
          <w:szCs w:val="22"/>
        </w:rPr>
        <w:t xml:space="preserve">total </w:t>
      </w:r>
      <w:r w:rsidR="00C864F7">
        <w:rPr>
          <w:rFonts w:ascii="Arial" w:hAnsi="Arial" w:cs="Arial"/>
          <w:bCs/>
          <w:sz w:val="22"/>
          <w:szCs w:val="22"/>
        </w:rPr>
        <w:t xml:space="preserve">research income divided by the </w:t>
      </w:r>
      <w:r w:rsidR="00881851">
        <w:rPr>
          <w:rFonts w:ascii="Arial" w:hAnsi="Arial" w:cs="Arial"/>
          <w:bCs/>
          <w:sz w:val="22"/>
          <w:szCs w:val="22"/>
        </w:rPr>
        <w:t>total SRF investment provided through the ECUSRIC Scheme.</w:t>
      </w:r>
      <w:r w:rsidR="00F52306">
        <w:rPr>
          <w:rFonts w:ascii="Arial" w:hAnsi="Arial" w:cs="Arial"/>
          <w:bCs/>
          <w:sz w:val="22"/>
          <w:szCs w:val="22"/>
        </w:rPr>
        <w:t xml:space="preserve"> </w:t>
      </w:r>
      <w:r w:rsidR="00881851">
        <w:rPr>
          <w:rFonts w:ascii="Arial" w:hAnsi="Arial" w:cs="Arial"/>
          <w:bCs/>
          <w:sz w:val="22"/>
          <w:szCs w:val="22"/>
        </w:rPr>
        <w:t xml:space="preserve">This does not include other SRF support that may be </w:t>
      </w:r>
      <w:r w:rsidR="0051632E">
        <w:rPr>
          <w:rFonts w:ascii="Arial" w:hAnsi="Arial" w:cs="Arial"/>
          <w:bCs/>
          <w:sz w:val="22"/>
          <w:szCs w:val="22"/>
        </w:rPr>
        <w:t>provided to a Centre or Institute or its members such as Category 1 top-ups or HDR scholarships.</w:t>
      </w:r>
      <w:r w:rsidR="00F52306">
        <w:rPr>
          <w:rFonts w:ascii="Arial" w:hAnsi="Arial" w:cs="Arial"/>
          <w:bCs/>
          <w:sz w:val="22"/>
          <w:szCs w:val="22"/>
        </w:rPr>
        <w:t xml:space="preserve"> </w:t>
      </w:r>
      <w:r w:rsidR="003904DC">
        <w:rPr>
          <w:rFonts w:ascii="Arial" w:hAnsi="Arial" w:cs="Arial"/>
          <w:bCs/>
          <w:sz w:val="22"/>
          <w:szCs w:val="22"/>
        </w:rPr>
        <w:t xml:space="preserve">Research income here is defined as per the Department of Education’s Higher Education Research Data Collection (HERDC) specifications. </w:t>
      </w:r>
    </w:p>
    <w:p w14:paraId="07A877E1" w14:textId="77777777" w:rsidR="003904DC" w:rsidRDefault="003904DC" w:rsidP="008A60A1">
      <w:pPr>
        <w:pStyle w:val="Header"/>
        <w:tabs>
          <w:tab w:val="clear" w:pos="4153"/>
          <w:tab w:val="clear" w:pos="8306"/>
        </w:tabs>
        <w:rPr>
          <w:rFonts w:ascii="Arial" w:hAnsi="Arial" w:cs="Arial"/>
          <w:bCs/>
          <w:sz w:val="22"/>
          <w:szCs w:val="22"/>
        </w:rPr>
      </w:pPr>
    </w:p>
    <w:p w14:paraId="3CB454F9" w14:textId="3B883F2F" w:rsidR="002947A9" w:rsidRDefault="002947A9" w:rsidP="008A60A1">
      <w:pPr>
        <w:pStyle w:val="Header"/>
        <w:tabs>
          <w:tab w:val="clear" w:pos="4153"/>
          <w:tab w:val="clear" w:pos="8306"/>
        </w:tabs>
        <w:rPr>
          <w:rFonts w:ascii="Arial" w:hAnsi="Arial" w:cs="Arial"/>
          <w:bCs/>
          <w:sz w:val="22"/>
          <w:szCs w:val="22"/>
        </w:rPr>
      </w:pPr>
      <w:r>
        <w:rPr>
          <w:rFonts w:ascii="Arial" w:hAnsi="Arial" w:cs="Arial"/>
          <w:bCs/>
          <w:sz w:val="22"/>
          <w:szCs w:val="22"/>
        </w:rPr>
        <w:t xml:space="preserve">Only research projects that are brought in by ECU Strategic Research Institute or Centre Members and are directly related to the research program of the Institute/Centre may be counted as research income for the relevant Institute or Centre. </w:t>
      </w:r>
      <w:r w:rsidR="004B55AD">
        <w:rPr>
          <w:rFonts w:ascii="Arial" w:hAnsi="Arial" w:cs="Arial"/>
          <w:bCs/>
          <w:sz w:val="22"/>
          <w:szCs w:val="22"/>
        </w:rPr>
        <w:t xml:space="preserve">The Deputy Vice-Chancellor (Research) has final delegation over what research projects are and are not eligible to be counted as research income for an Institute or Centre. </w:t>
      </w:r>
      <w:r w:rsidR="00290DC8">
        <w:rPr>
          <w:rFonts w:ascii="Arial" w:hAnsi="Arial" w:cs="Arial"/>
          <w:bCs/>
          <w:sz w:val="22"/>
          <w:szCs w:val="22"/>
        </w:rPr>
        <w:t xml:space="preserve">ECU </w:t>
      </w:r>
      <w:r w:rsidR="0025253A">
        <w:rPr>
          <w:rFonts w:ascii="Arial" w:hAnsi="Arial" w:cs="Arial"/>
          <w:bCs/>
          <w:sz w:val="22"/>
          <w:szCs w:val="22"/>
        </w:rPr>
        <w:t>F</w:t>
      </w:r>
      <w:r w:rsidR="0025253A">
        <w:rPr>
          <w:rFonts w:ascii="Arial" w:hAnsi="Arial" w:cs="Arial"/>
          <w:bCs/>
          <w:sz w:val="22"/>
          <w:szCs w:val="22"/>
        </w:rPr>
        <w:t xml:space="preserve">inance </w:t>
      </w:r>
      <w:r w:rsidR="000A3FC9">
        <w:rPr>
          <w:rFonts w:ascii="Arial" w:hAnsi="Arial" w:cs="Arial"/>
          <w:bCs/>
          <w:sz w:val="22"/>
          <w:szCs w:val="22"/>
        </w:rPr>
        <w:t xml:space="preserve">is responsible for collation of research income information on behalf of Institutes and Centres and the Office of the Deputy Vice-Chancellor (Research). </w:t>
      </w:r>
    </w:p>
    <w:p w14:paraId="16F85706" w14:textId="502F3F98" w:rsidR="00514013" w:rsidRDefault="00514013" w:rsidP="008A60A1">
      <w:pPr>
        <w:pStyle w:val="Header"/>
        <w:tabs>
          <w:tab w:val="clear" w:pos="4153"/>
          <w:tab w:val="clear" w:pos="8306"/>
        </w:tabs>
        <w:rPr>
          <w:rFonts w:ascii="Arial" w:hAnsi="Arial" w:cs="Arial"/>
          <w:bCs/>
          <w:sz w:val="22"/>
          <w:szCs w:val="22"/>
        </w:rPr>
      </w:pPr>
    </w:p>
    <w:p w14:paraId="31445FF6" w14:textId="5E1550E7" w:rsidR="0091183F" w:rsidRDefault="00514013" w:rsidP="008A60A1">
      <w:pPr>
        <w:pStyle w:val="Header"/>
        <w:tabs>
          <w:tab w:val="clear" w:pos="4153"/>
          <w:tab w:val="clear" w:pos="8306"/>
        </w:tabs>
        <w:rPr>
          <w:rFonts w:ascii="Arial" w:hAnsi="Arial" w:cs="Arial"/>
          <w:bCs/>
          <w:sz w:val="22"/>
          <w:szCs w:val="22"/>
        </w:rPr>
      </w:pPr>
      <w:r>
        <w:rPr>
          <w:rFonts w:ascii="Arial" w:hAnsi="Arial" w:cs="Arial"/>
          <w:bCs/>
          <w:sz w:val="22"/>
          <w:szCs w:val="22"/>
        </w:rPr>
        <w:t xml:space="preserve">Research income should only be attributable to one ECU Strategic Research Institute or Centre, however if income can be attributed to </w:t>
      </w:r>
      <w:r>
        <w:rPr>
          <w:rFonts w:ascii="Arial" w:hAnsi="Arial" w:cs="Arial"/>
          <w:bCs/>
          <w:sz w:val="22"/>
          <w:szCs w:val="22"/>
        </w:rPr>
        <w:t>one or</w:t>
      </w:r>
      <w:r>
        <w:rPr>
          <w:rFonts w:ascii="Arial" w:hAnsi="Arial" w:cs="Arial"/>
          <w:bCs/>
          <w:sz w:val="22"/>
          <w:szCs w:val="22"/>
        </w:rPr>
        <w:t xml:space="preserve"> more Institute</w:t>
      </w:r>
      <w:r>
        <w:rPr>
          <w:rFonts w:ascii="Arial" w:hAnsi="Arial" w:cs="Arial"/>
          <w:bCs/>
          <w:sz w:val="22"/>
          <w:szCs w:val="22"/>
        </w:rPr>
        <w:t>s</w:t>
      </w:r>
      <w:r>
        <w:rPr>
          <w:rFonts w:ascii="Arial" w:hAnsi="Arial" w:cs="Arial"/>
          <w:bCs/>
          <w:sz w:val="22"/>
          <w:szCs w:val="22"/>
        </w:rPr>
        <w:t xml:space="preserve"> or Centre</w:t>
      </w:r>
      <w:r>
        <w:rPr>
          <w:rFonts w:ascii="Arial" w:hAnsi="Arial" w:cs="Arial"/>
          <w:bCs/>
          <w:sz w:val="22"/>
          <w:szCs w:val="22"/>
        </w:rPr>
        <w:t>s</w:t>
      </w:r>
      <w:r>
        <w:rPr>
          <w:rFonts w:ascii="Arial" w:hAnsi="Arial" w:cs="Arial"/>
          <w:bCs/>
          <w:sz w:val="22"/>
          <w:szCs w:val="22"/>
        </w:rPr>
        <w:t>, appor</w:t>
      </w:r>
      <w:r w:rsidR="00AF38B6">
        <w:rPr>
          <w:rFonts w:ascii="Arial" w:hAnsi="Arial" w:cs="Arial"/>
          <w:bCs/>
          <w:sz w:val="22"/>
          <w:szCs w:val="22"/>
        </w:rPr>
        <w:t xml:space="preserve">tionment towards respective Institutes/Centres should be decided between the </w:t>
      </w:r>
      <w:r w:rsidR="00AF38B6">
        <w:rPr>
          <w:rFonts w:ascii="Arial" w:hAnsi="Arial" w:cs="Arial"/>
          <w:bCs/>
          <w:sz w:val="22"/>
          <w:szCs w:val="22"/>
        </w:rPr>
        <w:t>F</w:t>
      </w:r>
      <w:r w:rsidR="00AF38B6">
        <w:rPr>
          <w:rFonts w:ascii="Arial" w:hAnsi="Arial" w:cs="Arial"/>
          <w:bCs/>
          <w:sz w:val="22"/>
          <w:szCs w:val="22"/>
        </w:rPr>
        <w:t xml:space="preserve">inance manager and the Chief Investigators, with final approval at the discretion of the Deputy Vice-Chancellor (Research). </w:t>
      </w:r>
    </w:p>
    <w:p w14:paraId="53DA4E72" w14:textId="77777777" w:rsidR="00FF7A8C" w:rsidRDefault="00FF7A8C" w:rsidP="008A60A1">
      <w:pPr>
        <w:pStyle w:val="Header"/>
        <w:tabs>
          <w:tab w:val="clear" w:pos="4153"/>
          <w:tab w:val="clear" w:pos="8306"/>
        </w:tabs>
        <w:rPr>
          <w:rFonts w:ascii="Arial" w:hAnsi="Arial" w:cs="Arial"/>
          <w:bCs/>
          <w:sz w:val="22"/>
          <w:szCs w:val="22"/>
        </w:rPr>
      </w:pPr>
    </w:p>
    <w:p w14:paraId="19E30AA1" w14:textId="6A0342B6" w:rsidR="006A3C74" w:rsidRDefault="000006A5" w:rsidP="006A3C74">
      <w:pPr>
        <w:pStyle w:val="Header"/>
        <w:tabs>
          <w:tab w:val="clear" w:pos="4153"/>
          <w:tab w:val="clear" w:pos="8306"/>
        </w:tabs>
        <w:rPr>
          <w:rFonts w:ascii="Arial" w:hAnsi="Arial" w:cs="Arial"/>
          <w:b/>
          <w:sz w:val="22"/>
          <w:szCs w:val="22"/>
        </w:rPr>
      </w:pPr>
      <w:r>
        <w:rPr>
          <w:rFonts w:ascii="Arial" w:hAnsi="Arial" w:cs="Arial"/>
          <w:b/>
          <w:sz w:val="22"/>
          <w:szCs w:val="22"/>
        </w:rPr>
        <w:t xml:space="preserve">Reporting expectations: </w:t>
      </w:r>
    </w:p>
    <w:p w14:paraId="50CFB05B" w14:textId="77777777" w:rsidR="006A3C74" w:rsidRDefault="006A3C74" w:rsidP="006A3C74">
      <w:pPr>
        <w:pStyle w:val="Header"/>
        <w:tabs>
          <w:tab w:val="clear" w:pos="4153"/>
          <w:tab w:val="clear" w:pos="8306"/>
        </w:tabs>
        <w:rPr>
          <w:rFonts w:ascii="Arial" w:hAnsi="Arial" w:cs="Arial"/>
          <w:b/>
          <w:sz w:val="22"/>
          <w:szCs w:val="22"/>
        </w:rPr>
      </w:pPr>
    </w:p>
    <w:p w14:paraId="79C76A44" w14:textId="23D320A5" w:rsidR="006A3C74" w:rsidRPr="00813670" w:rsidRDefault="00813670" w:rsidP="006A3C74">
      <w:pPr>
        <w:pStyle w:val="Header"/>
        <w:tabs>
          <w:tab w:val="clear" w:pos="4153"/>
          <w:tab w:val="clear" w:pos="8306"/>
        </w:tabs>
        <w:rPr>
          <w:rFonts w:ascii="Arial" w:hAnsi="Arial" w:cs="Arial"/>
          <w:bCs/>
          <w:sz w:val="22"/>
          <w:szCs w:val="22"/>
        </w:rPr>
      </w:pPr>
      <w:r w:rsidRPr="00813670">
        <w:rPr>
          <w:rFonts w:ascii="Arial" w:hAnsi="Arial" w:cs="Arial"/>
          <w:bCs/>
          <w:sz w:val="22"/>
          <w:szCs w:val="22"/>
        </w:rPr>
        <w:t xml:space="preserve">ECU Strategic Research Institutes and Centres are required to comply with the reporting requirements as follows: </w:t>
      </w:r>
    </w:p>
    <w:p w14:paraId="41D0B43B" w14:textId="72CD838F" w:rsidR="009F7489" w:rsidRPr="00E57BFB" w:rsidRDefault="003956AC" w:rsidP="00E57BFB">
      <w:pPr>
        <w:pStyle w:val="Header"/>
        <w:numPr>
          <w:ilvl w:val="0"/>
          <w:numId w:val="18"/>
        </w:numPr>
        <w:tabs>
          <w:tab w:val="clear" w:pos="4153"/>
          <w:tab w:val="clear" w:pos="8306"/>
        </w:tabs>
        <w:rPr>
          <w:rFonts w:ascii="Arial" w:hAnsi="Arial" w:cs="Arial"/>
          <w:bCs/>
          <w:sz w:val="22"/>
          <w:szCs w:val="22"/>
        </w:rPr>
      </w:pPr>
      <w:r>
        <w:rPr>
          <w:rFonts w:ascii="Arial" w:hAnsi="Arial" w:cs="Arial"/>
          <w:bCs/>
          <w:sz w:val="22"/>
          <w:szCs w:val="22"/>
        </w:rPr>
        <w:t xml:space="preserve">Report to the Lead School’s Research and Research Training Committee. School Research and </w:t>
      </w:r>
      <w:r w:rsidR="004F528D">
        <w:rPr>
          <w:rFonts w:ascii="Arial" w:hAnsi="Arial" w:cs="Arial"/>
          <w:bCs/>
          <w:sz w:val="22"/>
          <w:szCs w:val="22"/>
        </w:rPr>
        <w:t xml:space="preserve">Research Training Committee meetings are to include a </w:t>
      </w:r>
      <w:r w:rsidR="006960EC">
        <w:rPr>
          <w:rFonts w:ascii="Arial" w:hAnsi="Arial" w:cs="Arial"/>
          <w:bCs/>
          <w:sz w:val="22"/>
          <w:szCs w:val="22"/>
        </w:rPr>
        <w:t>standing item</w:t>
      </w:r>
      <w:r w:rsidR="004F528D">
        <w:rPr>
          <w:rFonts w:ascii="Arial" w:hAnsi="Arial" w:cs="Arial"/>
          <w:bCs/>
          <w:sz w:val="22"/>
          <w:szCs w:val="22"/>
        </w:rPr>
        <w:t xml:space="preserve"> on their agenda for Directors to provide an update </w:t>
      </w:r>
      <w:proofErr w:type="gramStart"/>
      <w:r w:rsidR="004F528D">
        <w:rPr>
          <w:rFonts w:ascii="Arial" w:hAnsi="Arial" w:cs="Arial"/>
          <w:bCs/>
          <w:sz w:val="22"/>
          <w:szCs w:val="22"/>
        </w:rPr>
        <w:t>on  Institute</w:t>
      </w:r>
      <w:proofErr w:type="gramEnd"/>
      <w:r w:rsidR="00E60EE5">
        <w:rPr>
          <w:rFonts w:ascii="Arial" w:hAnsi="Arial" w:cs="Arial"/>
          <w:bCs/>
          <w:sz w:val="22"/>
          <w:szCs w:val="22"/>
        </w:rPr>
        <w:t xml:space="preserve"> and Centre</w:t>
      </w:r>
      <w:r w:rsidR="004F528D">
        <w:rPr>
          <w:rFonts w:ascii="Arial" w:hAnsi="Arial" w:cs="Arial"/>
          <w:bCs/>
          <w:sz w:val="22"/>
          <w:szCs w:val="22"/>
        </w:rPr>
        <w:t xml:space="preserve"> activities.</w:t>
      </w:r>
      <w:r w:rsidR="00E57BFB">
        <w:rPr>
          <w:rFonts w:ascii="Arial" w:hAnsi="Arial" w:cs="Arial"/>
          <w:bCs/>
          <w:sz w:val="22"/>
          <w:szCs w:val="22"/>
        </w:rPr>
        <w:t xml:space="preserve"> </w:t>
      </w:r>
      <w:r w:rsidR="009F7489" w:rsidRPr="00E57BFB">
        <w:rPr>
          <w:rFonts w:ascii="Arial" w:hAnsi="Arial" w:cs="Arial"/>
          <w:bCs/>
          <w:sz w:val="22"/>
          <w:szCs w:val="22"/>
        </w:rPr>
        <w:t xml:space="preserve">Steering Management Committee </w:t>
      </w:r>
      <w:r w:rsidR="00C9731A">
        <w:rPr>
          <w:rFonts w:ascii="Arial" w:hAnsi="Arial" w:cs="Arial"/>
          <w:bCs/>
          <w:sz w:val="22"/>
          <w:szCs w:val="22"/>
        </w:rPr>
        <w:t>m</w:t>
      </w:r>
      <w:r w:rsidR="009F7489" w:rsidRPr="00E57BFB">
        <w:rPr>
          <w:rFonts w:ascii="Arial" w:hAnsi="Arial" w:cs="Arial"/>
          <w:bCs/>
          <w:sz w:val="22"/>
          <w:szCs w:val="22"/>
        </w:rPr>
        <w:t>inutes</w:t>
      </w:r>
      <w:r w:rsidR="00E57BFB">
        <w:rPr>
          <w:rFonts w:ascii="Arial" w:hAnsi="Arial" w:cs="Arial"/>
          <w:bCs/>
          <w:sz w:val="22"/>
          <w:szCs w:val="22"/>
        </w:rPr>
        <w:t xml:space="preserve"> are to be provided</w:t>
      </w:r>
      <w:r w:rsidR="009F7489" w:rsidRPr="00E57BFB">
        <w:rPr>
          <w:rFonts w:ascii="Arial" w:hAnsi="Arial" w:cs="Arial"/>
          <w:bCs/>
          <w:sz w:val="22"/>
          <w:szCs w:val="22"/>
        </w:rPr>
        <w:t xml:space="preserve"> to the </w:t>
      </w:r>
      <w:proofErr w:type="gramStart"/>
      <w:r w:rsidR="009F7489" w:rsidRPr="00E57BFB">
        <w:rPr>
          <w:rFonts w:ascii="Arial" w:hAnsi="Arial" w:cs="Arial"/>
          <w:bCs/>
          <w:sz w:val="22"/>
          <w:szCs w:val="22"/>
        </w:rPr>
        <w:t>School</w:t>
      </w:r>
      <w:proofErr w:type="gramEnd"/>
      <w:r w:rsidR="009F7489" w:rsidRPr="00E57BFB">
        <w:rPr>
          <w:rFonts w:ascii="Arial" w:hAnsi="Arial" w:cs="Arial"/>
          <w:bCs/>
          <w:sz w:val="22"/>
          <w:szCs w:val="22"/>
        </w:rPr>
        <w:t xml:space="preserve"> RRTC on a quarterly basis. </w:t>
      </w:r>
    </w:p>
    <w:p w14:paraId="07518048" w14:textId="59D90585" w:rsidR="007B760C" w:rsidRDefault="007B760C" w:rsidP="007B760C">
      <w:pPr>
        <w:pStyle w:val="Header"/>
        <w:numPr>
          <w:ilvl w:val="0"/>
          <w:numId w:val="18"/>
        </w:numPr>
        <w:tabs>
          <w:tab w:val="clear" w:pos="4153"/>
          <w:tab w:val="clear" w:pos="8306"/>
        </w:tabs>
        <w:rPr>
          <w:rFonts w:ascii="Arial" w:hAnsi="Arial" w:cs="Arial"/>
          <w:bCs/>
          <w:sz w:val="22"/>
          <w:szCs w:val="22"/>
        </w:rPr>
      </w:pPr>
      <w:r>
        <w:rPr>
          <w:rFonts w:ascii="Arial" w:hAnsi="Arial" w:cs="Arial"/>
          <w:bCs/>
          <w:sz w:val="22"/>
          <w:szCs w:val="22"/>
        </w:rPr>
        <w:t>R</w:t>
      </w:r>
      <w:r w:rsidR="00FF3C07">
        <w:rPr>
          <w:rFonts w:ascii="Arial" w:hAnsi="Arial" w:cs="Arial"/>
          <w:bCs/>
          <w:sz w:val="22"/>
          <w:szCs w:val="22"/>
        </w:rPr>
        <w:t>eport performance against key performance indicators to the Steering Management Committee</w:t>
      </w:r>
      <w:r w:rsidR="0024298E">
        <w:rPr>
          <w:rFonts w:ascii="Arial" w:hAnsi="Arial" w:cs="Arial"/>
          <w:bCs/>
          <w:sz w:val="22"/>
          <w:szCs w:val="22"/>
        </w:rPr>
        <w:t xml:space="preserve"> as a standing agenda item. </w:t>
      </w:r>
    </w:p>
    <w:p w14:paraId="283CE2F7" w14:textId="5D1ABC3D" w:rsidR="007B760C" w:rsidRDefault="007B760C" w:rsidP="003956AC">
      <w:pPr>
        <w:pStyle w:val="Header"/>
        <w:numPr>
          <w:ilvl w:val="0"/>
          <w:numId w:val="18"/>
        </w:numPr>
        <w:tabs>
          <w:tab w:val="clear" w:pos="4153"/>
          <w:tab w:val="clear" w:pos="8306"/>
        </w:tabs>
        <w:rPr>
          <w:rFonts w:ascii="Arial" w:hAnsi="Arial" w:cs="Arial"/>
          <w:bCs/>
          <w:sz w:val="22"/>
          <w:szCs w:val="22"/>
        </w:rPr>
      </w:pPr>
      <w:r>
        <w:rPr>
          <w:rFonts w:ascii="Arial" w:hAnsi="Arial" w:cs="Arial"/>
          <w:bCs/>
          <w:sz w:val="22"/>
          <w:szCs w:val="22"/>
        </w:rPr>
        <w:t xml:space="preserve">Annual </w:t>
      </w:r>
      <w:r w:rsidR="00F3277E">
        <w:rPr>
          <w:rFonts w:ascii="Arial" w:hAnsi="Arial" w:cs="Arial"/>
          <w:bCs/>
          <w:sz w:val="22"/>
          <w:szCs w:val="22"/>
        </w:rPr>
        <w:t>r</w:t>
      </w:r>
      <w:r>
        <w:rPr>
          <w:rFonts w:ascii="Arial" w:hAnsi="Arial" w:cs="Arial"/>
          <w:bCs/>
          <w:sz w:val="22"/>
          <w:szCs w:val="22"/>
        </w:rPr>
        <w:t xml:space="preserve">eport to the Office of the Deputy </w:t>
      </w:r>
      <w:r w:rsidR="008C3D45">
        <w:rPr>
          <w:rFonts w:ascii="Arial" w:hAnsi="Arial" w:cs="Arial"/>
          <w:bCs/>
          <w:sz w:val="22"/>
          <w:szCs w:val="22"/>
        </w:rPr>
        <w:t>Vice-Chancellor (Research)</w:t>
      </w:r>
      <w:r w:rsidR="00B843EA">
        <w:rPr>
          <w:rFonts w:ascii="Arial" w:hAnsi="Arial" w:cs="Arial"/>
          <w:bCs/>
          <w:sz w:val="22"/>
          <w:szCs w:val="22"/>
        </w:rPr>
        <w:t xml:space="preserve"> that includes the below </w:t>
      </w:r>
      <w:r w:rsidR="00074542">
        <w:rPr>
          <w:rFonts w:ascii="Arial" w:hAnsi="Arial" w:cs="Arial"/>
          <w:bCs/>
          <w:sz w:val="22"/>
          <w:szCs w:val="22"/>
        </w:rPr>
        <w:t>information and</w:t>
      </w:r>
      <w:r w:rsidR="008C3D45">
        <w:rPr>
          <w:rFonts w:ascii="Arial" w:hAnsi="Arial" w:cs="Arial"/>
          <w:bCs/>
          <w:sz w:val="22"/>
          <w:szCs w:val="22"/>
        </w:rPr>
        <w:t xml:space="preserve"> must be approved by the ADR and Executive Dean prior to submission to the Office of the Deputy Vice-Chancellor (Research)</w:t>
      </w:r>
      <w:r w:rsidR="000277EA">
        <w:rPr>
          <w:rFonts w:ascii="Arial" w:hAnsi="Arial" w:cs="Arial"/>
          <w:bCs/>
          <w:sz w:val="22"/>
          <w:szCs w:val="22"/>
        </w:rPr>
        <w:t xml:space="preserve"> to ensure appropriateness of data included and information reported. </w:t>
      </w:r>
    </w:p>
    <w:p w14:paraId="65B4698B" w14:textId="497BEE1F" w:rsidR="0054247F" w:rsidRDefault="0054247F" w:rsidP="003956AC">
      <w:pPr>
        <w:pStyle w:val="Header"/>
        <w:numPr>
          <w:ilvl w:val="0"/>
          <w:numId w:val="18"/>
        </w:numPr>
        <w:tabs>
          <w:tab w:val="clear" w:pos="4153"/>
          <w:tab w:val="clear" w:pos="8306"/>
        </w:tabs>
        <w:rPr>
          <w:rFonts w:ascii="Arial" w:hAnsi="Arial" w:cs="Arial"/>
          <w:bCs/>
          <w:sz w:val="22"/>
          <w:szCs w:val="22"/>
        </w:rPr>
      </w:pPr>
      <w:r>
        <w:rPr>
          <w:rFonts w:ascii="Arial" w:hAnsi="Arial" w:cs="Arial"/>
          <w:bCs/>
          <w:sz w:val="22"/>
          <w:szCs w:val="22"/>
        </w:rPr>
        <w:t xml:space="preserve">Annual </w:t>
      </w:r>
      <w:r w:rsidR="003C381C">
        <w:rPr>
          <w:rFonts w:ascii="Arial" w:hAnsi="Arial" w:cs="Arial"/>
          <w:bCs/>
          <w:sz w:val="22"/>
          <w:szCs w:val="22"/>
        </w:rPr>
        <w:t>financial expenditure</w:t>
      </w:r>
      <w:r w:rsidR="00B9592D">
        <w:rPr>
          <w:rFonts w:ascii="Arial" w:hAnsi="Arial" w:cs="Arial"/>
          <w:bCs/>
          <w:sz w:val="22"/>
          <w:szCs w:val="22"/>
        </w:rPr>
        <w:t xml:space="preserve">, as part of annual reporting. </w:t>
      </w:r>
    </w:p>
    <w:p w14:paraId="68471103" w14:textId="7664114B" w:rsidR="00813670" w:rsidRPr="003956AC" w:rsidRDefault="00A74375" w:rsidP="003956AC">
      <w:pPr>
        <w:pStyle w:val="Header"/>
        <w:numPr>
          <w:ilvl w:val="0"/>
          <w:numId w:val="18"/>
        </w:numPr>
        <w:tabs>
          <w:tab w:val="clear" w:pos="4153"/>
          <w:tab w:val="clear" w:pos="8306"/>
        </w:tabs>
        <w:rPr>
          <w:rFonts w:ascii="Arial" w:hAnsi="Arial" w:cs="Arial"/>
          <w:bCs/>
          <w:sz w:val="22"/>
          <w:szCs w:val="22"/>
        </w:rPr>
      </w:pPr>
      <w:r>
        <w:rPr>
          <w:rFonts w:ascii="Arial" w:hAnsi="Arial" w:cs="Arial"/>
          <w:bCs/>
          <w:sz w:val="22"/>
          <w:szCs w:val="22"/>
        </w:rPr>
        <w:t xml:space="preserve">Any other additional reporting or information requests as required by the Deputy Vice-Chancellor (Research). </w:t>
      </w:r>
    </w:p>
    <w:p w14:paraId="457E354F" w14:textId="77777777" w:rsidR="0000699C" w:rsidRDefault="0000699C" w:rsidP="008A60A1">
      <w:pPr>
        <w:pStyle w:val="Header"/>
        <w:tabs>
          <w:tab w:val="clear" w:pos="4153"/>
          <w:tab w:val="clear" w:pos="8306"/>
        </w:tabs>
        <w:rPr>
          <w:rFonts w:ascii="Arial" w:hAnsi="Arial" w:cs="Arial"/>
          <w:bCs/>
          <w:sz w:val="22"/>
          <w:szCs w:val="22"/>
        </w:rPr>
      </w:pPr>
    </w:p>
    <w:p w14:paraId="49488305" w14:textId="29BADCFC" w:rsidR="00CC0C09" w:rsidRDefault="00CC0C09" w:rsidP="008A60A1">
      <w:pPr>
        <w:pStyle w:val="Header"/>
        <w:tabs>
          <w:tab w:val="clear" w:pos="4153"/>
          <w:tab w:val="clear" w:pos="8306"/>
        </w:tabs>
        <w:rPr>
          <w:rFonts w:ascii="Arial" w:hAnsi="Arial" w:cs="Arial"/>
          <w:bCs/>
          <w:sz w:val="22"/>
          <w:szCs w:val="22"/>
        </w:rPr>
      </w:pPr>
      <w:r>
        <w:rPr>
          <w:rFonts w:ascii="Arial" w:hAnsi="Arial" w:cs="Arial"/>
          <w:bCs/>
          <w:sz w:val="22"/>
          <w:szCs w:val="22"/>
        </w:rPr>
        <w:t>Annual reports should cover the research activities and operations of the Institute or Centre during the previous calendar year. They must contain the following information:</w:t>
      </w:r>
    </w:p>
    <w:p w14:paraId="445FD4C3" w14:textId="112A17FC" w:rsidR="00925EE7" w:rsidRDefault="00925EE7" w:rsidP="00925EE7">
      <w:pPr>
        <w:pStyle w:val="Header"/>
        <w:numPr>
          <w:ilvl w:val="0"/>
          <w:numId w:val="19"/>
        </w:numPr>
        <w:tabs>
          <w:tab w:val="clear" w:pos="4153"/>
          <w:tab w:val="clear" w:pos="8306"/>
        </w:tabs>
        <w:rPr>
          <w:rFonts w:ascii="Arial" w:hAnsi="Arial" w:cs="Arial"/>
          <w:bCs/>
          <w:sz w:val="22"/>
          <w:szCs w:val="22"/>
        </w:rPr>
      </w:pPr>
      <w:r>
        <w:rPr>
          <w:rFonts w:ascii="Arial" w:hAnsi="Arial" w:cs="Arial"/>
          <w:bCs/>
          <w:sz w:val="22"/>
          <w:szCs w:val="22"/>
        </w:rPr>
        <w:t xml:space="preserve">List of members and other staff associated with the Institute or Centre. </w:t>
      </w:r>
    </w:p>
    <w:p w14:paraId="30675E1A" w14:textId="6F1AC9F5" w:rsidR="00925EE7" w:rsidRDefault="00925EE7" w:rsidP="00925EE7">
      <w:pPr>
        <w:pStyle w:val="Header"/>
        <w:numPr>
          <w:ilvl w:val="0"/>
          <w:numId w:val="19"/>
        </w:numPr>
        <w:tabs>
          <w:tab w:val="clear" w:pos="4153"/>
          <w:tab w:val="clear" w:pos="8306"/>
        </w:tabs>
        <w:rPr>
          <w:rFonts w:ascii="Arial" w:hAnsi="Arial" w:cs="Arial"/>
          <w:bCs/>
          <w:sz w:val="22"/>
          <w:szCs w:val="22"/>
        </w:rPr>
      </w:pPr>
      <w:r>
        <w:rPr>
          <w:rFonts w:ascii="Arial" w:hAnsi="Arial" w:cs="Arial"/>
          <w:bCs/>
          <w:sz w:val="22"/>
          <w:szCs w:val="22"/>
        </w:rPr>
        <w:t xml:space="preserve">Key performance indicators at the end of the previous calendar year, compared with </w:t>
      </w:r>
      <w:r w:rsidR="00C97526">
        <w:rPr>
          <w:rFonts w:ascii="Arial" w:hAnsi="Arial" w:cs="Arial"/>
          <w:bCs/>
          <w:sz w:val="22"/>
          <w:szCs w:val="22"/>
        </w:rPr>
        <w:t xml:space="preserve">previous years where the data is available. </w:t>
      </w:r>
    </w:p>
    <w:p w14:paraId="69D8634F" w14:textId="309AD408" w:rsidR="00527A76" w:rsidRDefault="00A87377" w:rsidP="00925EE7">
      <w:pPr>
        <w:pStyle w:val="Header"/>
        <w:numPr>
          <w:ilvl w:val="0"/>
          <w:numId w:val="19"/>
        </w:numPr>
        <w:tabs>
          <w:tab w:val="clear" w:pos="4153"/>
          <w:tab w:val="clear" w:pos="8306"/>
        </w:tabs>
        <w:rPr>
          <w:rFonts w:ascii="Arial" w:hAnsi="Arial" w:cs="Arial"/>
          <w:bCs/>
          <w:sz w:val="22"/>
          <w:szCs w:val="22"/>
        </w:rPr>
      </w:pPr>
      <w:r>
        <w:rPr>
          <w:rFonts w:ascii="Arial" w:hAnsi="Arial" w:cs="Arial"/>
          <w:bCs/>
          <w:sz w:val="22"/>
          <w:szCs w:val="22"/>
        </w:rPr>
        <w:t xml:space="preserve">Financial </w:t>
      </w:r>
      <w:r w:rsidR="00926843">
        <w:rPr>
          <w:rFonts w:ascii="Arial" w:hAnsi="Arial" w:cs="Arial"/>
          <w:bCs/>
          <w:sz w:val="22"/>
          <w:szCs w:val="22"/>
        </w:rPr>
        <w:t>statements covering</w:t>
      </w:r>
      <w:r w:rsidR="00B37819">
        <w:rPr>
          <w:rFonts w:ascii="Arial" w:hAnsi="Arial" w:cs="Arial"/>
          <w:bCs/>
          <w:sz w:val="22"/>
          <w:szCs w:val="22"/>
        </w:rPr>
        <w:t>:</w:t>
      </w:r>
    </w:p>
    <w:p w14:paraId="2D5FF506" w14:textId="1F7609BE" w:rsidR="00C0222B" w:rsidRDefault="00527A76" w:rsidP="00527A76">
      <w:pPr>
        <w:pStyle w:val="Header"/>
        <w:numPr>
          <w:ilvl w:val="1"/>
          <w:numId w:val="19"/>
        </w:numPr>
        <w:tabs>
          <w:tab w:val="clear" w:pos="4153"/>
          <w:tab w:val="clear" w:pos="8306"/>
        </w:tabs>
        <w:rPr>
          <w:rFonts w:ascii="Arial" w:hAnsi="Arial" w:cs="Arial"/>
          <w:bCs/>
          <w:sz w:val="22"/>
          <w:szCs w:val="22"/>
        </w:rPr>
      </w:pPr>
      <w:r>
        <w:rPr>
          <w:rFonts w:ascii="Arial" w:hAnsi="Arial" w:cs="Arial"/>
          <w:bCs/>
          <w:sz w:val="22"/>
          <w:szCs w:val="22"/>
        </w:rPr>
        <w:t>F</w:t>
      </w:r>
      <w:r w:rsidR="00926843">
        <w:rPr>
          <w:rFonts w:ascii="Arial" w:hAnsi="Arial" w:cs="Arial"/>
          <w:bCs/>
          <w:sz w:val="22"/>
          <w:szCs w:val="22"/>
        </w:rPr>
        <w:t xml:space="preserve">unding expended, including </w:t>
      </w:r>
      <w:r w:rsidR="004F544D">
        <w:rPr>
          <w:rFonts w:ascii="Arial" w:hAnsi="Arial" w:cs="Arial"/>
          <w:bCs/>
          <w:sz w:val="22"/>
          <w:szCs w:val="22"/>
        </w:rPr>
        <w:t xml:space="preserve">a description of </w:t>
      </w:r>
      <w:r w:rsidR="00926843">
        <w:rPr>
          <w:rFonts w:ascii="Arial" w:hAnsi="Arial" w:cs="Arial"/>
          <w:bCs/>
          <w:sz w:val="22"/>
          <w:szCs w:val="22"/>
        </w:rPr>
        <w:t>how the expended funding aligned with the approved</w:t>
      </w:r>
      <w:r w:rsidR="00F94702">
        <w:rPr>
          <w:rFonts w:ascii="Arial" w:hAnsi="Arial" w:cs="Arial"/>
          <w:bCs/>
          <w:sz w:val="22"/>
          <w:szCs w:val="22"/>
        </w:rPr>
        <w:t xml:space="preserve"> initial</w:t>
      </w:r>
      <w:r w:rsidR="00926843">
        <w:rPr>
          <w:rFonts w:ascii="Arial" w:hAnsi="Arial" w:cs="Arial"/>
          <w:bCs/>
          <w:sz w:val="22"/>
          <w:szCs w:val="22"/>
        </w:rPr>
        <w:t xml:space="preserve"> budget and </w:t>
      </w:r>
      <w:r w:rsidR="00020C13">
        <w:rPr>
          <w:rFonts w:ascii="Arial" w:hAnsi="Arial" w:cs="Arial"/>
          <w:bCs/>
          <w:sz w:val="22"/>
          <w:szCs w:val="22"/>
        </w:rPr>
        <w:t>F</w:t>
      </w:r>
      <w:r w:rsidR="00926843">
        <w:rPr>
          <w:rFonts w:ascii="Arial" w:hAnsi="Arial" w:cs="Arial"/>
          <w:bCs/>
          <w:sz w:val="22"/>
          <w:szCs w:val="22"/>
        </w:rPr>
        <w:t xml:space="preserve">unding </w:t>
      </w:r>
      <w:r w:rsidR="00020C13">
        <w:rPr>
          <w:rFonts w:ascii="Arial" w:hAnsi="Arial" w:cs="Arial"/>
          <w:bCs/>
          <w:sz w:val="22"/>
          <w:szCs w:val="22"/>
        </w:rPr>
        <w:t>G</w:t>
      </w:r>
      <w:r w:rsidR="00926843">
        <w:rPr>
          <w:rFonts w:ascii="Arial" w:hAnsi="Arial" w:cs="Arial"/>
          <w:bCs/>
          <w:sz w:val="22"/>
          <w:szCs w:val="22"/>
        </w:rPr>
        <w:t>uidelines.</w:t>
      </w:r>
      <w:r w:rsidR="002C3C5F">
        <w:rPr>
          <w:rFonts w:ascii="Arial" w:hAnsi="Arial" w:cs="Arial"/>
          <w:bCs/>
          <w:sz w:val="22"/>
          <w:szCs w:val="22"/>
        </w:rPr>
        <w:t xml:space="preserve"> </w:t>
      </w:r>
    </w:p>
    <w:p w14:paraId="33C1D036" w14:textId="51E496B3" w:rsidR="00527A76" w:rsidRDefault="00527A76" w:rsidP="00527A76">
      <w:pPr>
        <w:pStyle w:val="Header"/>
        <w:numPr>
          <w:ilvl w:val="1"/>
          <w:numId w:val="19"/>
        </w:numPr>
        <w:tabs>
          <w:tab w:val="clear" w:pos="4153"/>
          <w:tab w:val="clear" w:pos="8306"/>
        </w:tabs>
        <w:rPr>
          <w:rFonts w:ascii="Arial" w:hAnsi="Arial" w:cs="Arial"/>
          <w:bCs/>
          <w:sz w:val="22"/>
          <w:szCs w:val="22"/>
        </w:rPr>
      </w:pPr>
      <w:r>
        <w:rPr>
          <w:rFonts w:ascii="Arial" w:hAnsi="Arial" w:cs="Arial"/>
          <w:bCs/>
          <w:sz w:val="22"/>
          <w:szCs w:val="22"/>
        </w:rPr>
        <w:t>Funding received</w:t>
      </w:r>
      <w:r w:rsidR="00424414">
        <w:rPr>
          <w:rFonts w:ascii="Arial" w:hAnsi="Arial" w:cs="Arial"/>
          <w:bCs/>
          <w:sz w:val="22"/>
          <w:szCs w:val="22"/>
        </w:rPr>
        <w:t xml:space="preserve">, </w:t>
      </w:r>
      <w:r>
        <w:rPr>
          <w:rFonts w:ascii="Arial" w:hAnsi="Arial" w:cs="Arial"/>
          <w:bCs/>
          <w:sz w:val="22"/>
          <w:szCs w:val="22"/>
        </w:rPr>
        <w:t xml:space="preserve">including research income and grants awarded. </w:t>
      </w:r>
    </w:p>
    <w:p w14:paraId="45344375" w14:textId="422F6B28" w:rsidR="00C0222B" w:rsidRDefault="001932C0" w:rsidP="00C0222B">
      <w:pPr>
        <w:pStyle w:val="Header"/>
        <w:numPr>
          <w:ilvl w:val="0"/>
          <w:numId w:val="19"/>
        </w:numPr>
        <w:tabs>
          <w:tab w:val="clear" w:pos="4153"/>
          <w:tab w:val="clear" w:pos="8306"/>
        </w:tabs>
        <w:rPr>
          <w:rFonts w:ascii="Arial" w:hAnsi="Arial" w:cs="Arial"/>
          <w:bCs/>
          <w:sz w:val="22"/>
          <w:szCs w:val="22"/>
        </w:rPr>
      </w:pPr>
      <w:r>
        <w:rPr>
          <w:rFonts w:ascii="Arial" w:hAnsi="Arial" w:cs="Arial"/>
          <w:bCs/>
          <w:sz w:val="22"/>
          <w:szCs w:val="22"/>
        </w:rPr>
        <w:t>Notable research projects</w:t>
      </w:r>
      <w:r w:rsidR="00DE5E77">
        <w:rPr>
          <w:rFonts w:ascii="Arial" w:hAnsi="Arial" w:cs="Arial"/>
          <w:bCs/>
          <w:sz w:val="22"/>
          <w:szCs w:val="22"/>
        </w:rPr>
        <w:t xml:space="preserve">, research achievements and awards. </w:t>
      </w:r>
    </w:p>
    <w:p w14:paraId="234CC404" w14:textId="01028750" w:rsidR="00DE5E77" w:rsidRDefault="00DE5E77" w:rsidP="00B52D50">
      <w:pPr>
        <w:pStyle w:val="Header"/>
        <w:numPr>
          <w:ilvl w:val="0"/>
          <w:numId w:val="19"/>
        </w:numPr>
        <w:tabs>
          <w:tab w:val="clear" w:pos="4153"/>
          <w:tab w:val="clear" w:pos="8306"/>
        </w:tabs>
        <w:rPr>
          <w:rFonts w:ascii="Arial" w:hAnsi="Arial" w:cs="Arial"/>
          <w:bCs/>
          <w:sz w:val="22"/>
          <w:szCs w:val="22"/>
        </w:rPr>
      </w:pPr>
      <w:r>
        <w:rPr>
          <w:rFonts w:ascii="Arial" w:hAnsi="Arial" w:cs="Arial"/>
          <w:bCs/>
          <w:sz w:val="22"/>
          <w:szCs w:val="22"/>
        </w:rPr>
        <w:t xml:space="preserve">Demonstration of how the activities of the Institute </w:t>
      </w:r>
      <w:r w:rsidR="007013AC">
        <w:rPr>
          <w:rFonts w:ascii="Arial" w:hAnsi="Arial" w:cs="Arial"/>
          <w:bCs/>
          <w:sz w:val="22"/>
          <w:szCs w:val="22"/>
        </w:rPr>
        <w:t>or</w:t>
      </w:r>
      <w:r>
        <w:rPr>
          <w:rFonts w:ascii="Arial" w:hAnsi="Arial" w:cs="Arial"/>
          <w:bCs/>
          <w:sz w:val="22"/>
          <w:szCs w:val="22"/>
        </w:rPr>
        <w:t xml:space="preserve"> Centre link to ECU’s Research Plan</w:t>
      </w:r>
      <w:r w:rsidR="004A695F">
        <w:rPr>
          <w:rFonts w:ascii="Arial" w:hAnsi="Arial" w:cs="Arial"/>
          <w:bCs/>
          <w:sz w:val="22"/>
          <w:szCs w:val="22"/>
        </w:rPr>
        <w:t xml:space="preserve">. </w:t>
      </w:r>
    </w:p>
    <w:p w14:paraId="7E23D2DA" w14:textId="40928572" w:rsidR="006D24F8" w:rsidRPr="00527A76" w:rsidRDefault="004B0ECA" w:rsidP="00527A76">
      <w:pPr>
        <w:pStyle w:val="Header"/>
        <w:numPr>
          <w:ilvl w:val="0"/>
          <w:numId w:val="19"/>
        </w:numPr>
        <w:tabs>
          <w:tab w:val="clear" w:pos="4153"/>
          <w:tab w:val="clear" w:pos="8306"/>
        </w:tabs>
        <w:rPr>
          <w:rFonts w:ascii="Arial" w:hAnsi="Arial" w:cs="Arial"/>
          <w:bCs/>
          <w:sz w:val="22"/>
          <w:szCs w:val="22"/>
        </w:rPr>
      </w:pPr>
      <w:r>
        <w:rPr>
          <w:rFonts w:ascii="Arial" w:hAnsi="Arial" w:cs="Arial"/>
          <w:bCs/>
          <w:sz w:val="22"/>
          <w:szCs w:val="22"/>
        </w:rPr>
        <w:t>Governance activities, including the number of S</w:t>
      </w:r>
      <w:r w:rsidR="00CC6098">
        <w:rPr>
          <w:rFonts w:ascii="Arial" w:hAnsi="Arial" w:cs="Arial"/>
          <w:bCs/>
          <w:sz w:val="22"/>
          <w:szCs w:val="22"/>
        </w:rPr>
        <w:t xml:space="preserve">teering Management Committee and External Research Advisory Committee </w:t>
      </w:r>
      <w:r w:rsidR="008D1629">
        <w:rPr>
          <w:rFonts w:ascii="Arial" w:hAnsi="Arial" w:cs="Arial"/>
          <w:bCs/>
          <w:sz w:val="22"/>
          <w:szCs w:val="22"/>
        </w:rPr>
        <w:t>meetings held per year, membership, and attendance</w:t>
      </w:r>
      <w:r w:rsidR="00A65698">
        <w:rPr>
          <w:rFonts w:ascii="Arial" w:hAnsi="Arial" w:cs="Arial"/>
          <w:bCs/>
          <w:sz w:val="22"/>
          <w:szCs w:val="22"/>
        </w:rPr>
        <w:t xml:space="preserve">. </w:t>
      </w:r>
    </w:p>
    <w:p w14:paraId="147EA0A8" w14:textId="77777777" w:rsidR="002C24E1" w:rsidRDefault="002C24E1" w:rsidP="002C24E1">
      <w:pPr>
        <w:pStyle w:val="Header"/>
        <w:tabs>
          <w:tab w:val="clear" w:pos="4153"/>
          <w:tab w:val="clear" w:pos="8306"/>
        </w:tabs>
        <w:rPr>
          <w:rFonts w:ascii="Arial" w:hAnsi="Arial" w:cs="Arial"/>
          <w:bCs/>
          <w:sz w:val="22"/>
          <w:szCs w:val="22"/>
        </w:rPr>
      </w:pPr>
    </w:p>
    <w:p w14:paraId="0D20F0B5" w14:textId="19671EF9" w:rsidR="002C24E1" w:rsidRDefault="002C24E1" w:rsidP="002C24E1">
      <w:pPr>
        <w:pStyle w:val="Header"/>
        <w:tabs>
          <w:tab w:val="clear" w:pos="4153"/>
          <w:tab w:val="clear" w:pos="8306"/>
        </w:tabs>
        <w:rPr>
          <w:rFonts w:ascii="Arial" w:hAnsi="Arial" w:cs="Arial"/>
          <w:bCs/>
          <w:sz w:val="22"/>
          <w:szCs w:val="22"/>
        </w:rPr>
      </w:pPr>
      <w:r>
        <w:rPr>
          <w:rFonts w:ascii="Arial" w:hAnsi="Arial" w:cs="Arial"/>
          <w:bCs/>
          <w:sz w:val="22"/>
          <w:szCs w:val="22"/>
        </w:rPr>
        <w:t>Annual reports must receive formal sign off from the Executive Dean and Associate Dean (Research).</w:t>
      </w:r>
      <w:r w:rsidR="00642CB2">
        <w:rPr>
          <w:rFonts w:ascii="Arial" w:hAnsi="Arial" w:cs="Arial"/>
          <w:bCs/>
          <w:sz w:val="22"/>
          <w:szCs w:val="22"/>
        </w:rPr>
        <w:t xml:space="preserve"> Executive Deans and Associated Deans (Research) are to review the appropriateness of the provided data and information, checking that the data meets the reporting parameters.</w:t>
      </w:r>
      <w:r w:rsidR="00725750">
        <w:rPr>
          <w:rFonts w:ascii="Arial" w:hAnsi="Arial" w:cs="Arial"/>
          <w:bCs/>
          <w:sz w:val="22"/>
          <w:szCs w:val="22"/>
        </w:rPr>
        <w:t xml:space="preserve"> </w:t>
      </w:r>
      <w:r w:rsidR="00F81F76">
        <w:rPr>
          <w:rFonts w:ascii="Arial" w:hAnsi="Arial" w:cs="Arial"/>
          <w:bCs/>
          <w:sz w:val="22"/>
          <w:szCs w:val="22"/>
        </w:rPr>
        <w:t>The Office of the D</w:t>
      </w:r>
      <w:r w:rsidR="00A10F7A">
        <w:rPr>
          <w:rFonts w:ascii="Arial" w:hAnsi="Arial" w:cs="Arial"/>
          <w:bCs/>
          <w:sz w:val="22"/>
          <w:szCs w:val="22"/>
        </w:rPr>
        <w:t>eputy Vice-Chancellor (Research)</w:t>
      </w:r>
      <w:r w:rsidR="00F81F76">
        <w:rPr>
          <w:rFonts w:ascii="Arial" w:hAnsi="Arial" w:cs="Arial"/>
          <w:bCs/>
          <w:sz w:val="22"/>
          <w:szCs w:val="22"/>
        </w:rPr>
        <w:t xml:space="preserve"> </w:t>
      </w:r>
      <w:r w:rsidR="00495EE9">
        <w:rPr>
          <w:rFonts w:ascii="Arial" w:hAnsi="Arial" w:cs="Arial"/>
          <w:bCs/>
          <w:sz w:val="22"/>
          <w:szCs w:val="22"/>
        </w:rPr>
        <w:t>is to</w:t>
      </w:r>
      <w:r w:rsidR="00F81F76">
        <w:rPr>
          <w:rFonts w:ascii="Arial" w:hAnsi="Arial" w:cs="Arial"/>
          <w:bCs/>
          <w:sz w:val="22"/>
          <w:szCs w:val="22"/>
        </w:rPr>
        <w:t xml:space="preserve"> provide </w:t>
      </w:r>
      <w:r w:rsidR="009F1D86">
        <w:rPr>
          <w:rFonts w:ascii="Arial" w:hAnsi="Arial" w:cs="Arial"/>
          <w:bCs/>
          <w:sz w:val="22"/>
          <w:szCs w:val="22"/>
        </w:rPr>
        <w:t>formal comment on the provided Annual reports</w:t>
      </w:r>
      <w:r w:rsidR="004F4135">
        <w:rPr>
          <w:rFonts w:ascii="Arial" w:hAnsi="Arial" w:cs="Arial"/>
          <w:bCs/>
          <w:sz w:val="22"/>
          <w:szCs w:val="22"/>
        </w:rPr>
        <w:t xml:space="preserve"> to the Director</w:t>
      </w:r>
      <w:r w:rsidR="00A17E5B">
        <w:rPr>
          <w:rFonts w:ascii="Arial" w:hAnsi="Arial" w:cs="Arial"/>
          <w:bCs/>
          <w:sz w:val="22"/>
          <w:szCs w:val="22"/>
        </w:rPr>
        <w:t>.</w:t>
      </w:r>
    </w:p>
    <w:p w14:paraId="03E6EF20" w14:textId="77777777" w:rsidR="007C09AC" w:rsidRDefault="007C09AC" w:rsidP="002C24E1">
      <w:pPr>
        <w:pStyle w:val="Header"/>
        <w:tabs>
          <w:tab w:val="clear" w:pos="4153"/>
          <w:tab w:val="clear" w:pos="8306"/>
        </w:tabs>
        <w:rPr>
          <w:rFonts w:ascii="Arial" w:hAnsi="Arial" w:cs="Arial"/>
          <w:bCs/>
          <w:sz w:val="22"/>
          <w:szCs w:val="22"/>
        </w:rPr>
      </w:pPr>
    </w:p>
    <w:p w14:paraId="6A52325F" w14:textId="7656FB11" w:rsidR="007C09AC" w:rsidRPr="00C0222B" w:rsidRDefault="007C09AC" w:rsidP="002C24E1">
      <w:pPr>
        <w:pStyle w:val="Header"/>
        <w:tabs>
          <w:tab w:val="clear" w:pos="4153"/>
          <w:tab w:val="clear" w:pos="8306"/>
        </w:tabs>
        <w:rPr>
          <w:rFonts w:ascii="Arial" w:hAnsi="Arial" w:cs="Arial"/>
          <w:bCs/>
          <w:sz w:val="22"/>
          <w:szCs w:val="22"/>
        </w:rPr>
      </w:pPr>
      <w:r>
        <w:rPr>
          <w:rFonts w:ascii="Arial" w:hAnsi="Arial" w:cs="Arial"/>
          <w:bCs/>
          <w:sz w:val="22"/>
          <w:szCs w:val="22"/>
        </w:rPr>
        <w:t xml:space="preserve">An annual progress report on ECU Strategic Research Institutes and Centres will be provided to the Research and Higher Degrees Committee from the Office of the Deputy Vice-Chancellor (Research). The aim of this it to inform the Committee, at a high level, the progress and performance of the Scheme. </w:t>
      </w:r>
    </w:p>
    <w:p w14:paraId="1844AF70" w14:textId="77777777" w:rsidR="002B08E0" w:rsidRDefault="002B08E0" w:rsidP="008A60A1">
      <w:pPr>
        <w:pStyle w:val="Header"/>
        <w:tabs>
          <w:tab w:val="clear" w:pos="4153"/>
          <w:tab w:val="clear" w:pos="8306"/>
        </w:tabs>
        <w:rPr>
          <w:rFonts w:ascii="Arial" w:hAnsi="Arial" w:cs="Arial"/>
          <w:bCs/>
          <w:sz w:val="22"/>
          <w:szCs w:val="22"/>
        </w:rPr>
      </w:pPr>
    </w:p>
    <w:p w14:paraId="562317B4" w14:textId="2D3C9877" w:rsidR="00812B39" w:rsidRDefault="00850970" w:rsidP="006053F7">
      <w:pPr>
        <w:pStyle w:val="Header"/>
        <w:numPr>
          <w:ilvl w:val="1"/>
          <w:numId w:val="2"/>
        </w:numPr>
        <w:tabs>
          <w:tab w:val="clear" w:pos="4153"/>
          <w:tab w:val="clear" w:pos="8306"/>
        </w:tabs>
        <w:ind w:left="993"/>
        <w:rPr>
          <w:rFonts w:ascii="Arial" w:hAnsi="Arial" w:cs="Arial"/>
          <w:b/>
          <w:sz w:val="22"/>
          <w:szCs w:val="22"/>
        </w:rPr>
      </w:pPr>
      <w:r>
        <w:rPr>
          <w:rFonts w:ascii="Arial" w:hAnsi="Arial" w:cs="Arial"/>
          <w:b/>
          <w:sz w:val="22"/>
          <w:szCs w:val="22"/>
        </w:rPr>
        <w:t>Governance, roles,</w:t>
      </w:r>
      <w:r w:rsidR="00DD2123">
        <w:rPr>
          <w:rFonts w:ascii="Arial" w:hAnsi="Arial" w:cs="Arial"/>
          <w:b/>
          <w:sz w:val="22"/>
          <w:szCs w:val="22"/>
        </w:rPr>
        <w:t xml:space="preserve"> and responsibilities </w:t>
      </w:r>
    </w:p>
    <w:p w14:paraId="43F1D110" w14:textId="77777777" w:rsidR="00DD2123" w:rsidRDefault="00DD2123" w:rsidP="00DD2123">
      <w:pPr>
        <w:pStyle w:val="Header"/>
        <w:tabs>
          <w:tab w:val="clear" w:pos="4153"/>
          <w:tab w:val="clear" w:pos="8306"/>
        </w:tabs>
        <w:rPr>
          <w:rFonts w:ascii="Arial" w:hAnsi="Arial" w:cs="Arial"/>
          <w:b/>
          <w:sz w:val="22"/>
          <w:szCs w:val="22"/>
        </w:rPr>
      </w:pPr>
    </w:p>
    <w:p w14:paraId="6D68C8F4" w14:textId="68ABE3B5" w:rsidR="00AC1316" w:rsidRDefault="00AC1316" w:rsidP="00DD2123">
      <w:pPr>
        <w:pStyle w:val="Header"/>
        <w:tabs>
          <w:tab w:val="clear" w:pos="4153"/>
          <w:tab w:val="clear" w:pos="8306"/>
        </w:tabs>
        <w:rPr>
          <w:rFonts w:ascii="Arial" w:hAnsi="Arial" w:cs="Arial"/>
          <w:bCs/>
          <w:sz w:val="22"/>
          <w:szCs w:val="22"/>
        </w:rPr>
      </w:pPr>
      <w:r>
        <w:rPr>
          <w:rFonts w:ascii="Arial" w:hAnsi="Arial" w:cs="Arial"/>
          <w:bCs/>
          <w:sz w:val="22"/>
          <w:szCs w:val="22"/>
        </w:rPr>
        <w:t xml:space="preserve">ECU Strategic Research Institutes and Centres shall operate in a manner that adheres to the University’s existing policies and procedures. </w:t>
      </w:r>
    </w:p>
    <w:p w14:paraId="4E037BB0" w14:textId="77777777" w:rsidR="00AC1316" w:rsidRDefault="00AC1316" w:rsidP="00DD2123">
      <w:pPr>
        <w:pStyle w:val="Header"/>
        <w:tabs>
          <w:tab w:val="clear" w:pos="4153"/>
          <w:tab w:val="clear" w:pos="8306"/>
        </w:tabs>
        <w:rPr>
          <w:rFonts w:ascii="Arial" w:hAnsi="Arial" w:cs="Arial"/>
          <w:bCs/>
          <w:sz w:val="22"/>
          <w:szCs w:val="22"/>
        </w:rPr>
      </w:pPr>
    </w:p>
    <w:p w14:paraId="464443F3" w14:textId="606DBFED" w:rsidR="00990653" w:rsidRDefault="00975CA8" w:rsidP="00DD2123">
      <w:pPr>
        <w:pStyle w:val="Header"/>
        <w:tabs>
          <w:tab w:val="clear" w:pos="4153"/>
          <w:tab w:val="clear" w:pos="8306"/>
        </w:tabs>
        <w:rPr>
          <w:rFonts w:ascii="Arial" w:hAnsi="Arial" w:cs="Arial"/>
          <w:bCs/>
          <w:sz w:val="22"/>
          <w:szCs w:val="22"/>
        </w:rPr>
      </w:pPr>
      <w:r>
        <w:rPr>
          <w:rFonts w:ascii="Arial" w:hAnsi="Arial" w:cs="Arial"/>
          <w:bCs/>
          <w:sz w:val="22"/>
          <w:szCs w:val="22"/>
        </w:rPr>
        <w:t xml:space="preserve">ECU Strategic Research Institutes and Centres must have robust </w:t>
      </w:r>
      <w:r w:rsidR="0047264F">
        <w:rPr>
          <w:rFonts w:ascii="Arial" w:hAnsi="Arial" w:cs="Arial"/>
          <w:bCs/>
          <w:sz w:val="22"/>
          <w:szCs w:val="22"/>
        </w:rPr>
        <w:t xml:space="preserve">governance structures. The potential for ECU Strategic Research Institutes and Centres to have diverse governance structures that vary from what is outlined in these procedures is recognised and subject </w:t>
      </w:r>
      <w:r w:rsidR="00D21B5E">
        <w:rPr>
          <w:rFonts w:ascii="Arial" w:hAnsi="Arial" w:cs="Arial"/>
          <w:bCs/>
          <w:sz w:val="22"/>
          <w:szCs w:val="22"/>
        </w:rPr>
        <w:t xml:space="preserve">to Deputy Vice-Chancellor (Research) approval. </w:t>
      </w:r>
    </w:p>
    <w:p w14:paraId="2007C7E0" w14:textId="658B8F8D" w:rsidR="00244DD4" w:rsidRDefault="00244DD4" w:rsidP="00DD2123">
      <w:pPr>
        <w:pStyle w:val="Header"/>
        <w:tabs>
          <w:tab w:val="clear" w:pos="4153"/>
          <w:tab w:val="clear" w:pos="8306"/>
        </w:tabs>
        <w:rPr>
          <w:rFonts w:ascii="Arial" w:hAnsi="Arial" w:cs="Arial"/>
          <w:bCs/>
          <w:sz w:val="22"/>
          <w:szCs w:val="22"/>
        </w:rPr>
      </w:pPr>
    </w:p>
    <w:p w14:paraId="360EF063" w14:textId="6682212B" w:rsidR="00244DD4" w:rsidRDefault="00244DD4" w:rsidP="00DD2123">
      <w:pPr>
        <w:pStyle w:val="Header"/>
        <w:tabs>
          <w:tab w:val="clear" w:pos="4153"/>
          <w:tab w:val="clear" w:pos="8306"/>
        </w:tabs>
        <w:rPr>
          <w:rFonts w:ascii="Arial" w:hAnsi="Arial" w:cs="Arial"/>
          <w:bCs/>
          <w:sz w:val="22"/>
          <w:szCs w:val="22"/>
        </w:rPr>
      </w:pPr>
      <w:r>
        <w:rPr>
          <w:rFonts w:ascii="Arial" w:hAnsi="Arial" w:cs="Arial"/>
          <w:bCs/>
          <w:sz w:val="22"/>
          <w:szCs w:val="22"/>
        </w:rPr>
        <w:t>The proposed governance structure of an ECU Strategic Research Institute or Centre must be approved by the Deputy Vice-Chancellor (Research) at the time of its establishment or renewal.</w:t>
      </w:r>
      <w:r w:rsidR="00F43C4E">
        <w:rPr>
          <w:rFonts w:ascii="Arial" w:hAnsi="Arial" w:cs="Arial"/>
          <w:bCs/>
          <w:sz w:val="22"/>
          <w:szCs w:val="22"/>
        </w:rPr>
        <w:t xml:space="preserve"> Any significant changes to the governance structure of an ECU Strategic Research Institute or Centre must be approved by the Deputy Vice-Chancellor (Research). </w:t>
      </w:r>
    </w:p>
    <w:p w14:paraId="52DD59CA" w14:textId="77777777" w:rsidR="00975CA8" w:rsidRDefault="00975CA8" w:rsidP="00DD2123">
      <w:pPr>
        <w:pStyle w:val="Header"/>
        <w:tabs>
          <w:tab w:val="clear" w:pos="4153"/>
          <w:tab w:val="clear" w:pos="8306"/>
        </w:tabs>
        <w:rPr>
          <w:rFonts w:ascii="Arial" w:hAnsi="Arial" w:cs="Arial"/>
          <w:bCs/>
          <w:sz w:val="22"/>
          <w:szCs w:val="22"/>
        </w:rPr>
      </w:pPr>
    </w:p>
    <w:p w14:paraId="578F3D0E" w14:textId="71C94419" w:rsidR="00990653" w:rsidRPr="00990653" w:rsidRDefault="00990653" w:rsidP="00DD2123">
      <w:pPr>
        <w:pStyle w:val="Header"/>
        <w:tabs>
          <w:tab w:val="clear" w:pos="4153"/>
          <w:tab w:val="clear" w:pos="8306"/>
        </w:tabs>
        <w:rPr>
          <w:rFonts w:ascii="Arial" w:hAnsi="Arial" w:cs="Arial"/>
          <w:b/>
          <w:sz w:val="22"/>
          <w:szCs w:val="22"/>
        </w:rPr>
      </w:pPr>
      <w:r w:rsidRPr="00990653">
        <w:rPr>
          <w:rFonts w:ascii="Arial" w:hAnsi="Arial" w:cs="Arial"/>
          <w:b/>
          <w:sz w:val="22"/>
          <w:szCs w:val="22"/>
        </w:rPr>
        <w:t xml:space="preserve">Director and Leadership Team </w:t>
      </w:r>
    </w:p>
    <w:p w14:paraId="6D1BE8DD" w14:textId="27FB34F1" w:rsidR="00850B71" w:rsidRDefault="009F3BFB" w:rsidP="00DD2123">
      <w:pPr>
        <w:pStyle w:val="Header"/>
        <w:tabs>
          <w:tab w:val="clear" w:pos="4153"/>
          <w:tab w:val="clear" w:pos="8306"/>
        </w:tabs>
        <w:rPr>
          <w:rFonts w:ascii="Arial" w:hAnsi="Arial" w:cs="Arial"/>
          <w:bCs/>
          <w:sz w:val="22"/>
          <w:szCs w:val="22"/>
        </w:rPr>
      </w:pPr>
      <w:r>
        <w:rPr>
          <w:rFonts w:ascii="Arial" w:hAnsi="Arial" w:cs="Arial"/>
          <w:bCs/>
          <w:sz w:val="22"/>
          <w:szCs w:val="22"/>
        </w:rPr>
        <w:t xml:space="preserve">An ECU Strategic Research Institute or Centre must be led by a </w:t>
      </w:r>
      <w:proofErr w:type="gramStart"/>
      <w:r>
        <w:rPr>
          <w:rFonts w:ascii="Arial" w:hAnsi="Arial" w:cs="Arial"/>
          <w:bCs/>
          <w:sz w:val="22"/>
          <w:szCs w:val="22"/>
        </w:rPr>
        <w:t>Director</w:t>
      </w:r>
      <w:proofErr w:type="gramEnd"/>
      <w:r>
        <w:rPr>
          <w:rFonts w:ascii="Arial" w:hAnsi="Arial" w:cs="Arial"/>
          <w:bCs/>
          <w:sz w:val="22"/>
          <w:szCs w:val="22"/>
        </w:rPr>
        <w:t>, with evidence of deputising roles within the Leadership Team (Deputy Director or equivalent)</w:t>
      </w:r>
      <w:r w:rsidR="00850B71">
        <w:rPr>
          <w:rFonts w:ascii="Arial" w:hAnsi="Arial" w:cs="Arial"/>
          <w:bCs/>
          <w:sz w:val="22"/>
          <w:szCs w:val="22"/>
        </w:rPr>
        <w:t>.</w:t>
      </w:r>
      <w:r w:rsidR="00185895">
        <w:rPr>
          <w:rFonts w:ascii="Arial" w:hAnsi="Arial" w:cs="Arial"/>
          <w:bCs/>
          <w:sz w:val="22"/>
          <w:szCs w:val="22"/>
        </w:rPr>
        <w:t xml:space="preserve"> ECU Strategic Research Institute and Centres must have clear succession plans. </w:t>
      </w:r>
    </w:p>
    <w:p w14:paraId="6B2ACFA0" w14:textId="646C114D" w:rsidR="00185895" w:rsidRDefault="00185895" w:rsidP="00DD2123">
      <w:pPr>
        <w:pStyle w:val="Header"/>
        <w:tabs>
          <w:tab w:val="clear" w:pos="4153"/>
          <w:tab w:val="clear" w:pos="8306"/>
        </w:tabs>
        <w:rPr>
          <w:rFonts w:ascii="Arial" w:hAnsi="Arial" w:cs="Arial"/>
          <w:bCs/>
          <w:sz w:val="22"/>
          <w:szCs w:val="22"/>
        </w:rPr>
      </w:pPr>
    </w:p>
    <w:p w14:paraId="46D57AF0" w14:textId="3BB5986A" w:rsidR="005A1EDA" w:rsidRDefault="001717DB" w:rsidP="00DD2123">
      <w:pPr>
        <w:pStyle w:val="Header"/>
        <w:tabs>
          <w:tab w:val="clear" w:pos="4153"/>
          <w:tab w:val="clear" w:pos="8306"/>
        </w:tabs>
        <w:rPr>
          <w:rFonts w:ascii="Arial" w:hAnsi="Arial" w:cs="Arial"/>
          <w:bCs/>
          <w:sz w:val="22"/>
          <w:szCs w:val="22"/>
        </w:rPr>
      </w:pPr>
      <w:r>
        <w:rPr>
          <w:rFonts w:ascii="Arial" w:hAnsi="Arial" w:cs="Arial"/>
          <w:bCs/>
          <w:sz w:val="22"/>
          <w:szCs w:val="22"/>
        </w:rPr>
        <w:t>T</w:t>
      </w:r>
      <w:r w:rsidR="00185895">
        <w:rPr>
          <w:rFonts w:ascii="Arial" w:hAnsi="Arial" w:cs="Arial"/>
          <w:bCs/>
          <w:sz w:val="22"/>
          <w:szCs w:val="22"/>
        </w:rPr>
        <w:t xml:space="preserve">he Director of </w:t>
      </w:r>
      <w:r w:rsidR="00037C2C">
        <w:rPr>
          <w:rFonts w:ascii="Arial" w:hAnsi="Arial" w:cs="Arial"/>
          <w:bCs/>
          <w:sz w:val="22"/>
          <w:szCs w:val="22"/>
        </w:rPr>
        <w:t xml:space="preserve">an ECU Strategic Research </w:t>
      </w:r>
      <w:r w:rsidR="00037C2C" w:rsidRPr="00390047">
        <w:rPr>
          <w:rFonts w:ascii="Arial" w:hAnsi="Arial" w:cs="Arial"/>
          <w:b/>
          <w:sz w:val="22"/>
          <w:szCs w:val="22"/>
        </w:rPr>
        <w:t>Institute</w:t>
      </w:r>
      <w:r w:rsidR="00037C2C">
        <w:rPr>
          <w:rFonts w:ascii="Arial" w:hAnsi="Arial" w:cs="Arial"/>
          <w:bCs/>
          <w:sz w:val="22"/>
          <w:szCs w:val="22"/>
        </w:rPr>
        <w:t xml:space="preserve"> </w:t>
      </w:r>
      <w:r w:rsidR="005A1EDA">
        <w:rPr>
          <w:rFonts w:ascii="Arial" w:hAnsi="Arial" w:cs="Arial"/>
          <w:bCs/>
          <w:sz w:val="22"/>
          <w:szCs w:val="22"/>
        </w:rPr>
        <w:t>must meet the following criteria:</w:t>
      </w:r>
    </w:p>
    <w:p w14:paraId="64E22ED0" w14:textId="76CF3150" w:rsidR="005A1EDA" w:rsidRDefault="005A1EDA">
      <w:pPr>
        <w:pStyle w:val="Header"/>
        <w:numPr>
          <w:ilvl w:val="0"/>
          <w:numId w:val="10"/>
        </w:numPr>
        <w:tabs>
          <w:tab w:val="clear" w:pos="4153"/>
          <w:tab w:val="clear" w:pos="8306"/>
        </w:tabs>
        <w:rPr>
          <w:rFonts w:ascii="Arial" w:hAnsi="Arial" w:cs="Arial"/>
          <w:bCs/>
          <w:sz w:val="22"/>
          <w:szCs w:val="22"/>
        </w:rPr>
      </w:pPr>
      <w:r>
        <w:rPr>
          <w:rFonts w:ascii="Arial" w:hAnsi="Arial" w:cs="Arial"/>
          <w:bCs/>
          <w:sz w:val="22"/>
          <w:szCs w:val="22"/>
        </w:rPr>
        <w:t>Be a c</w:t>
      </w:r>
      <w:r w:rsidR="00037C2C">
        <w:rPr>
          <w:rFonts w:ascii="Arial" w:hAnsi="Arial" w:cs="Arial"/>
          <w:bCs/>
          <w:sz w:val="22"/>
          <w:szCs w:val="22"/>
        </w:rPr>
        <w:t xml:space="preserve">urrent substantive employee of ECU at the time of </w:t>
      </w:r>
      <w:r w:rsidR="001717DB">
        <w:rPr>
          <w:rFonts w:ascii="Arial" w:hAnsi="Arial" w:cs="Arial"/>
          <w:bCs/>
          <w:sz w:val="22"/>
          <w:szCs w:val="22"/>
        </w:rPr>
        <w:t>appointment</w:t>
      </w:r>
      <w:r w:rsidR="00ED7211">
        <w:rPr>
          <w:rFonts w:ascii="Arial" w:hAnsi="Arial" w:cs="Arial"/>
          <w:bCs/>
          <w:sz w:val="22"/>
          <w:szCs w:val="22"/>
        </w:rPr>
        <w:t>.</w:t>
      </w:r>
    </w:p>
    <w:p w14:paraId="2D427B51" w14:textId="4A42915B" w:rsidR="00654E24" w:rsidRDefault="005A1EDA">
      <w:pPr>
        <w:pStyle w:val="Header"/>
        <w:numPr>
          <w:ilvl w:val="0"/>
          <w:numId w:val="10"/>
        </w:numPr>
        <w:tabs>
          <w:tab w:val="clear" w:pos="4153"/>
          <w:tab w:val="clear" w:pos="8306"/>
        </w:tabs>
        <w:rPr>
          <w:rFonts w:ascii="Arial" w:hAnsi="Arial" w:cs="Arial"/>
          <w:bCs/>
          <w:sz w:val="22"/>
          <w:szCs w:val="22"/>
        </w:rPr>
      </w:pPr>
      <w:r>
        <w:rPr>
          <w:rFonts w:ascii="Arial" w:hAnsi="Arial" w:cs="Arial"/>
          <w:bCs/>
          <w:sz w:val="22"/>
          <w:szCs w:val="22"/>
        </w:rPr>
        <w:t>B</w:t>
      </w:r>
      <w:r w:rsidR="00390047">
        <w:rPr>
          <w:rFonts w:ascii="Arial" w:hAnsi="Arial" w:cs="Arial"/>
          <w:bCs/>
          <w:sz w:val="22"/>
          <w:szCs w:val="22"/>
        </w:rPr>
        <w:t>e a Level E academic</w:t>
      </w:r>
      <w:r w:rsidR="00ED7211">
        <w:rPr>
          <w:rFonts w:ascii="Arial" w:hAnsi="Arial" w:cs="Arial"/>
          <w:bCs/>
          <w:sz w:val="22"/>
          <w:szCs w:val="22"/>
        </w:rPr>
        <w:t>.</w:t>
      </w:r>
    </w:p>
    <w:p w14:paraId="20E0B1A2" w14:textId="42FAB711" w:rsidR="00185895" w:rsidRDefault="00654E24">
      <w:pPr>
        <w:pStyle w:val="Header"/>
        <w:numPr>
          <w:ilvl w:val="0"/>
          <w:numId w:val="10"/>
        </w:numPr>
        <w:tabs>
          <w:tab w:val="clear" w:pos="4153"/>
          <w:tab w:val="clear" w:pos="8306"/>
        </w:tabs>
        <w:rPr>
          <w:rFonts w:ascii="Arial" w:hAnsi="Arial" w:cs="Arial"/>
          <w:bCs/>
          <w:sz w:val="22"/>
          <w:szCs w:val="22"/>
        </w:rPr>
      </w:pPr>
      <w:r>
        <w:rPr>
          <w:rFonts w:ascii="Arial" w:hAnsi="Arial" w:cs="Arial"/>
          <w:bCs/>
          <w:sz w:val="22"/>
          <w:szCs w:val="22"/>
        </w:rPr>
        <w:t>H</w:t>
      </w:r>
      <w:r w:rsidR="00390047">
        <w:rPr>
          <w:rFonts w:ascii="Arial" w:hAnsi="Arial" w:cs="Arial"/>
          <w:bCs/>
          <w:sz w:val="22"/>
          <w:szCs w:val="22"/>
        </w:rPr>
        <w:t xml:space="preserve">olds either an existing Teaching and Research </w:t>
      </w:r>
      <w:r w:rsidR="00EA3F15">
        <w:rPr>
          <w:rFonts w:ascii="Arial" w:hAnsi="Arial" w:cs="Arial"/>
          <w:bCs/>
          <w:sz w:val="22"/>
          <w:szCs w:val="22"/>
        </w:rPr>
        <w:t xml:space="preserve">or Research Focused Scholar </w:t>
      </w:r>
      <w:r w:rsidR="00D47974">
        <w:rPr>
          <w:rFonts w:ascii="Arial" w:hAnsi="Arial" w:cs="Arial"/>
          <w:bCs/>
          <w:sz w:val="22"/>
          <w:szCs w:val="22"/>
        </w:rPr>
        <w:t xml:space="preserve">appointment </w:t>
      </w:r>
      <w:r w:rsidR="00EA3F15">
        <w:rPr>
          <w:rFonts w:ascii="Arial" w:hAnsi="Arial" w:cs="Arial"/>
          <w:bCs/>
          <w:sz w:val="22"/>
          <w:szCs w:val="22"/>
        </w:rPr>
        <w:t>with a minimum research allocation of 50% at the ti</w:t>
      </w:r>
      <w:r w:rsidR="00A30A45">
        <w:rPr>
          <w:rFonts w:ascii="Arial" w:hAnsi="Arial" w:cs="Arial"/>
          <w:bCs/>
          <w:sz w:val="22"/>
          <w:szCs w:val="22"/>
        </w:rPr>
        <w:t xml:space="preserve">me of appointment. </w:t>
      </w:r>
    </w:p>
    <w:p w14:paraId="53A0439C" w14:textId="491EABB6" w:rsidR="00C40856" w:rsidRDefault="00C40856">
      <w:pPr>
        <w:pStyle w:val="Header"/>
        <w:numPr>
          <w:ilvl w:val="0"/>
          <w:numId w:val="10"/>
        </w:numPr>
        <w:tabs>
          <w:tab w:val="clear" w:pos="4153"/>
          <w:tab w:val="clear" w:pos="8306"/>
        </w:tabs>
        <w:rPr>
          <w:rFonts w:ascii="Arial" w:hAnsi="Arial" w:cs="Arial"/>
          <w:bCs/>
          <w:sz w:val="22"/>
          <w:szCs w:val="22"/>
        </w:rPr>
      </w:pPr>
      <w:r>
        <w:rPr>
          <w:rFonts w:ascii="Arial" w:hAnsi="Arial" w:cs="Arial"/>
          <w:bCs/>
          <w:sz w:val="22"/>
          <w:szCs w:val="22"/>
        </w:rPr>
        <w:t xml:space="preserve">Dedicate 1.0 FTE to the role. </w:t>
      </w:r>
    </w:p>
    <w:p w14:paraId="4749B85A" w14:textId="723240AA" w:rsidR="00A30A45" w:rsidRDefault="00A30A45" w:rsidP="00DD2123">
      <w:pPr>
        <w:pStyle w:val="Header"/>
        <w:tabs>
          <w:tab w:val="clear" w:pos="4153"/>
          <w:tab w:val="clear" w:pos="8306"/>
        </w:tabs>
        <w:rPr>
          <w:rFonts w:ascii="Arial" w:hAnsi="Arial" w:cs="Arial"/>
          <w:bCs/>
          <w:sz w:val="22"/>
          <w:szCs w:val="22"/>
        </w:rPr>
      </w:pPr>
    </w:p>
    <w:p w14:paraId="13B69150" w14:textId="77B4B605" w:rsidR="00654E24" w:rsidRDefault="00654E24" w:rsidP="00654E24">
      <w:pPr>
        <w:pStyle w:val="Header"/>
        <w:tabs>
          <w:tab w:val="clear" w:pos="4153"/>
          <w:tab w:val="clear" w:pos="8306"/>
        </w:tabs>
        <w:rPr>
          <w:rFonts w:ascii="Arial" w:hAnsi="Arial" w:cs="Arial"/>
          <w:bCs/>
          <w:sz w:val="22"/>
          <w:szCs w:val="22"/>
        </w:rPr>
      </w:pPr>
      <w:r>
        <w:rPr>
          <w:rFonts w:ascii="Arial" w:hAnsi="Arial" w:cs="Arial"/>
          <w:bCs/>
          <w:sz w:val="22"/>
          <w:szCs w:val="22"/>
        </w:rPr>
        <w:t xml:space="preserve">The Director of an ECU Strategic Research </w:t>
      </w:r>
      <w:r>
        <w:rPr>
          <w:rFonts w:ascii="Arial" w:hAnsi="Arial" w:cs="Arial"/>
          <w:b/>
          <w:sz w:val="22"/>
          <w:szCs w:val="22"/>
        </w:rPr>
        <w:t>Centre</w:t>
      </w:r>
      <w:r>
        <w:rPr>
          <w:rFonts w:ascii="Arial" w:hAnsi="Arial" w:cs="Arial"/>
          <w:bCs/>
          <w:sz w:val="22"/>
          <w:szCs w:val="22"/>
        </w:rPr>
        <w:t xml:space="preserve"> must meet the following criteria:</w:t>
      </w:r>
    </w:p>
    <w:p w14:paraId="5DF160E9" w14:textId="05A3C16D" w:rsidR="00654E24" w:rsidRDefault="00654E24">
      <w:pPr>
        <w:pStyle w:val="Header"/>
        <w:numPr>
          <w:ilvl w:val="0"/>
          <w:numId w:val="10"/>
        </w:numPr>
        <w:tabs>
          <w:tab w:val="clear" w:pos="4153"/>
          <w:tab w:val="clear" w:pos="8306"/>
        </w:tabs>
        <w:rPr>
          <w:rFonts w:ascii="Arial" w:hAnsi="Arial" w:cs="Arial"/>
          <w:bCs/>
          <w:sz w:val="22"/>
          <w:szCs w:val="22"/>
        </w:rPr>
      </w:pPr>
      <w:r>
        <w:rPr>
          <w:rFonts w:ascii="Arial" w:hAnsi="Arial" w:cs="Arial"/>
          <w:bCs/>
          <w:sz w:val="22"/>
          <w:szCs w:val="22"/>
        </w:rPr>
        <w:t>Be a current substantive employee of ECU at the time of appointment</w:t>
      </w:r>
      <w:r w:rsidR="00ED7211">
        <w:rPr>
          <w:rFonts w:ascii="Arial" w:hAnsi="Arial" w:cs="Arial"/>
          <w:bCs/>
          <w:sz w:val="22"/>
          <w:szCs w:val="22"/>
        </w:rPr>
        <w:t>.</w:t>
      </w:r>
    </w:p>
    <w:p w14:paraId="101FA2FD" w14:textId="764033B5" w:rsidR="00654E24" w:rsidRDefault="00654E24">
      <w:pPr>
        <w:pStyle w:val="Header"/>
        <w:numPr>
          <w:ilvl w:val="0"/>
          <w:numId w:val="10"/>
        </w:numPr>
        <w:tabs>
          <w:tab w:val="clear" w:pos="4153"/>
          <w:tab w:val="clear" w:pos="8306"/>
        </w:tabs>
        <w:rPr>
          <w:rFonts w:ascii="Arial" w:hAnsi="Arial" w:cs="Arial"/>
          <w:bCs/>
          <w:sz w:val="22"/>
          <w:szCs w:val="22"/>
        </w:rPr>
      </w:pPr>
      <w:r>
        <w:rPr>
          <w:rFonts w:ascii="Arial" w:hAnsi="Arial" w:cs="Arial"/>
          <w:bCs/>
          <w:sz w:val="22"/>
          <w:szCs w:val="22"/>
        </w:rPr>
        <w:t xml:space="preserve">Be a Level E </w:t>
      </w:r>
      <w:r w:rsidR="00367FEE">
        <w:rPr>
          <w:rFonts w:ascii="Arial" w:hAnsi="Arial" w:cs="Arial"/>
          <w:bCs/>
          <w:sz w:val="22"/>
          <w:szCs w:val="22"/>
        </w:rPr>
        <w:t xml:space="preserve">or Level D </w:t>
      </w:r>
      <w:r>
        <w:rPr>
          <w:rFonts w:ascii="Arial" w:hAnsi="Arial" w:cs="Arial"/>
          <w:bCs/>
          <w:sz w:val="22"/>
          <w:szCs w:val="22"/>
        </w:rPr>
        <w:t>academic</w:t>
      </w:r>
      <w:r w:rsidR="00ED7211">
        <w:rPr>
          <w:rFonts w:ascii="Arial" w:hAnsi="Arial" w:cs="Arial"/>
          <w:bCs/>
          <w:sz w:val="22"/>
          <w:szCs w:val="22"/>
        </w:rPr>
        <w:t>.</w:t>
      </w:r>
      <w:r>
        <w:rPr>
          <w:rFonts w:ascii="Arial" w:hAnsi="Arial" w:cs="Arial"/>
          <w:bCs/>
          <w:sz w:val="22"/>
          <w:szCs w:val="22"/>
        </w:rPr>
        <w:t xml:space="preserve"> </w:t>
      </w:r>
    </w:p>
    <w:p w14:paraId="28BC7D4F" w14:textId="0B420CA0" w:rsidR="00654E24" w:rsidRDefault="00654E24">
      <w:pPr>
        <w:pStyle w:val="Header"/>
        <w:numPr>
          <w:ilvl w:val="0"/>
          <w:numId w:val="10"/>
        </w:numPr>
        <w:tabs>
          <w:tab w:val="clear" w:pos="4153"/>
          <w:tab w:val="clear" w:pos="8306"/>
        </w:tabs>
        <w:rPr>
          <w:rFonts w:ascii="Arial" w:hAnsi="Arial" w:cs="Arial"/>
          <w:bCs/>
          <w:sz w:val="22"/>
          <w:szCs w:val="22"/>
        </w:rPr>
      </w:pPr>
      <w:r>
        <w:rPr>
          <w:rFonts w:ascii="Arial" w:hAnsi="Arial" w:cs="Arial"/>
          <w:bCs/>
          <w:sz w:val="22"/>
          <w:szCs w:val="22"/>
        </w:rPr>
        <w:t xml:space="preserve">Holds either an existing Teaching and Research or Research Focused Scholar </w:t>
      </w:r>
      <w:r w:rsidR="00D47974">
        <w:rPr>
          <w:rFonts w:ascii="Arial" w:hAnsi="Arial" w:cs="Arial"/>
          <w:bCs/>
          <w:sz w:val="22"/>
          <w:szCs w:val="22"/>
        </w:rPr>
        <w:t xml:space="preserve">appointment </w:t>
      </w:r>
      <w:r>
        <w:rPr>
          <w:rFonts w:ascii="Arial" w:hAnsi="Arial" w:cs="Arial"/>
          <w:bCs/>
          <w:sz w:val="22"/>
          <w:szCs w:val="22"/>
        </w:rPr>
        <w:t xml:space="preserve">with a minimum research allocation of 50% at the time of appointment. </w:t>
      </w:r>
    </w:p>
    <w:p w14:paraId="4526A333" w14:textId="58C46D5F" w:rsidR="000D2EDB" w:rsidRDefault="000D2EDB">
      <w:pPr>
        <w:pStyle w:val="Header"/>
        <w:numPr>
          <w:ilvl w:val="0"/>
          <w:numId w:val="10"/>
        </w:numPr>
        <w:tabs>
          <w:tab w:val="clear" w:pos="4153"/>
          <w:tab w:val="clear" w:pos="8306"/>
        </w:tabs>
        <w:rPr>
          <w:rFonts w:ascii="Arial" w:hAnsi="Arial" w:cs="Arial"/>
          <w:bCs/>
          <w:sz w:val="22"/>
          <w:szCs w:val="22"/>
        </w:rPr>
      </w:pPr>
      <w:r>
        <w:rPr>
          <w:rFonts w:ascii="Arial" w:hAnsi="Arial" w:cs="Arial"/>
          <w:bCs/>
          <w:sz w:val="22"/>
          <w:szCs w:val="22"/>
        </w:rPr>
        <w:t xml:space="preserve">Dedicate a minimum of 0.6FTE to the role (It is not expected that </w:t>
      </w:r>
      <w:r w:rsidR="00A7018D">
        <w:rPr>
          <w:rFonts w:ascii="Arial" w:hAnsi="Arial" w:cs="Arial"/>
          <w:bCs/>
          <w:sz w:val="22"/>
          <w:szCs w:val="22"/>
        </w:rPr>
        <w:t xml:space="preserve">Director of an ECU Strategic Research Centre will need to devote 1.0 FTE to this role. </w:t>
      </w:r>
      <w:r w:rsidR="00990E10">
        <w:rPr>
          <w:rFonts w:ascii="Arial" w:hAnsi="Arial" w:cs="Arial"/>
          <w:bCs/>
          <w:sz w:val="22"/>
          <w:szCs w:val="22"/>
        </w:rPr>
        <w:t>All</w:t>
      </w:r>
      <w:r w:rsidR="00A7018D">
        <w:rPr>
          <w:rFonts w:ascii="Arial" w:hAnsi="Arial" w:cs="Arial"/>
          <w:bCs/>
          <w:sz w:val="22"/>
          <w:szCs w:val="22"/>
        </w:rPr>
        <w:t xml:space="preserve"> their research workload allocation should be dedicated to the Centre). </w:t>
      </w:r>
    </w:p>
    <w:p w14:paraId="47AA1DA2" w14:textId="643F9D40" w:rsidR="006324D0" w:rsidRDefault="006324D0" w:rsidP="00DD2123">
      <w:pPr>
        <w:pStyle w:val="Header"/>
        <w:tabs>
          <w:tab w:val="clear" w:pos="4153"/>
          <w:tab w:val="clear" w:pos="8306"/>
        </w:tabs>
        <w:rPr>
          <w:rFonts w:ascii="Arial" w:hAnsi="Arial" w:cs="Arial"/>
          <w:bCs/>
          <w:sz w:val="22"/>
          <w:szCs w:val="22"/>
        </w:rPr>
      </w:pPr>
    </w:p>
    <w:p w14:paraId="0533AED3" w14:textId="331DEEC8" w:rsidR="005D4232" w:rsidRDefault="005D4232" w:rsidP="00DD2123">
      <w:pPr>
        <w:pStyle w:val="Header"/>
        <w:tabs>
          <w:tab w:val="clear" w:pos="4153"/>
          <w:tab w:val="clear" w:pos="8306"/>
        </w:tabs>
        <w:rPr>
          <w:rFonts w:ascii="Arial" w:hAnsi="Arial" w:cs="Arial"/>
          <w:bCs/>
          <w:sz w:val="22"/>
          <w:szCs w:val="22"/>
        </w:rPr>
      </w:pPr>
      <w:r>
        <w:rPr>
          <w:rFonts w:ascii="Arial" w:hAnsi="Arial" w:cs="Arial"/>
          <w:bCs/>
          <w:sz w:val="22"/>
          <w:szCs w:val="22"/>
        </w:rPr>
        <w:t>The role of the Director is to manage the entity to deliver on the objectives of the entity as agreed at establishment or renewal with the Deputy Vice-Chancellor (Research).</w:t>
      </w:r>
    </w:p>
    <w:p w14:paraId="1C41B898" w14:textId="77777777" w:rsidR="005D4232" w:rsidRDefault="005D4232" w:rsidP="00DD2123">
      <w:pPr>
        <w:pStyle w:val="Header"/>
        <w:tabs>
          <w:tab w:val="clear" w:pos="4153"/>
          <w:tab w:val="clear" w:pos="8306"/>
        </w:tabs>
        <w:rPr>
          <w:rFonts w:ascii="Arial" w:hAnsi="Arial" w:cs="Arial"/>
          <w:bCs/>
          <w:sz w:val="22"/>
          <w:szCs w:val="22"/>
        </w:rPr>
      </w:pPr>
    </w:p>
    <w:p w14:paraId="77809270" w14:textId="2AC680A3" w:rsidR="006324D0" w:rsidRDefault="006324D0" w:rsidP="00DD2123">
      <w:pPr>
        <w:pStyle w:val="Header"/>
        <w:tabs>
          <w:tab w:val="clear" w:pos="4153"/>
          <w:tab w:val="clear" w:pos="8306"/>
        </w:tabs>
        <w:rPr>
          <w:rFonts w:ascii="Arial" w:hAnsi="Arial" w:cs="Arial"/>
          <w:bCs/>
          <w:sz w:val="22"/>
          <w:szCs w:val="22"/>
        </w:rPr>
      </w:pPr>
      <w:r>
        <w:rPr>
          <w:rFonts w:ascii="Arial" w:hAnsi="Arial" w:cs="Arial"/>
          <w:bCs/>
          <w:sz w:val="22"/>
          <w:szCs w:val="22"/>
        </w:rPr>
        <w:t>The Director</w:t>
      </w:r>
      <w:r w:rsidR="00F70EC9">
        <w:rPr>
          <w:rFonts w:ascii="Arial" w:hAnsi="Arial" w:cs="Arial"/>
          <w:bCs/>
          <w:sz w:val="22"/>
          <w:szCs w:val="22"/>
        </w:rPr>
        <w:t xml:space="preserve"> is</w:t>
      </w:r>
      <w:r>
        <w:rPr>
          <w:rFonts w:ascii="Arial" w:hAnsi="Arial" w:cs="Arial"/>
          <w:bCs/>
          <w:sz w:val="22"/>
          <w:szCs w:val="22"/>
        </w:rPr>
        <w:t xml:space="preserve"> responsible for: </w:t>
      </w:r>
    </w:p>
    <w:p w14:paraId="02D5D171" w14:textId="653987C8" w:rsidR="006324D0" w:rsidRDefault="00F70EC9">
      <w:pPr>
        <w:pStyle w:val="Header"/>
        <w:numPr>
          <w:ilvl w:val="0"/>
          <w:numId w:val="11"/>
        </w:numPr>
        <w:tabs>
          <w:tab w:val="clear" w:pos="4153"/>
          <w:tab w:val="clear" w:pos="8306"/>
        </w:tabs>
        <w:rPr>
          <w:rFonts w:ascii="Arial" w:hAnsi="Arial" w:cs="Arial"/>
          <w:bCs/>
          <w:sz w:val="22"/>
          <w:szCs w:val="22"/>
        </w:rPr>
      </w:pPr>
      <w:r>
        <w:rPr>
          <w:rFonts w:ascii="Arial" w:hAnsi="Arial" w:cs="Arial"/>
          <w:bCs/>
          <w:sz w:val="22"/>
          <w:szCs w:val="22"/>
        </w:rPr>
        <w:t xml:space="preserve">The management and operations of the associated ECU Strategic Research Institute or Centre. </w:t>
      </w:r>
    </w:p>
    <w:p w14:paraId="33C2914C" w14:textId="677508C2" w:rsidR="003E2A89" w:rsidRDefault="004D3960">
      <w:pPr>
        <w:pStyle w:val="Header"/>
        <w:numPr>
          <w:ilvl w:val="0"/>
          <w:numId w:val="11"/>
        </w:numPr>
        <w:tabs>
          <w:tab w:val="clear" w:pos="4153"/>
          <w:tab w:val="clear" w:pos="8306"/>
        </w:tabs>
        <w:rPr>
          <w:rFonts w:ascii="Arial" w:hAnsi="Arial" w:cs="Arial"/>
          <w:bCs/>
          <w:sz w:val="22"/>
          <w:szCs w:val="22"/>
        </w:rPr>
      </w:pPr>
      <w:r>
        <w:rPr>
          <w:rFonts w:ascii="Arial" w:hAnsi="Arial" w:cs="Arial"/>
          <w:bCs/>
          <w:sz w:val="22"/>
          <w:szCs w:val="22"/>
        </w:rPr>
        <w:t>Leadership o</w:t>
      </w:r>
      <w:r w:rsidR="000C771E">
        <w:rPr>
          <w:rFonts w:ascii="Arial" w:hAnsi="Arial" w:cs="Arial"/>
          <w:bCs/>
          <w:sz w:val="22"/>
          <w:szCs w:val="22"/>
        </w:rPr>
        <w:t>f</w:t>
      </w:r>
      <w:r>
        <w:rPr>
          <w:rFonts w:ascii="Arial" w:hAnsi="Arial" w:cs="Arial"/>
          <w:bCs/>
          <w:sz w:val="22"/>
          <w:szCs w:val="22"/>
        </w:rPr>
        <w:t xml:space="preserve"> research activities and staff in the Institute or Centre. The Director may undertake line management responsibilities for staff employed directly to the Centre. </w:t>
      </w:r>
    </w:p>
    <w:p w14:paraId="57E6CC67" w14:textId="1E5ABDDA" w:rsidR="00F5041E" w:rsidRDefault="00F5041E">
      <w:pPr>
        <w:pStyle w:val="Header"/>
        <w:numPr>
          <w:ilvl w:val="0"/>
          <w:numId w:val="11"/>
        </w:numPr>
        <w:tabs>
          <w:tab w:val="clear" w:pos="4153"/>
          <w:tab w:val="clear" w:pos="8306"/>
        </w:tabs>
        <w:rPr>
          <w:rFonts w:ascii="Arial" w:hAnsi="Arial" w:cs="Arial"/>
          <w:bCs/>
          <w:sz w:val="22"/>
          <w:szCs w:val="22"/>
        </w:rPr>
      </w:pPr>
      <w:r>
        <w:rPr>
          <w:rFonts w:ascii="Arial" w:hAnsi="Arial" w:cs="Arial"/>
          <w:bCs/>
          <w:sz w:val="22"/>
          <w:szCs w:val="22"/>
        </w:rPr>
        <w:t>Strategic planning and implementation of activities of the Institute or Centre, ensuring alignment between the Institute or Centre’s research plan and the</w:t>
      </w:r>
      <w:r w:rsidR="005E507C">
        <w:rPr>
          <w:rFonts w:ascii="Arial" w:hAnsi="Arial" w:cs="Arial"/>
          <w:bCs/>
          <w:sz w:val="22"/>
          <w:szCs w:val="22"/>
        </w:rPr>
        <w:t xml:space="preserve"> University’s research plan (through collaboration with the ADR). </w:t>
      </w:r>
    </w:p>
    <w:p w14:paraId="1A3222A6" w14:textId="7D00CF46" w:rsidR="00A25AE7" w:rsidRDefault="007617DA">
      <w:pPr>
        <w:pStyle w:val="Header"/>
        <w:numPr>
          <w:ilvl w:val="0"/>
          <w:numId w:val="11"/>
        </w:numPr>
        <w:tabs>
          <w:tab w:val="clear" w:pos="4153"/>
          <w:tab w:val="clear" w:pos="8306"/>
        </w:tabs>
        <w:rPr>
          <w:rFonts w:ascii="Arial" w:hAnsi="Arial" w:cs="Arial"/>
          <w:bCs/>
          <w:sz w:val="22"/>
          <w:szCs w:val="22"/>
        </w:rPr>
      </w:pPr>
      <w:r>
        <w:rPr>
          <w:rFonts w:ascii="Arial" w:hAnsi="Arial" w:cs="Arial"/>
          <w:bCs/>
          <w:sz w:val="22"/>
          <w:szCs w:val="22"/>
        </w:rPr>
        <w:t xml:space="preserve">Ensuring the operations of the Institute or Centre adhere to the specifications of these Procedures. </w:t>
      </w:r>
    </w:p>
    <w:p w14:paraId="5F9BD8F6" w14:textId="78DF3CFD" w:rsidR="005E507C" w:rsidRDefault="005E507C" w:rsidP="005E507C">
      <w:pPr>
        <w:pStyle w:val="Header"/>
        <w:tabs>
          <w:tab w:val="clear" w:pos="4153"/>
          <w:tab w:val="clear" w:pos="8306"/>
        </w:tabs>
        <w:rPr>
          <w:rFonts w:ascii="Arial" w:hAnsi="Arial" w:cs="Arial"/>
          <w:bCs/>
          <w:sz w:val="22"/>
          <w:szCs w:val="22"/>
        </w:rPr>
      </w:pPr>
    </w:p>
    <w:p w14:paraId="2733BE22" w14:textId="4102B99D" w:rsidR="005E507C" w:rsidRDefault="005E507C" w:rsidP="005E507C">
      <w:pPr>
        <w:pStyle w:val="Header"/>
        <w:tabs>
          <w:tab w:val="clear" w:pos="4153"/>
          <w:tab w:val="clear" w:pos="8306"/>
        </w:tabs>
        <w:rPr>
          <w:rFonts w:ascii="Arial" w:hAnsi="Arial" w:cs="Arial"/>
          <w:bCs/>
          <w:sz w:val="22"/>
          <w:szCs w:val="22"/>
        </w:rPr>
      </w:pPr>
      <w:r>
        <w:rPr>
          <w:rFonts w:ascii="Arial" w:hAnsi="Arial" w:cs="Arial"/>
          <w:bCs/>
          <w:sz w:val="22"/>
          <w:szCs w:val="22"/>
        </w:rPr>
        <w:t xml:space="preserve">The Deputy Director holds these responsibilities in the absence of the Director. </w:t>
      </w:r>
    </w:p>
    <w:p w14:paraId="209796A0" w14:textId="727A42C0" w:rsidR="006C4E01" w:rsidRDefault="006C4E01" w:rsidP="005E507C">
      <w:pPr>
        <w:pStyle w:val="Header"/>
        <w:tabs>
          <w:tab w:val="clear" w:pos="4153"/>
          <w:tab w:val="clear" w:pos="8306"/>
        </w:tabs>
        <w:rPr>
          <w:rFonts w:ascii="Arial" w:hAnsi="Arial" w:cs="Arial"/>
          <w:bCs/>
          <w:sz w:val="22"/>
          <w:szCs w:val="22"/>
        </w:rPr>
      </w:pPr>
    </w:p>
    <w:p w14:paraId="575FBCA8" w14:textId="7CD9E4A3" w:rsidR="006C4E01" w:rsidRDefault="006C4E01" w:rsidP="005E507C">
      <w:pPr>
        <w:pStyle w:val="Header"/>
        <w:tabs>
          <w:tab w:val="clear" w:pos="4153"/>
          <w:tab w:val="clear" w:pos="8306"/>
        </w:tabs>
        <w:rPr>
          <w:rFonts w:ascii="Arial" w:hAnsi="Arial" w:cs="Arial"/>
          <w:bCs/>
          <w:sz w:val="22"/>
          <w:szCs w:val="22"/>
        </w:rPr>
      </w:pPr>
      <w:r>
        <w:rPr>
          <w:rFonts w:ascii="Arial" w:hAnsi="Arial" w:cs="Arial"/>
          <w:bCs/>
          <w:sz w:val="22"/>
          <w:szCs w:val="22"/>
        </w:rPr>
        <w:t>The Director is accountable to:</w:t>
      </w:r>
    </w:p>
    <w:p w14:paraId="4E253A13" w14:textId="3E19EA96" w:rsidR="006C4E01" w:rsidRDefault="006C4E01">
      <w:pPr>
        <w:pStyle w:val="Header"/>
        <w:numPr>
          <w:ilvl w:val="0"/>
          <w:numId w:val="12"/>
        </w:numPr>
        <w:tabs>
          <w:tab w:val="clear" w:pos="4153"/>
          <w:tab w:val="clear" w:pos="8306"/>
        </w:tabs>
        <w:rPr>
          <w:rFonts w:ascii="Arial" w:hAnsi="Arial" w:cs="Arial"/>
          <w:bCs/>
          <w:sz w:val="22"/>
          <w:szCs w:val="22"/>
        </w:rPr>
      </w:pPr>
      <w:r>
        <w:rPr>
          <w:rFonts w:ascii="Arial" w:hAnsi="Arial" w:cs="Arial"/>
          <w:bCs/>
          <w:sz w:val="22"/>
          <w:szCs w:val="22"/>
        </w:rPr>
        <w:t>The Deputy Vice-Chancellor (Research)</w:t>
      </w:r>
    </w:p>
    <w:p w14:paraId="03494A46" w14:textId="5FE3E768" w:rsidR="006C4E01" w:rsidRDefault="006C4E01">
      <w:pPr>
        <w:pStyle w:val="Header"/>
        <w:numPr>
          <w:ilvl w:val="0"/>
          <w:numId w:val="12"/>
        </w:numPr>
        <w:tabs>
          <w:tab w:val="clear" w:pos="4153"/>
          <w:tab w:val="clear" w:pos="8306"/>
        </w:tabs>
        <w:rPr>
          <w:rFonts w:ascii="Arial" w:hAnsi="Arial" w:cs="Arial"/>
          <w:bCs/>
          <w:sz w:val="22"/>
          <w:szCs w:val="22"/>
        </w:rPr>
      </w:pPr>
      <w:r>
        <w:rPr>
          <w:rFonts w:ascii="Arial" w:hAnsi="Arial" w:cs="Arial"/>
          <w:bCs/>
          <w:sz w:val="22"/>
          <w:szCs w:val="22"/>
        </w:rPr>
        <w:t>The Executive Dean</w:t>
      </w:r>
      <w:r w:rsidR="00864088">
        <w:rPr>
          <w:rFonts w:ascii="Arial" w:hAnsi="Arial" w:cs="Arial"/>
          <w:bCs/>
          <w:sz w:val="22"/>
          <w:szCs w:val="22"/>
        </w:rPr>
        <w:t xml:space="preserve"> of the Lead School</w:t>
      </w:r>
    </w:p>
    <w:p w14:paraId="38C225DD" w14:textId="252709C5" w:rsidR="006C4E01" w:rsidRDefault="006C4E01">
      <w:pPr>
        <w:pStyle w:val="Header"/>
        <w:numPr>
          <w:ilvl w:val="0"/>
          <w:numId w:val="12"/>
        </w:numPr>
        <w:tabs>
          <w:tab w:val="clear" w:pos="4153"/>
          <w:tab w:val="clear" w:pos="8306"/>
        </w:tabs>
        <w:rPr>
          <w:rFonts w:ascii="Arial" w:hAnsi="Arial" w:cs="Arial"/>
          <w:bCs/>
          <w:sz w:val="22"/>
          <w:szCs w:val="22"/>
        </w:rPr>
      </w:pPr>
      <w:r>
        <w:rPr>
          <w:rFonts w:ascii="Arial" w:hAnsi="Arial" w:cs="Arial"/>
          <w:bCs/>
          <w:sz w:val="22"/>
          <w:szCs w:val="22"/>
        </w:rPr>
        <w:t>Their line manager (in instances where this is not the Executive Dean</w:t>
      </w:r>
      <w:r w:rsidR="00864088">
        <w:rPr>
          <w:rFonts w:ascii="Arial" w:hAnsi="Arial" w:cs="Arial"/>
          <w:bCs/>
          <w:sz w:val="22"/>
          <w:szCs w:val="22"/>
        </w:rPr>
        <w:t xml:space="preserve"> of the Lead School</w:t>
      </w:r>
      <w:r>
        <w:rPr>
          <w:rFonts w:ascii="Arial" w:hAnsi="Arial" w:cs="Arial"/>
          <w:bCs/>
          <w:sz w:val="22"/>
          <w:szCs w:val="22"/>
        </w:rPr>
        <w:t xml:space="preserve">). </w:t>
      </w:r>
    </w:p>
    <w:p w14:paraId="0163E8B4" w14:textId="77777777" w:rsidR="00F113F2" w:rsidRPr="00FA6F36" w:rsidRDefault="00F113F2" w:rsidP="00DD2123">
      <w:pPr>
        <w:pStyle w:val="Header"/>
        <w:tabs>
          <w:tab w:val="clear" w:pos="4153"/>
          <w:tab w:val="clear" w:pos="8306"/>
        </w:tabs>
        <w:rPr>
          <w:rFonts w:ascii="Arial" w:hAnsi="Arial" w:cs="Arial"/>
          <w:b/>
          <w:sz w:val="22"/>
          <w:szCs w:val="22"/>
        </w:rPr>
      </w:pPr>
    </w:p>
    <w:p w14:paraId="4E08C3BB" w14:textId="293F4C95" w:rsidR="00FA6F36" w:rsidRDefault="00990653" w:rsidP="00DD2123">
      <w:pPr>
        <w:pStyle w:val="Header"/>
        <w:tabs>
          <w:tab w:val="clear" w:pos="4153"/>
          <w:tab w:val="clear" w:pos="8306"/>
        </w:tabs>
        <w:rPr>
          <w:rFonts w:ascii="Arial" w:hAnsi="Arial" w:cs="Arial"/>
          <w:b/>
          <w:sz w:val="22"/>
          <w:szCs w:val="22"/>
        </w:rPr>
      </w:pPr>
      <w:r w:rsidRPr="00F43C4E">
        <w:rPr>
          <w:rFonts w:ascii="Arial" w:hAnsi="Arial" w:cs="Arial"/>
          <w:b/>
          <w:sz w:val="22"/>
          <w:szCs w:val="22"/>
        </w:rPr>
        <w:t>Steering Management Committee</w:t>
      </w:r>
    </w:p>
    <w:p w14:paraId="7C69C16C" w14:textId="35C94071" w:rsidR="00F43C4E" w:rsidRDefault="00F43C4E" w:rsidP="00DD2123">
      <w:pPr>
        <w:pStyle w:val="Header"/>
        <w:tabs>
          <w:tab w:val="clear" w:pos="4153"/>
          <w:tab w:val="clear" w:pos="8306"/>
        </w:tabs>
        <w:rPr>
          <w:rFonts w:ascii="Arial" w:hAnsi="Arial" w:cs="Arial"/>
          <w:bCs/>
          <w:sz w:val="22"/>
          <w:szCs w:val="22"/>
        </w:rPr>
      </w:pPr>
    </w:p>
    <w:p w14:paraId="49B6414F" w14:textId="20A070A3" w:rsidR="00983965" w:rsidRDefault="00CD1E01" w:rsidP="00DD2123">
      <w:pPr>
        <w:pStyle w:val="Header"/>
        <w:tabs>
          <w:tab w:val="clear" w:pos="4153"/>
          <w:tab w:val="clear" w:pos="8306"/>
        </w:tabs>
        <w:rPr>
          <w:rFonts w:ascii="Arial" w:hAnsi="Arial" w:cs="Arial"/>
          <w:bCs/>
          <w:sz w:val="22"/>
          <w:szCs w:val="22"/>
        </w:rPr>
      </w:pPr>
      <w:r>
        <w:rPr>
          <w:rFonts w:ascii="Arial" w:hAnsi="Arial" w:cs="Arial"/>
          <w:bCs/>
          <w:sz w:val="22"/>
          <w:szCs w:val="22"/>
        </w:rPr>
        <w:t>The Steering Management Committee provide</w:t>
      </w:r>
      <w:r w:rsidR="00D46152">
        <w:rPr>
          <w:rFonts w:ascii="Arial" w:hAnsi="Arial" w:cs="Arial"/>
          <w:bCs/>
          <w:sz w:val="22"/>
          <w:szCs w:val="22"/>
        </w:rPr>
        <w:t>s</w:t>
      </w:r>
      <w:r>
        <w:rPr>
          <w:rFonts w:ascii="Arial" w:hAnsi="Arial" w:cs="Arial"/>
          <w:bCs/>
          <w:sz w:val="22"/>
          <w:szCs w:val="22"/>
        </w:rPr>
        <w:t xml:space="preserve"> advice to the Director and the Leadership Team on operational matters of the ECU Strategic Research Institute or Centre.</w:t>
      </w:r>
    </w:p>
    <w:p w14:paraId="53819141" w14:textId="5D2E269B" w:rsidR="00B54F4D" w:rsidRDefault="00B54F4D" w:rsidP="00DD2123">
      <w:pPr>
        <w:pStyle w:val="Header"/>
        <w:tabs>
          <w:tab w:val="clear" w:pos="4153"/>
          <w:tab w:val="clear" w:pos="8306"/>
        </w:tabs>
        <w:rPr>
          <w:rFonts w:ascii="Arial" w:hAnsi="Arial" w:cs="Arial"/>
          <w:bCs/>
          <w:sz w:val="22"/>
          <w:szCs w:val="22"/>
        </w:rPr>
      </w:pPr>
      <w:r>
        <w:rPr>
          <w:rFonts w:ascii="Arial" w:hAnsi="Arial" w:cs="Arial"/>
          <w:bCs/>
          <w:sz w:val="22"/>
          <w:szCs w:val="22"/>
        </w:rPr>
        <w:t xml:space="preserve">The Steering Management Committee </w:t>
      </w:r>
      <w:r w:rsidR="00A46EE5">
        <w:rPr>
          <w:rFonts w:ascii="Arial" w:hAnsi="Arial" w:cs="Arial"/>
          <w:bCs/>
          <w:sz w:val="22"/>
          <w:szCs w:val="22"/>
        </w:rPr>
        <w:t>is to</w:t>
      </w:r>
      <w:r>
        <w:rPr>
          <w:rFonts w:ascii="Arial" w:hAnsi="Arial" w:cs="Arial"/>
          <w:bCs/>
          <w:sz w:val="22"/>
          <w:szCs w:val="22"/>
        </w:rPr>
        <w:t>:</w:t>
      </w:r>
    </w:p>
    <w:p w14:paraId="017624BC" w14:textId="1FBF8882" w:rsidR="005B2655" w:rsidRDefault="005B2655">
      <w:pPr>
        <w:pStyle w:val="Header"/>
        <w:numPr>
          <w:ilvl w:val="0"/>
          <w:numId w:val="14"/>
        </w:numPr>
        <w:tabs>
          <w:tab w:val="clear" w:pos="4153"/>
          <w:tab w:val="clear" w:pos="8306"/>
        </w:tabs>
        <w:rPr>
          <w:rFonts w:ascii="Arial" w:hAnsi="Arial" w:cs="Arial"/>
          <w:bCs/>
          <w:sz w:val="22"/>
          <w:szCs w:val="22"/>
        </w:rPr>
      </w:pPr>
      <w:r>
        <w:rPr>
          <w:rFonts w:ascii="Arial" w:hAnsi="Arial" w:cs="Arial"/>
          <w:bCs/>
          <w:sz w:val="22"/>
          <w:szCs w:val="22"/>
        </w:rPr>
        <w:t>Meet a</w:t>
      </w:r>
      <w:r w:rsidR="00256F6F">
        <w:rPr>
          <w:rFonts w:ascii="Arial" w:hAnsi="Arial" w:cs="Arial"/>
          <w:bCs/>
          <w:sz w:val="22"/>
          <w:szCs w:val="22"/>
        </w:rPr>
        <w:t>t least quarterly but may be more frequent at the discretion of the Chair.</w:t>
      </w:r>
    </w:p>
    <w:p w14:paraId="243263E4" w14:textId="2AC53478" w:rsidR="00A44583" w:rsidRDefault="00B54F4D" w:rsidP="000220AA">
      <w:pPr>
        <w:pStyle w:val="Header"/>
        <w:numPr>
          <w:ilvl w:val="0"/>
          <w:numId w:val="14"/>
        </w:numPr>
        <w:tabs>
          <w:tab w:val="clear" w:pos="4153"/>
          <w:tab w:val="clear" w:pos="8306"/>
        </w:tabs>
        <w:rPr>
          <w:rFonts w:ascii="Arial" w:hAnsi="Arial" w:cs="Arial"/>
          <w:bCs/>
          <w:sz w:val="22"/>
          <w:szCs w:val="22"/>
        </w:rPr>
      </w:pPr>
      <w:r>
        <w:rPr>
          <w:rFonts w:ascii="Arial" w:hAnsi="Arial" w:cs="Arial"/>
          <w:bCs/>
          <w:sz w:val="22"/>
          <w:szCs w:val="22"/>
        </w:rPr>
        <w:t>Include a standing item on the monitoring of</w:t>
      </w:r>
      <w:r w:rsidR="00A46EE5">
        <w:rPr>
          <w:rFonts w:ascii="Arial" w:hAnsi="Arial" w:cs="Arial"/>
          <w:bCs/>
          <w:sz w:val="22"/>
          <w:szCs w:val="22"/>
        </w:rPr>
        <w:t xml:space="preserve"> the entity’s </w:t>
      </w:r>
      <w:r w:rsidR="00771983">
        <w:rPr>
          <w:rFonts w:ascii="Arial" w:hAnsi="Arial" w:cs="Arial"/>
          <w:bCs/>
          <w:sz w:val="22"/>
          <w:szCs w:val="22"/>
        </w:rPr>
        <w:t>key performance indicators</w:t>
      </w:r>
      <w:r w:rsidR="00256F6F">
        <w:rPr>
          <w:rFonts w:ascii="Arial" w:hAnsi="Arial" w:cs="Arial"/>
          <w:bCs/>
          <w:sz w:val="22"/>
          <w:szCs w:val="22"/>
        </w:rPr>
        <w:t xml:space="preserve">. </w:t>
      </w:r>
    </w:p>
    <w:p w14:paraId="09F5182F" w14:textId="567C5FB2" w:rsidR="00EE370D" w:rsidRPr="000220AA" w:rsidRDefault="00EE370D" w:rsidP="000220AA">
      <w:pPr>
        <w:pStyle w:val="Header"/>
        <w:numPr>
          <w:ilvl w:val="0"/>
          <w:numId w:val="14"/>
        </w:numPr>
        <w:tabs>
          <w:tab w:val="clear" w:pos="4153"/>
          <w:tab w:val="clear" w:pos="8306"/>
        </w:tabs>
        <w:rPr>
          <w:rFonts w:ascii="Arial" w:hAnsi="Arial" w:cs="Arial"/>
          <w:bCs/>
          <w:sz w:val="22"/>
          <w:szCs w:val="22"/>
        </w:rPr>
      </w:pPr>
      <w:r>
        <w:rPr>
          <w:rFonts w:ascii="Arial" w:hAnsi="Arial" w:cs="Arial"/>
          <w:bCs/>
          <w:sz w:val="22"/>
          <w:szCs w:val="22"/>
        </w:rPr>
        <w:t>Provide reports</w:t>
      </w:r>
      <w:r w:rsidR="0038178E">
        <w:rPr>
          <w:rFonts w:ascii="Arial" w:hAnsi="Arial" w:cs="Arial"/>
          <w:bCs/>
          <w:sz w:val="22"/>
          <w:szCs w:val="22"/>
        </w:rPr>
        <w:t xml:space="preserve"> or information</w:t>
      </w:r>
      <w:r>
        <w:rPr>
          <w:rFonts w:ascii="Arial" w:hAnsi="Arial" w:cs="Arial"/>
          <w:bCs/>
          <w:sz w:val="22"/>
          <w:szCs w:val="22"/>
        </w:rPr>
        <w:t xml:space="preserve"> to </w:t>
      </w:r>
      <w:r w:rsidR="0038178E">
        <w:rPr>
          <w:rFonts w:ascii="Arial" w:hAnsi="Arial" w:cs="Arial"/>
          <w:bCs/>
          <w:sz w:val="22"/>
          <w:szCs w:val="22"/>
        </w:rPr>
        <w:t>other governance bodies (</w:t>
      </w:r>
      <w:proofErr w:type="spellStart"/>
      <w:r w:rsidR="0038178E">
        <w:rPr>
          <w:rFonts w:ascii="Arial" w:hAnsi="Arial" w:cs="Arial"/>
          <w:bCs/>
          <w:sz w:val="22"/>
          <w:szCs w:val="22"/>
        </w:rPr>
        <w:t>Eg.</w:t>
      </w:r>
      <w:proofErr w:type="spellEnd"/>
      <w:r w:rsidR="0038178E">
        <w:rPr>
          <w:rFonts w:ascii="Arial" w:hAnsi="Arial" w:cs="Arial"/>
          <w:bCs/>
          <w:sz w:val="22"/>
          <w:szCs w:val="22"/>
        </w:rPr>
        <w:t xml:space="preserve"> External Research Advisory Committee), where requested. </w:t>
      </w:r>
    </w:p>
    <w:p w14:paraId="0B7D4B3B" w14:textId="77777777" w:rsidR="00983965" w:rsidRDefault="00983965" w:rsidP="00DD2123">
      <w:pPr>
        <w:pStyle w:val="Header"/>
        <w:tabs>
          <w:tab w:val="clear" w:pos="4153"/>
          <w:tab w:val="clear" w:pos="8306"/>
        </w:tabs>
        <w:rPr>
          <w:rFonts w:ascii="Arial" w:hAnsi="Arial" w:cs="Arial"/>
          <w:bCs/>
          <w:sz w:val="22"/>
          <w:szCs w:val="22"/>
        </w:rPr>
      </w:pPr>
    </w:p>
    <w:p w14:paraId="04B9FDE1" w14:textId="10093D33" w:rsidR="00CD1E01" w:rsidRDefault="00D46152" w:rsidP="00DD2123">
      <w:pPr>
        <w:pStyle w:val="Header"/>
        <w:tabs>
          <w:tab w:val="clear" w:pos="4153"/>
          <w:tab w:val="clear" w:pos="8306"/>
        </w:tabs>
        <w:rPr>
          <w:rFonts w:ascii="Arial" w:hAnsi="Arial" w:cs="Arial"/>
          <w:bCs/>
          <w:sz w:val="22"/>
          <w:szCs w:val="22"/>
        </w:rPr>
      </w:pPr>
      <w:r>
        <w:rPr>
          <w:rFonts w:ascii="Arial" w:hAnsi="Arial" w:cs="Arial"/>
          <w:bCs/>
          <w:sz w:val="22"/>
          <w:szCs w:val="22"/>
        </w:rPr>
        <w:t>It should</w:t>
      </w:r>
      <w:r w:rsidR="00FF58AE">
        <w:rPr>
          <w:rFonts w:ascii="Arial" w:hAnsi="Arial" w:cs="Arial"/>
          <w:bCs/>
          <w:sz w:val="22"/>
          <w:szCs w:val="22"/>
        </w:rPr>
        <w:t xml:space="preserve"> be comprised of the following standing </w:t>
      </w:r>
      <w:r w:rsidR="001A1226">
        <w:rPr>
          <w:rFonts w:ascii="Arial" w:hAnsi="Arial" w:cs="Arial"/>
          <w:bCs/>
          <w:sz w:val="22"/>
          <w:szCs w:val="22"/>
        </w:rPr>
        <w:t>members and</w:t>
      </w:r>
      <w:r w:rsidR="00120216">
        <w:rPr>
          <w:rFonts w:ascii="Arial" w:hAnsi="Arial" w:cs="Arial"/>
          <w:bCs/>
          <w:sz w:val="22"/>
          <w:szCs w:val="22"/>
        </w:rPr>
        <w:t xml:space="preserve"> may have </w:t>
      </w:r>
      <w:r w:rsidR="001A1226">
        <w:rPr>
          <w:rFonts w:ascii="Arial" w:hAnsi="Arial" w:cs="Arial"/>
          <w:bCs/>
          <w:sz w:val="22"/>
          <w:szCs w:val="22"/>
        </w:rPr>
        <w:t>others at the discretion of the Chair. There should be</w:t>
      </w:r>
      <w:r w:rsidR="00FF58AE">
        <w:rPr>
          <w:rFonts w:ascii="Arial" w:hAnsi="Arial" w:cs="Arial"/>
          <w:bCs/>
          <w:sz w:val="22"/>
          <w:szCs w:val="22"/>
        </w:rPr>
        <w:t xml:space="preserve"> at least one research active staff member from each participating School</w:t>
      </w:r>
      <w:r w:rsidR="006A3000">
        <w:rPr>
          <w:rFonts w:ascii="Arial" w:hAnsi="Arial" w:cs="Arial"/>
          <w:bCs/>
          <w:sz w:val="22"/>
          <w:szCs w:val="22"/>
        </w:rPr>
        <w:t xml:space="preserve">. ECU Strategic Research Institutes and Centres are particularly encouraged to seek </w:t>
      </w:r>
      <w:r w:rsidR="00312E4D">
        <w:rPr>
          <w:rFonts w:ascii="Arial" w:hAnsi="Arial" w:cs="Arial"/>
          <w:bCs/>
          <w:sz w:val="22"/>
          <w:szCs w:val="22"/>
        </w:rPr>
        <w:t>membership from the</w:t>
      </w:r>
      <w:r w:rsidR="00A70F44">
        <w:rPr>
          <w:rFonts w:ascii="Arial" w:hAnsi="Arial" w:cs="Arial"/>
          <w:bCs/>
          <w:sz w:val="22"/>
          <w:szCs w:val="22"/>
        </w:rPr>
        <w:t xml:space="preserve"> professional service centres of the University</w:t>
      </w:r>
      <w:r w:rsidR="00FF58AE">
        <w:rPr>
          <w:rFonts w:ascii="Arial" w:hAnsi="Arial" w:cs="Arial"/>
          <w:bCs/>
          <w:sz w:val="22"/>
          <w:szCs w:val="22"/>
        </w:rPr>
        <w:t>:</w:t>
      </w:r>
    </w:p>
    <w:p w14:paraId="6B7D08FF" w14:textId="159011E8" w:rsidR="00FF58AE" w:rsidRDefault="009C53C0">
      <w:pPr>
        <w:pStyle w:val="Header"/>
        <w:numPr>
          <w:ilvl w:val="0"/>
          <w:numId w:val="13"/>
        </w:numPr>
        <w:tabs>
          <w:tab w:val="clear" w:pos="4153"/>
          <w:tab w:val="clear" w:pos="8306"/>
        </w:tabs>
        <w:rPr>
          <w:rFonts w:ascii="Arial" w:hAnsi="Arial" w:cs="Arial"/>
          <w:bCs/>
          <w:sz w:val="22"/>
          <w:szCs w:val="22"/>
        </w:rPr>
      </w:pPr>
      <w:r>
        <w:rPr>
          <w:rFonts w:ascii="Arial" w:hAnsi="Arial" w:cs="Arial"/>
          <w:bCs/>
          <w:sz w:val="22"/>
          <w:szCs w:val="22"/>
        </w:rPr>
        <w:t>Chair (usually the Director)</w:t>
      </w:r>
    </w:p>
    <w:p w14:paraId="530BAA27" w14:textId="7913E99F" w:rsidR="009C53C0" w:rsidRDefault="009C53C0">
      <w:pPr>
        <w:pStyle w:val="Header"/>
        <w:numPr>
          <w:ilvl w:val="0"/>
          <w:numId w:val="13"/>
        </w:numPr>
        <w:tabs>
          <w:tab w:val="clear" w:pos="4153"/>
          <w:tab w:val="clear" w:pos="8306"/>
        </w:tabs>
        <w:rPr>
          <w:rFonts w:ascii="Arial" w:hAnsi="Arial" w:cs="Arial"/>
          <w:bCs/>
          <w:sz w:val="22"/>
          <w:szCs w:val="22"/>
        </w:rPr>
      </w:pPr>
      <w:r>
        <w:rPr>
          <w:rFonts w:ascii="Arial" w:hAnsi="Arial" w:cs="Arial"/>
          <w:bCs/>
          <w:sz w:val="22"/>
          <w:szCs w:val="22"/>
        </w:rPr>
        <w:t>Leadership Team</w:t>
      </w:r>
    </w:p>
    <w:p w14:paraId="53AA39AE" w14:textId="6A7AA6C6" w:rsidR="009C53C0" w:rsidRDefault="009C53C0">
      <w:pPr>
        <w:pStyle w:val="Header"/>
        <w:numPr>
          <w:ilvl w:val="0"/>
          <w:numId w:val="13"/>
        </w:numPr>
        <w:tabs>
          <w:tab w:val="clear" w:pos="4153"/>
          <w:tab w:val="clear" w:pos="8306"/>
        </w:tabs>
        <w:rPr>
          <w:rFonts w:ascii="Arial" w:hAnsi="Arial" w:cs="Arial"/>
          <w:bCs/>
          <w:sz w:val="22"/>
          <w:szCs w:val="22"/>
        </w:rPr>
      </w:pPr>
      <w:r>
        <w:rPr>
          <w:rFonts w:ascii="Arial" w:hAnsi="Arial" w:cs="Arial"/>
          <w:bCs/>
          <w:sz w:val="22"/>
          <w:szCs w:val="22"/>
        </w:rPr>
        <w:t>Associate Dean (Research) of the Lead School</w:t>
      </w:r>
    </w:p>
    <w:p w14:paraId="39529E8B" w14:textId="7A71383B" w:rsidR="009C53C0" w:rsidRDefault="001D4250">
      <w:pPr>
        <w:pStyle w:val="Header"/>
        <w:numPr>
          <w:ilvl w:val="0"/>
          <w:numId w:val="13"/>
        </w:numPr>
        <w:tabs>
          <w:tab w:val="clear" w:pos="4153"/>
          <w:tab w:val="clear" w:pos="8306"/>
        </w:tabs>
        <w:rPr>
          <w:rFonts w:ascii="Arial" w:hAnsi="Arial" w:cs="Arial"/>
          <w:bCs/>
          <w:sz w:val="22"/>
          <w:szCs w:val="22"/>
        </w:rPr>
      </w:pPr>
      <w:r>
        <w:rPr>
          <w:rFonts w:ascii="Arial" w:hAnsi="Arial" w:cs="Arial"/>
          <w:bCs/>
          <w:sz w:val="22"/>
          <w:szCs w:val="22"/>
        </w:rPr>
        <w:t xml:space="preserve">Early career researcher </w:t>
      </w:r>
    </w:p>
    <w:p w14:paraId="648724FF" w14:textId="7078A24E" w:rsidR="001D4250" w:rsidRPr="009C53C0" w:rsidRDefault="001D4250">
      <w:pPr>
        <w:pStyle w:val="Header"/>
        <w:numPr>
          <w:ilvl w:val="0"/>
          <w:numId w:val="13"/>
        </w:numPr>
        <w:tabs>
          <w:tab w:val="clear" w:pos="4153"/>
          <w:tab w:val="clear" w:pos="8306"/>
        </w:tabs>
        <w:rPr>
          <w:rFonts w:ascii="Arial" w:hAnsi="Arial" w:cs="Arial"/>
          <w:bCs/>
          <w:sz w:val="22"/>
          <w:szCs w:val="22"/>
        </w:rPr>
      </w:pPr>
      <w:r>
        <w:rPr>
          <w:rFonts w:ascii="Arial" w:hAnsi="Arial" w:cs="Arial"/>
          <w:bCs/>
          <w:sz w:val="22"/>
          <w:szCs w:val="22"/>
        </w:rPr>
        <w:t>HDR candidat</w:t>
      </w:r>
      <w:r w:rsidR="006A3000">
        <w:rPr>
          <w:rFonts w:ascii="Arial" w:hAnsi="Arial" w:cs="Arial"/>
          <w:bCs/>
          <w:sz w:val="22"/>
          <w:szCs w:val="22"/>
        </w:rPr>
        <w:t>e</w:t>
      </w:r>
      <w:r>
        <w:rPr>
          <w:rFonts w:ascii="Arial" w:hAnsi="Arial" w:cs="Arial"/>
          <w:bCs/>
          <w:sz w:val="22"/>
          <w:szCs w:val="22"/>
        </w:rPr>
        <w:t xml:space="preserve"> </w:t>
      </w:r>
    </w:p>
    <w:p w14:paraId="59F17002" w14:textId="77777777" w:rsidR="00990653" w:rsidRDefault="00990653" w:rsidP="00DD2123">
      <w:pPr>
        <w:pStyle w:val="Header"/>
        <w:tabs>
          <w:tab w:val="clear" w:pos="4153"/>
          <w:tab w:val="clear" w:pos="8306"/>
        </w:tabs>
        <w:rPr>
          <w:rFonts w:ascii="Arial" w:hAnsi="Arial" w:cs="Arial"/>
          <w:bCs/>
          <w:sz w:val="22"/>
          <w:szCs w:val="22"/>
        </w:rPr>
      </w:pPr>
    </w:p>
    <w:p w14:paraId="502A71B8" w14:textId="513A3856" w:rsidR="00990653" w:rsidRPr="005C7639" w:rsidRDefault="00990653" w:rsidP="00DD2123">
      <w:pPr>
        <w:pStyle w:val="Header"/>
        <w:tabs>
          <w:tab w:val="clear" w:pos="4153"/>
          <w:tab w:val="clear" w:pos="8306"/>
        </w:tabs>
        <w:rPr>
          <w:rFonts w:ascii="Arial" w:hAnsi="Arial" w:cs="Arial"/>
          <w:b/>
          <w:sz w:val="22"/>
          <w:szCs w:val="22"/>
        </w:rPr>
      </w:pPr>
      <w:r w:rsidRPr="005C7639">
        <w:rPr>
          <w:rFonts w:ascii="Arial" w:hAnsi="Arial" w:cs="Arial"/>
          <w:b/>
          <w:sz w:val="22"/>
          <w:szCs w:val="22"/>
        </w:rPr>
        <w:t xml:space="preserve">External </w:t>
      </w:r>
      <w:r w:rsidR="009C5D3D">
        <w:rPr>
          <w:rFonts w:ascii="Arial" w:hAnsi="Arial" w:cs="Arial"/>
          <w:b/>
          <w:sz w:val="22"/>
          <w:szCs w:val="22"/>
        </w:rPr>
        <w:t xml:space="preserve">Research </w:t>
      </w:r>
      <w:r w:rsidRPr="005C7639">
        <w:rPr>
          <w:rFonts w:ascii="Arial" w:hAnsi="Arial" w:cs="Arial"/>
          <w:b/>
          <w:sz w:val="22"/>
          <w:szCs w:val="22"/>
        </w:rPr>
        <w:t xml:space="preserve">Advisory </w:t>
      </w:r>
      <w:r w:rsidR="005C7639">
        <w:rPr>
          <w:rFonts w:ascii="Arial" w:hAnsi="Arial" w:cs="Arial"/>
          <w:b/>
          <w:sz w:val="22"/>
          <w:szCs w:val="22"/>
        </w:rPr>
        <w:t>Committee</w:t>
      </w:r>
      <w:r w:rsidRPr="005C7639">
        <w:rPr>
          <w:rFonts w:ascii="Arial" w:hAnsi="Arial" w:cs="Arial"/>
          <w:b/>
          <w:sz w:val="22"/>
          <w:szCs w:val="22"/>
        </w:rPr>
        <w:t xml:space="preserve"> </w:t>
      </w:r>
    </w:p>
    <w:p w14:paraId="2331FB38" w14:textId="0954E1BC" w:rsidR="00990653" w:rsidRDefault="00990653" w:rsidP="00DD2123">
      <w:pPr>
        <w:pStyle w:val="Header"/>
        <w:tabs>
          <w:tab w:val="clear" w:pos="4153"/>
          <w:tab w:val="clear" w:pos="8306"/>
        </w:tabs>
        <w:rPr>
          <w:rFonts w:ascii="Arial" w:hAnsi="Arial" w:cs="Arial"/>
          <w:bCs/>
          <w:sz w:val="22"/>
          <w:szCs w:val="22"/>
        </w:rPr>
      </w:pPr>
    </w:p>
    <w:p w14:paraId="1864AEC2" w14:textId="3C74765E" w:rsidR="005C7639" w:rsidRDefault="005C7639" w:rsidP="00DD2123">
      <w:pPr>
        <w:pStyle w:val="Header"/>
        <w:tabs>
          <w:tab w:val="clear" w:pos="4153"/>
          <w:tab w:val="clear" w:pos="8306"/>
        </w:tabs>
        <w:rPr>
          <w:rFonts w:ascii="Arial" w:hAnsi="Arial" w:cs="Arial"/>
          <w:bCs/>
          <w:sz w:val="22"/>
          <w:szCs w:val="22"/>
        </w:rPr>
      </w:pPr>
      <w:r>
        <w:rPr>
          <w:rFonts w:ascii="Arial" w:hAnsi="Arial" w:cs="Arial"/>
          <w:bCs/>
          <w:sz w:val="22"/>
          <w:szCs w:val="22"/>
        </w:rPr>
        <w:t xml:space="preserve">The External </w:t>
      </w:r>
      <w:r w:rsidR="009C5D3D">
        <w:rPr>
          <w:rFonts w:ascii="Arial" w:hAnsi="Arial" w:cs="Arial"/>
          <w:bCs/>
          <w:sz w:val="22"/>
          <w:szCs w:val="22"/>
        </w:rPr>
        <w:t xml:space="preserve">Research </w:t>
      </w:r>
      <w:r>
        <w:rPr>
          <w:rFonts w:ascii="Arial" w:hAnsi="Arial" w:cs="Arial"/>
          <w:bCs/>
          <w:sz w:val="22"/>
          <w:szCs w:val="22"/>
        </w:rPr>
        <w:t>Advisory Committee</w:t>
      </w:r>
      <w:r w:rsidR="009C5D3D">
        <w:rPr>
          <w:rFonts w:ascii="Arial" w:hAnsi="Arial" w:cs="Arial"/>
          <w:bCs/>
          <w:sz w:val="22"/>
          <w:szCs w:val="22"/>
        </w:rPr>
        <w:t xml:space="preserve"> shall provide advice to the </w:t>
      </w:r>
      <w:r w:rsidR="00C3395E">
        <w:rPr>
          <w:rFonts w:ascii="Arial" w:hAnsi="Arial" w:cs="Arial"/>
          <w:bCs/>
          <w:sz w:val="22"/>
          <w:szCs w:val="22"/>
        </w:rPr>
        <w:t>Director and Leadership Team on matters relating to research con</w:t>
      </w:r>
      <w:r w:rsidR="007F48FC">
        <w:rPr>
          <w:rFonts w:ascii="Arial" w:hAnsi="Arial" w:cs="Arial"/>
          <w:bCs/>
          <w:sz w:val="22"/>
          <w:szCs w:val="22"/>
        </w:rPr>
        <w:t xml:space="preserve">duct and strategic focus. This Committee should meet at least annually. In carrying out its functions, the External Research Advisory Committee may consult or seek information from the Steering Management Committee. </w:t>
      </w:r>
    </w:p>
    <w:p w14:paraId="06148F35" w14:textId="77777777" w:rsidR="000A48D3" w:rsidRDefault="000A48D3" w:rsidP="00DD2123">
      <w:pPr>
        <w:pStyle w:val="Header"/>
        <w:tabs>
          <w:tab w:val="clear" w:pos="4153"/>
          <w:tab w:val="clear" w:pos="8306"/>
        </w:tabs>
        <w:rPr>
          <w:rFonts w:ascii="Arial" w:hAnsi="Arial" w:cs="Arial"/>
          <w:bCs/>
          <w:sz w:val="22"/>
          <w:szCs w:val="22"/>
        </w:rPr>
      </w:pPr>
    </w:p>
    <w:p w14:paraId="27D165EF" w14:textId="20B49048" w:rsidR="000A48D3" w:rsidRDefault="005B1AD2" w:rsidP="00DD2123">
      <w:pPr>
        <w:pStyle w:val="Header"/>
        <w:tabs>
          <w:tab w:val="clear" w:pos="4153"/>
          <w:tab w:val="clear" w:pos="8306"/>
        </w:tabs>
        <w:rPr>
          <w:rFonts w:ascii="Arial" w:hAnsi="Arial" w:cs="Arial"/>
          <w:bCs/>
          <w:sz w:val="22"/>
          <w:szCs w:val="22"/>
        </w:rPr>
      </w:pPr>
      <w:r>
        <w:rPr>
          <w:rFonts w:ascii="Arial" w:hAnsi="Arial" w:cs="Arial"/>
          <w:bCs/>
          <w:sz w:val="22"/>
          <w:szCs w:val="22"/>
        </w:rPr>
        <w:t>The External Research Advisory Committee sh</w:t>
      </w:r>
      <w:r w:rsidR="00381651">
        <w:rPr>
          <w:rFonts w:ascii="Arial" w:hAnsi="Arial" w:cs="Arial"/>
          <w:bCs/>
          <w:sz w:val="22"/>
          <w:szCs w:val="22"/>
        </w:rPr>
        <w:t xml:space="preserve">all be chaired by an </w:t>
      </w:r>
      <w:r>
        <w:rPr>
          <w:rFonts w:ascii="Arial" w:hAnsi="Arial" w:cs="Arial"/>
          <w:bCs/>
          <w:sz w:val="22"/>
          <w:szCs w:val="22"/>
        </w:rPr>
        <w:t>independent, external to ECU Chair</w:t>
      </w:r>
      <w:r w:rsidR="003E3F3A">
        <w:rPr>
          <w:rFonts w:ascii="Arial" w:hAnsi="Arial" w:cs="Arial"/>
          <w:bCs/>
          <w:sz w:val="22"/>
          <w:szCs w:val="22"/>
        </w:rPr>
        <w:t xml:space="preserve"> with</w:t>
      </w:r>
      <w:r>
        <w:rPr>
          <w:rFonts w:ascii="Arial" w:hAnsi="Arial" w:cs="Arial"/>
          <w:bCs/>
          <w:sz w:val="22"/>
          <w:szCs w:val="22"/>
        </w:rPr>
        <w:t xml:space="preserve"> relevant external expertise</w:t>
      </w:r>
      <w:r w:rsidR="00E73AE0">
        <w:rPr>
          <w:rFonts w:ascii="Arial" w:hAnsi="Arial" w:cs="Arial"/>
          <w:bCs/>
          <w:sz w:val="22"/>
          <w:szCs w:val="22"/>
        </w:rPr>
        <w:t>,</w:t>
      </w:r>
      <w:r>
        <w:rPr>
          <w:rFonts w:ascii="Arial" w:hAnsi="Arial" w:cs="Arial"/>
          <w:bCs/>
          <w:sz w:val="22"/>
          <w:szCs w:val="22"/>
        </w:rPr>
        <w:t xml:space="preserve"> </w:t>
      </w:r>
      <w:r w:rsidR="003E3F3A">
        <w:rPr>
          <w:rFonts w:ascii="Arial" w:hAnsi="Arial" w:cs="Arial"/>
          <w:bCs/>
          <w:sz w:val="22"/>
          <w:szCs w:val="22"/>
        </w:rPr>
        <w:t xml:space="preserve">and drawn from </w:t>
      </w:r>
      <w:proofErr w:type="gramStart"/>
      <w:r w:rsidR="003E3F3A">
        <w:rPr>
          <w:rFonts w:ascii="Arial" w:hAnsi="Arial" w:cs="Arial"/>
          <w:bCs/>
          <w:sz w:val="22"/>
          <w:szCs w:val="22"/>
        </w:rPr>
        <w:t xml:space="preserve">relevant </w:t>
      </w:r>
      <w:r>
        <w:rPr>
          <w:rFonts w:ascii="Arial" w:hAnsi="Arial" w:cs="Arial"/>
          <w:bCs/>
          <w:sz w:val="22"/>
          <w:szCs w:val="22"/>
        </w:rPr>
        <w:t xml:space="preserve"> academic</w:t>
      </w:r>
      <w:proofErr w:type="gramEnd"/>
      <w:r>
        <w:rPr>
          <w:rFonts w:ascii="Arial" w:hAnsi="Arial" w:cs="Arial"/>
          <w:bCs/>
          <w:sz w:val="22"/>
          <w:szCs w:val="22"/>
        </w:rPr>
        <w:t xml:space="preserve">, government or industry sectors. </w:t>
      </w:r>
    </w:p>
    <w:p w14:paraId="4963BF26" w14:textId="77777777" w:rsidR="00BC09B0" w:rsidRDefault="00BC09B0" w:rsidP="00DD2123">
      <w:pPr>
        <w:pStyle w:val="Header"/>
        <w:tabs>
          <w:tab w:val="clear" w:pos="4153"/>
          <w:tab w:val="clear" w:pos="8306"/>
        </w:tabs>
        <w:rPr>
          <w:rFonts w:ascii="Arial" w:hAnsi="Arial" w:cs="Arial"/>
          <w:bCs/>
          <w:sz w:val="22"/>
          <w:szCs w:val="22"/>
        </w:rPr>
      </w:pPr>
    </w:p>
    <w:p w14:paraId="0F30A26F" w14:textId="483DA212" w:rsidR="00273E5E" w:rsidRDefault="00273E5E" w:rsidP="00DD2123">
      <w:pPr>
        <w:pStyle w:val="Header"/>
        <w:tabs>
          <w:tab w:val="clear" w:pos="4153"/>
          <w:tab w:val="clear" w:pos="8306"/>
        </w:tabs>
        <w:rPr>
          <w:rFonts w:ascii="Arial" w:hAnsi="Arial" w:cs="Arial"/>
          <w:b/>
          <w:sz w:val="22"/>
          <w:szCs w:val="22"/>
        </w:rPr>
      </w:pPr>
      <w:r>
        <w:rPr>
          <w:rFonts w:ascii="Arial" w:hAnsi="Arial" w:cs="Arial"/>
          <w:b/>
          <w:sz w:val="22"/>
          <w:szCs w:val="22"/>
        </w:rPr>
        <w:t>Minimum Governance Documentation</w:t>
      </w:r>
    </w:p>
    <w:p w14:paraId="7F7F7AAE" w14:textId="77777777" w:rsidR="00273E5E" w:rsidRPr="00273E5E" w:rsidRDefault="00273E5E" w:rsidP="00DD2123">
      <w:pPr>
        <w:pStyle w:val="Header"/>
        <w:tabs>
          <w:tab w:val="clear" w:pos="4153"/>
          <w:tab w:val="clear" w:pos="8306"/>
        </w:tabs>
        <w:rPr>
          <w:rFonts w:ascii="Arial" w:hAnsi="Arial" w:cs="Arial"/>
          <w:b/>
          <w:sz w:val="22"/>
          <w:szCs w:val="22"/>
        </w:rPr>
      </w:pPr>
    </w:p>
    <w:p w14:paraId="76FA548C" w14:textId="035AA47C" w:rsidR="00BC09B0" w:rsidRDefault="00BC09B0" w:rsidP="00DD2123">
      <w:pPr>
        <w:pStyle w:val="Header"/>
        <w:tabs>
          <w:tab w:val="clear" w:pos="4153"/>
          <w:tab w:val="clear" w:pos="8306"/>
        </w:tabs>
        <w:rPr>
          <w:rFonts w:ascii="Arial" w:hAnsi="Arial" w:cs="Arial"/>
          <w:bCs/>
          <w:sz w:val="22"/>
          <w:szCs w:val="22"/>
        </w:rPr>
      </w:pPr>
      <w:r>
        <w:rPr>
          <w:rFonts w:ascii="Arial" w:hAnsi="Arial" w:cs="Arial"/>
          <w:bCs/>
          <w:sz w:val="22"/>
          <w:szCs w:val="22"/>
        </w:rPr>
        <w:t>A</w:t>
      </w:r>
      <w:r w:rsidR="00273E5E">
        <w:rPr>
          <w:rFonts w:ascii="Arial" w:hAnsi="Arial" w:cs="Arial"/>
          <w:bCs/>
          <w:sz w:val="22"/>
          <w:szCs w:val="22"/>
        </w:rPr>
        <w:t>t</w:t>
      </w:r>
      <w:r>
        <w:rPr>
          <w:rFonts w:ascii="Arial" w:hAnsi="Arial" w:cs="Arial"/>
          <w:bCs/>
          <w:sz w:val="22"/>
          <w:szCs w:val="22"/>
        </w:rPr>
        <w:t xml:space="preserve"> a minimum, each ECU Strategic Research Institute and Centre will have the following </w:t>
      </w:r>
      <w:r w:rsidR="0060154A">
        <w:rPr>
          <w:rFonts w:ascii="Arial" w:hAnsi="Arial" w:cs="Arial"/>
          <w:bCs/>
          <w:sz w:val="22"/>
          <w:szCs w:val="22"/>
        </w:rPr>
        <w:t xml:space="preserve">governance documents: </w:t>
      </w:r>
    </w:p>
    <w:p w14:paraId="05B6F685" w14:textId="52C306A7" w:rsidR="00C83080" w:rsidRDefault="00C83080" w:rsidP="0060154A">
      <w:pPr>
        <w:pStyle w:val="Header"/>
        <w:numPr>
          <w:ilvl w:val="0"/>
          <w:numId w:val="15"/>
        </w:numPr>
        <w:tabs>
          <w:tab w:val="clear" w:pos="4153"/>
          <w:tab w:val="clear" w:pos="8306"/>
        </w:tabs>
        <w:rPr>
          <w:rFonts w:ascii="Arial" w:hAnsi="Arial" w:cs="Arial"/>
          <w:bCs/>
          <w:sz w:val="22"/>
          <w:szCs w:val="22"/>
        </w:rPr>
      </w:pPr>
      <w:r>
        <w:rPr>
          <w:rFonts w:ascii="Arial" w:hAnsi="Arial" w:cs="Arial"/>
          <w:bCs/>
          <w:sz w:val="22"/>
          <w:szCs w:val="22"/>
        </w:rPr>
        <w:t xml:space="preserve">External Research Advisory Committee Terms of Reference. </w:t>
      </w:r>
    </w:p>
    <w:p w14:paraId="4C4E51D8" w14:textId="7D164685" w:rsidR="003704C4" w:rsidRPr="00D17D8E" w:rsidRDefault="00ED464A" w:rsidP="00D17D8E">
      <w:pPr>
        <w:pStyle w:val="Header"/>
        <w:numPr>
          <w:ilvl w:val="0"/>
          <w:numId w:val="15"/>
        </w:numPr>
        <w:tabs>
          <w:tab w:val="clear" w:pos="4153"/>
          <w:tab w:val="clear" w:pos="8306"/>
        </w:tabs>
        <w:rPr>
          <w:rFonts w:ascii="Arial" w:hAnsi="Arial" w:cs="Arial"/>
          <w:bCs/>
          <w:sz w:val="22"/>
          <w:szCs w:val="22"/>
        </w:rPr>
      </w:pPr>
      <w:r>
        <w:rPr>
          <w:rFonts w:ascii="Arial" w:hAnsi="Arial" w:cs="Arial"/>
          <w:bCs/>
          <w:sz w:val="22"/>
          <w:szCs w:val="22"/>
        </w:rPr>
        <w:t>Steering Management Committee Terms of Reference.</w:t>
      </w:r>
    </w:p>
    <w:p w14:paraId="4C512F89" w14:textId="533CEA83" w:rsidR="002308DC" w:rsidRDefault="007B2423" w:rsidP="0060154A">
      <w:pPr>
        <w:pStyle w:val="Header"/>
        <w:numPr>
          <w:ilvl w:val="0"/>
          <w:numId w:val="15"/>
        </w:numPr>
        <w:tabs>
          <w:tab w:val="clear" w:pos="4153"/>
          <w:tab w:val="clear" w:pos="8306"/>
        </w:tabs>
        <w:rPr>
          <w:rFonts w:ascii="Arial" w:hAnsi="Arial" w:cs="Arial"/>
          <w:bCs/>
          <w:sz w:val="22"/>
          <w:szCs w:val="22"/>
        </w:rPr>
      </w:pPr>
      <w:r>
        <w:rPr>
          <w:rFonts w:ascii="Arial" w:hAnsi="Arial" w:cs="Arial"/>
          <w:bCs/>
          <w:sz w:val="22"/>
          <w:szCs w:val="22"/>
        </w:rPr>
        <w:t>List of Members</w:t>
      </w:r>
      <w:r w:rsidR="00C83080">
        <w:rPr>
          <w:rFonts w:ascii="Arial" w:hAnsi="Arial" w:cs="Arial"/>
          <w:bCs/>
          <w:sz w:val="22"/>
          <w:szCs w:val="22"/>
        </w:rPr>
        <w:t>, including both Core Members and Associate Members</w:t>
      </w:r>
      <w:r>
        <w:rPr>
          <w:rFonts w:ascii="Arial" w:hAnsi="Arial" w:cs="Arial"/>
          <w:bCs/>
          <w:sz w:val="22"/>
          <w:szCs w:val="22"/>
        </w:rPr>
        <w:t xml:space="preserve"> (</w:t>
      </w:r>
      <w:r w:rsidR="00000397">
        <w:rPr>
          <w:rFonts w:ascii="Arial" w:hAnsi="Arial" w:cs="Arial"/>
          <w:bCs/>
          <w:sz w:val="22"/>
          <w:szCs w:val="22"/>
        </w:rPr>
        <w:t>t</w:t>
      </w:r>
      <w:r>
        <w:rPr>
          <w:rFonts w:ascii="Arial" w:hAnsi="Arial" w:cs="Arial"/>
          <w:bCs/>
          <w:sz w:val="22"/>
          <w:szCs w:val="22"/>
        </w:rPr>
        <w:t>his must be kept up to date and available to provide to the University upon request)</w:t>
      </w:r>
      <w:r w:rsidR="000F6782">
        <w:rPr>
          <w:rFonts w:ascii="Arial" w:hAnsi="Arial" w:cs="Arial"/>
          <w:bCs/>
          <w:sz w:val="22"/>
          <w:szCs w:val="22"/>
        </w:rPr>
        <w:t xml:space="preserve">. </w:t>
      </w:r>
    </w:p>
    <w:p w14:paraId="16784FE1" w14:textId="77777777" w:rsidR="000143C6" w:rsidRDefault="00D33D43" w:rsidP="00C043C8">
      <w:pPr>
        <w:pStyle w:val="Header"/>
        <w:numPr>
          <w:ilvl w:val="0"/>
          <w:numId w:val="15"/>
        </w:numPr>
        <w:tabs>
          <w:tab w:val="clear" w:pos="4153"/>
          <w:tab w:val="clear" w:pos="8306"/>
        </w:tabs>
        <w:rPr>
          <w:rFonts w:ascii="Arial" w:hAnsi="Arial" w:cs="Arial"/>
          <w:bCs/>
          <w:sz w:val="22"/>
          <w:szCs w:val="22"/>
        </w:rPr>
      </w:pPr>
      <w:r>
        <w:rPr>
          <w:rFonts w:ascii="Arial" w:hAnsi="Arial" w:cs="Arial"/>
          <w:bCs/>
          <w:sz w:val="22"/>
          <w:szCs w:val="22"/>
        </w:rPr>
        <w:t xml:space="preserve">Strategic Plan, Business </w:t>
      </w:r>
      <w:proofErr w:type="gramStart"/>
      <w:r>
        <w:rPr>
          <w:rFonts w:ascii="Arial" w:hAnsi="Arial" w:cs="Arial"/>
          <w:bCs/>
          <w:sz w:val="22"/>
          <w:szCs w:val="22"/>
        </w:rPr>
        <w:t>Plan</w:t>
      </w:r>
      <w:proofErr w:type="gramEnd"/>
      <w:r>
        <w:rPr>
          <w:rFonts w:ascii="Arial" w:hAnsi="Arial" w:cs="Arial"/>
          <w:bCs/>
          <w:sz w:val="22"/>
          <w:szCs w:val="22"/>
        </w:rPr>
        <w:t xml:space="preserve"> or similar document, that clearly links the operations of the entity to ECU’s Research Pla</w:t>
      </w:r>
      <w:r w:rsidR="00C043C8">
        <w:rPr>
          <w:rFonts w:ascii="Arial" w:hAnsi="Arial" w:cs="Arial"/>
          <w:bCs/>
          <w:sz w:val="22"/>
          <w:szCs w:val="22"/>
        </w:rPr>
        <w:t>n</w:t>
      </w:r>
      <w:r w:rsidR="00FF7217">
        <w:rPr>
          <w:rFonts w:ascii="Arial" w:hAnsi="Arial" w:cs="Arial"/>
          <w:bCs/>
          <w:sz w:val="22"/>
          <w:szCs w:val="22"/>
        </w:rPr>
        <w:t xml:space="preserve"> and outlines the planned activities of the Centre or Institute over the funding term.</w:t>
      </w:r>
    </w:p>
    <w:p w14:paraId="0BDA1892" w14:textId="36B3C9FC" w:rsidR="001A26AD" w:rsidRDefault="001A26AD" w:rsidP="00C043C8">
      <w:pPr>
        <w:pStyle w:val="Header"/>
        <w:numPr>
          <w:ilvl w:val="0"/>
          <w:numId w:val="15"/>
        </w:numPr>
        <w:tabs>
          <w:tab w:val="clear" w:pos="4153"/>
          <w:tab w:val="clear" w:pos="8306"/>
        </w:tabs>
        <w:rPr>
          <w:rFonts w:ascii="Arial" w:hAnsi="Arial" w:cs="Arial"/>
          <w:bCs/>
          <w:sz w:val="22"/>
          <w:szCs w:val="22"/>
        </w:rPr>
      </w:pPr>
      <w:r>
        <w:rPr>
          <w:rFonts w:ascii="Arial" w:hAnsi="Arial" w:cs="Arial"/>
          <w:bCs/>
          <w:sz w:val="22"/>
          <w:szCs w:val="22"/>
        </w:rPr>
        <w:t xml:space="preserve">Key </w:t>
      </w:r>
      <w:r w:rsidR="00953444">
        <w:rPr>
          <w:rFonts w:ascii="Arial" w:hAnsi="Arial" w:cs="Arial"/>
          <w:bCs/>
          <w:sz w:val="22"/>
          <w:szCs w:val="22"/>
        </w:rPr>
        <w:t>P</w:t>
      </w:r>
      <w:r>
        <w:rPr>
          <w:rFonts w:ascii="Arial" w:hAnsi="Arial" w:cs="Arial"/>
          <w:bCs/>
          <w:sz w:val="22"/>
          <w:szCs w:val="22"/>
        </w:rPr>
        <w:t xml:space="preserve">erformance </w:t>
      </w:r>
      <w:r w:rsidR="00953444">
        <w:rPr>
          <w:rFonts w:ascii="Arial" w:hAnsi="Arial" w:cs="Arial"/>
          <w:bCs/>
          <w:sz w:val="22"/>
          <w:szCs w:val="22"/>
        </w:rPr>
        <w:t>I</w:t>
      </w:r>
      <w:r>
        <w:rPr>
          <w:rFonts w:ascii="Arial" w:hAnsi="Arial" w:cs="Arial"/>
          <w:bCs/>
          <w:sz w:val="22"/>
          <w:szCs w:val="22"/>
        </w:rPr>
        <w:t>ndicators for the entity</w:t>
      </w:r>
      <w:r w:rsidR="0075345B">
        <w:rPr>
          <w:rFonts w:ascii="Arial" w:hAnsi="Arial" w:cs="Arial"/>
          <w:bCs/>
          <w:sz w:val="22"/>
          <w:szCs w:val="22"/>
        </w:rPr>
        <w:t xml:space="preserve"> over the funding term. </w:t>
      </w:r>
    </w:p>
    <w:p w14:paraId="6B0EF442" w14:textId="77777777" w:rsidR="002F4DE9" w:rsidRDefault="002F4DE9" w:rsidP="002F4DE9">
      <w:pPr>
        <w:pStyle w:val="Header"/>
        <w:tabs>
          <w:tab w:val="clear" w:pos="4153"/>
          <w:tab w:val="clear" w:pos="8306"/>
        </w:tabs>
        <w:rPr>
          <w:rFonts w:ascii="Arial" w:hAnsi="Arial" w:cs="Arial"/>
          <w:bCs/>
          <w:sz w:val="22"/>
          <w:szCs w:val="22"/>
        </w:rPr>
      </w:pPr>
    </w:p>
    <w:p w14:paraId="65C622B0" w14:textId="3AD4905C" w:rsidR="00676DB1" w:rsidRDefault="00676DB1" w:rsidP="002F4DE9">
      <w:pPr>
        <w:pStyle w:val="Header"/>
        <w:tabs>
          <w:tab w:val="clear" w:pos="4153"/>
          <w:tab w:val="clear" w:pos="8306"/>
        </w:tabs>
        <w:rPr>
          <w:rFonts w:ascii="Arial" w:hAnsi="Arial" w:cs="Arial"/>
          <w:b/>
          <w:sz w:val="22"/>
          <w:szCs w:val="22"/>
        </w:rPr>
      </w:pPr>
      <w:r>
        <w:rPr>
          <w:rFonts w:ascii="Arial" w:hAnsi="Arial" w:cs="Arial"/>
          <w:b/>
          <w:sz w:val="22"/>
          <w:szCs w:val="22"/>
        </w:rPr>
        <w:t>Relationship to Schools</w:t>
      </w:r>
    </w:p>
    <w:p w14:paraId="4DBF4CC6" w14:textId="77777777" w:rsidR="001A26AD" w:rsidRDefault="001A26AD" w:rsidP="002F4DE9">
      <w:pPr>
        <w:pStyle w:val="Header"/>
        <w:tabs>
          <w:tab w:val="clear" w:pos="4153"/>
          <w:tab w:val="clear" w:pos="8306"/>
        </w:tabs>
        <w:rPr>
          <w:rFonts w:ascii="Arial" w:hAnsi="Arial" w:cs="Arial"/>
          <w:bCs/>
          <w:sz w:val="22"/>
          <w:szCs w:val="22"/>
        </w:rPr>
      </w:pPr>
    </w:p>
    <w:p w14:paraId="6D7EF0C5" w14:textId="65FCBFBD" w:rsidR="004A0744" w:rsidRDefault="004A0744" w:rsidP="002F4DE9">
      <w:pPr>
        <w:pStyle w:val="Header"/>
        <w:tabs>
          <w:tab w:val="clear" w:pos="4153"/>
          <w:tab w:val="clear" w:pos="8306"/>
        </w:tabs>
        <w:rPr>
          <w:rFonts w:ascii="Arial" w:hAnsi="Arial" w:cs="Arial"/>
          <w:bCs/>
          <w:sz w:val="22"/>
          <w:szCs w:val="22"/>
        </w:rPr>
      </w:pPr>
      <w:r>
        <w:rPr>
          <w:rFonts w:ascii="Arial" w:hAnsi="Arial" w:cs="Arial"/>
          <w:bCs/>
          <w:sz w:val="22"/>
          <w:szCs w:val="22"/>
        </w:rPr>
        <w:t xml:space="preserve">There must be a high degree of transparency between Schools and ECU Strategic Research Institutes and Centres, with School leadership </w:t>
      </w:r>
      <w:proofErr w:type="gramStart"/>
      <w:r>
        <w:rPr>
          <w:rFonts w:ascii="Arial" w:hAnsi="Arial" w:cs="Arial"/>
          <w:bCs/>
          <w:sz w:val="22"/>
          <w:szCs w:val="22"/>
        </w:rPr>
        <w:t>well aware</w:t>
      </w:r>
      <w:proofErr w:type="gramEnd"/>
      <w:r>
        <w:rPr>
          <w:rFonts w:ascii="Arial" w:hAnsi="Arial" w:cs="Arial"/>
          <w:bCs/>
          <w:sz w:val="22"/>
          <w:szCs w:val="22"/>
        </w:rPr>
        <w:t xml:space="preserve"> of the operations, activities, and expenditure of ECU Strategic Research Institutes and Centres. </w:t>
      </w:r>
    </w:p>
    <w:p w14:paraId="05F93D90" w14:textId="77777777" w:rsidR="004A0744" w:rsidRDefault="004A0744" w:rsidP="002F4DE9">
      <w:pPr>
        <w:pStyle w:val="Header"/>
        <w:tabs>
          <w:tab w:val="clear" w:pos="4153"/>
          <w:tab w:val="clear" w:pos="8306"/>
        </w:tabs>
        <w:rPr>
          <w:rFonts w:ascii="Arial" w:hAnsi="Arial" w:cs="Arial"/>
          <w:bCs/>
          <w:sz w:val="22"/>
          <w:szCs w:val="22"/>
        </w:rPr>
      </w:pPr>
    </w:p>
    <w:p w14:paraId="75A43499" w14:textId="73B7CEA1" w:rsidR="00676DB1" w:rsidRDefault="00676DB1" w:rsidP="002F4DE9">
      <w:pPr>
        <w:pStyle w:val="Header"/>
        <w:tabs>
          <w:tab w:val="clear" w:pos="4153"/>
          <w:tab w:val="clear" w:pos="8306"/>
        </w:tabs>
        <w:rPr>
          <w:rFonts w:ascii="Arial" w:hAnsi="Arial" w:cs="Arial"/>
          <w:bCs/>
          <w:sz w:val="22"/>
          <w:szCs w:val="22"/>
        </w:rPr>
      </w:pPr>
      <w:r>
        <w:rPr>
          <w:rFonts w:ascii="Arial" w:hAnsi="Arial" w:cs="Arial"/>
          <w:bCs/>
          <w:sz w:val="22"/>
          <w:szCs w:val="22"/>
        </w:rPr>
        <w:t xml:space="preserve">One School must be nominated as the Lead School of an </w:t>
      </w:r>
      <w:r w:rsidR="00291367">
        <w:rPr>
          <w:rFonts w:ascii="Arial" w:hAnsi="Arial" w:cs="Arial"/>
          <w:bCs/>
          <w:sz w:val="22"/>
          <w:szCs w:val="22"/>
        </w:rPr>
        <w:t>ECU Strategic Research Institute or Centre. For Insti</w:t>
      </w:r>
      <w:r w:rsidR="00791DBA">
        <w:rPr>
          <w:rFonts w:ascii="Arial" w:hAnsi="Arial" w:cs="Arial"/>
          <w:bCs/>
          <w:sz w:val="22"/>
          <w:szCs w:val="22"/>
        </w:rPr>
        <w:t xml:space="preserve">tutes </w:t>
      </w:r>
      <w:r w:rsidR="00DC1BF7">
        <w:rPr>
          <w:rFonts w:ascii="Arial" w:hAnsi="Arial" w:cs="Arial"/>
          <w:bCs/>
          <w:sz w:val="22"/>
          <w:szCs w:val="22"/>
        </w:rPr>
        <w:t xml:space="preserve">and Centre’s with cross-School Membership, the Lead School will normally be the </w:t>
      </w:r>
      <w:proofErr w:type="gramStart"/>
      <w:r w:rsidR="00DC1BF7">
        <w:rPr>
          <w:rFonts w:ascii="Arial" w:hAnsi="Arial" w:cs="Arial"/>
          <w:bCs/>
          <w:sz w:val="22"/>
          <w:szCs w:val="22"/>
        </w:rPr>
        <w:t>School</w:t>
      </w:r>
      <w:proofErr w:type="gramEnd"/>
      <w:r w:rsidR="00DC1BF7">
        <w:rPr>
          <w:rFonts w:ascii="Arial" w:hAnsi="Arial" w:cs="Arial"/>
          <w:bCs/>
          <w:sz w:val="22"/>
          <w:szCs w:val="22"/>
        </w:rPr>
        <w:t xml:space="preserve"> where the Director holds their substantive appointment. </w:t>
      </w:r>
    </w:p>
    <w:p w14:paraId="0CA738CE" w14:textId="77777777" w:rsidR="001459DA" w:rsidRDefault="001459DA" w:rsidP="002F4DE9">
      <w:pPr>
        <w:pStyle w:val="Header"/>
        <w:tabs>
          <w:tab w:val="clear" w:pos="4153"/>
          <w:tab w:val="clear" w:pos="8306"/>
        </w:tabs>
        <w:rPr>
          <w:rFonts w:ascii="Arial" w:hAnsi="Arial" w:cs="Arial"/>
          <w:bCs/>
          <w:sz w:val="22"/>
          <w:szCs w:val="22"/>
        </w:rPr>
      </w:pPr>
    </w:p>
    <w:p w14:paraId="1F35B9FA" w14:textId="5E221110" w:rsidR="001459DA" w:rsidRDefault="001459DA" w:rsidP="002F4DE9">
      <w:pPr>
        <w:pStyle w:val="Header"/>
        <w:tabs>
          <w:tab w:val="clear" w:pos="4153"/>
          <w:tab w:val="clear" w:pos="8306"/>
        </w:tabs>
        <w:rPr>
          <w:rFonts w:ascii="Arial" w:hAnsi="Arial" w:cs="Arial"/>
          <w:bCs/>
          <w:sz w:val="22"/>
          <w:szCs w:val="22"/>
        </w:rPr>
      </w:pPr>
      <w:r>
        <w:rPr>
          <w:rFonts w:ascii="Arial" w:hAnsi="Arial" w:cs="Arial"/>
          <w:bCs/>
          <w:sz w:val="22"/>
          <w:szCs w:val="22"/>
        </w:rPr>
        <w:t>Lead School</w:t>
      </w:r>
      <w:r w:rsidR="00F423E5">
        <w:rPr>
          <w:rFonts w:ascii="Arial" w:hAnsi="Arial" w:cs="Arial"/>
          <w:bCs/>
          <w:sz w:val="22"/>
          <w:szCs w:val="22"/>
        </w:rPr>
        <w:t>s</w:t>
      </w:r>
      <w:r>
        <w:rPr>
          <w:rFonts w:ascii="Arial" w:hAnsi="Arial" w:cs="Arial"/>
          <w:bCs/>
          <w:sz w:val="22"/>
          <w:szCs w:val="22"/>
        </w:rPr>
        <w:t xml:space="preserve"> will </w:t>
      </w:r>
      <w:r w:rsidR="00A469D6">
        <w:rPr>
          <w:rFonts w:ascii="Arial" w:hAnsi="Arial" w:cs="Arial"/>
          <w:bCs/>
          <w:sz w:val="22"/>
          <w:szCs w:val="22"/>
        </w:rPr>
        <w:t xml:space="preserve">administer </w:t>
      </w:r>
      <w:r w:rsidR="00F423E5">
        <w:rPr>
          <w:rFonts w:ascii="Arial" w:hAnsi="Arial" w:cs="Arial"/>
          <w:bCs/>
          <w:sz w:val="22"/>
          <w:szCs w:val="22"/>
        </w:rPr>
        <w:t xml:space="preserve">all </w:t>
      </w:r>
      <w:r w:rsidR="00A469D6">
        <w:rPr>
          <w:rFonts w:ascii="Arial" w:hAnsi="Arial" w:cs="Arial"/>
          <w:bCs/>
          <w:sz w:val="22"/>
          <w:szCs w:val="22"/>
        </w:rPr>
        <w:t>funds received on behalf o</w:t>
      </w:r>
      <w:r w:rsidR="003E675F">
        <w:rPr>
          <w:rFonts w:ascii="Arial" w:hAnsi="Arial" w:cs="Arial"/>
          <w:bCs/>
          <w:sz w:val="22"/>
          <w:szCs w:val="22"/>
        </w:rPr>
        <w:t xml:space="preserve">f the ECU Strategic Research Institute or Centre (this includes SRF, School based and external funds) and assist the Institute or Centre to comply with its reporting and review requirements. </w:t>
      </w:r>
    </w:p>
    <w:p w14:paraId="4E79E110" w14:textId="77777777" w:rsidR="00D71775" w:rsidRDefault="00D71775" w:rsidP="002F4DE9">
      <w:pPr>
        <w:pStyle w:val="Header"/>
        <w:tabs>
          <w:tab w:val="clear" w:pos="4153"/>
          <w:tab w:val="clear" w:pos="8306"/>
        </w:tabs>
        <w:rPr>
          <w:rFonts w:ascii="Arial" w:hAnsi="Arial" w:cs="Arial"/>
          <w:bCs/>
          <w:sz w:val="22"/>
          <w:szCs w:val="22"/>
        </w:rPr>
      </w:pPr>
    </w:p>
    <w:p w14:paraId="2B7F1CD7" w14:textId="5BF56DA0" w:rsidR="00D71775" w:rsidRDefault="00D71775" w:rsidP="002F4DE9">
      <w:pPr>
        <w:pStyle w:val="Header"/>
        <w:tabs>
          <w:tab w:val="clear" w:pos="4153"/>
          <w:tab w:val="clear" w:pos="8306"/>
        </w:tabs>
        <w:rPr>
          <w:rFonts w:ascii="Arial" w:hAnsi="Arial" w:cs="Arial"/>
          <w:bCs/>
          <w:sz w:val="22"/>
          <w:szCs w:val="22"/>
        </w:rPr>
      </w:pPr>
      <w:r>
        <w:rPr>
          <w:rFonts w:ascii="Arial" w:hAnsi="Arial" w:cs="Arial"/>
          <w:bCs/>
          <w:sz w:val="22"/>
          <w:szCs w:val="22"/>
        </w:rPr>
        <w:t xml:space="preserve">HDR Members </w:t>
      </w:r>
      <w:r w:rsidR="00A863E7">
        <w:rPr>
          <w:rFonts w:ascii="Arial" w:hAnsi="Arial" w:cs="Arial"/>
          <w:bCs/>
          <w:sz w:val="22"/>
          <w:szCs w:val="22"/>
        </w:rPr>
        <w:t xml:space="preserve">should be enrolled through the </w:t>
      </w:r>
      <w:proofErr w:type="gramStart"/>
      <w:r w:rsidR="00A863E7">
        <w:rPr>
          <w:rFonts w:ascii="Arial" w:hAnsi="Arial" w:cs="Arial"/>
          <w:bCs/>
          <w:sz w:val="22"/>
          <w:szCs w:val="22"/>
        </w:rPr>
        <w:t>School</w:t>
      </w:r>
      <w:proofErr w:type="gramEnd"/>
      <w:r w:rsidR="00A863E7">
        <w:rPr>
          <w:rFonts w:ascii="Arial" w:hAnsi="Arial" w:cs="Arial"/>
          <w:bCs/>
          <w:sz w:val="22"/>
          <w:szCs w:val="22"/>
        </w:rPr>
        <w:t xml:space="preserve"> of </w:t>
      </w:r>
      <w:r w:rsidR="00806DEC">
        <w:rPr>
          <w:rFonts w:ascii="Arial" w:hAnsi="Arial" w:cs="Arial"/>
          <w:bCs/>
          <w:sz w:val="22"/>
          <w:szCs w:val="22"/>
        </w:rPr>
        <w:t>e</w:t>
      </w:r>
      <w:r w:rsidR="00A863E7">
        <w:rPr>
          <w:rFonts w:ascii="Arial" w:hAnsi="Arial" w:cs="Arial"/>
          <w:bCs/>
          <w:sz w:val="22"/>
          <w:szCs w:val="22"/>
        </w:rPr>
        <w:t xml:space="preserve">mployment of their Principal Supervisor. </w:t>
      </w:r>
    </w:p>
    <w:p w14:paraId="22940C0D" w14:textId="77777777" w:rsidR="00DE2EC4" w:rsidRDefault="00DE2EC4" w:rsidP="002F4DE9">
      <w:pPr>
        <w:pStyle w:val="Header"/>
        <w:tabs>
          <w:tab w:val="clear" w:pos="4153"/>
          <w:tab w:val="clear" w:pos="8306"/>
        </w:tabs>
        <w:rPr>
          <w:rFonts w:ascii="Arial" w:hAnsi="Arial" w:cs="Arial"/>
          <w:bCs/>
          <w:sz w:val="22"/>
          <w:szCs w:val="22"/>
        </w:rPr>
      </w:pPr>
    </w:p>
    <w:p w14:paraId="067FA989" w14:textId="4BF6474C" w:rsidR="00DE2EC4" w:rsidRDefault="00DE2EC4" w:rsidP="002F4DE9">
      <w:pPr>
        <w:pStyle w:val="Header"/>
        <w:tabs>
          <w:tab w:val="clear" w:pos="4153"/>
          <w:tab w:val="clear" w:pos="8306"/>
        </w:tabs>
        <w:rPr>
          <w:rFonts w:ascii="Arial" w:hAnsi="Arial" w:cs="Arial"/>
          <w:bCs/>
          <w:sz w:val="22"/>
          <w:szCs w:val="22"/>
        </w:rPr>
      </w:pPr>
      <w:r w:rsidRPr="005149A6">
        <w:rPr>
          <w:rFonts w:ascii="Arial" w:hAnsi="Arial" w:cs="Arial"/>
          <w:bCs/>
          <w:sz w:val="22"/>
          <w:szCs w:val="22"/>
        </w:rPr>
        <w:t xml:space="preserve">The </w:t>
      </w:r>
      <w:r w:rsidRPr="004F528D">
        <w:rPr>
          <w:rFonts w:ascii="Arial" w:hAnsi="Arial" w:cs="Arial"/>
          <w:b/>
          <w:sz w:val="22"/>
          <w:szCs w:val="22"/>
        </w:rPr>
        <w:t>Associate Dean (Research)</w:t>
      </w:r>
      <w:r>
        <w:rPr>
          <w:rFonts w:ascii="Arial" w:hAnsi="Arial" w:cs="Arial"/>
          <w:bCs/>
          <w:sz w:val="22"/>
          <w:szCs w:val="22"/>
        </w:rPr>
        <w:t xml:space="preserve"> </w:t>
      </w:r>
      <w:r w:rsidR="0049083B">
        <w:rPr>
          <w:rFonts w:ascii="Arial" w:hAnsi="Arial" w:cs="Arial"/>
          <w:bCs/>
          <w:sz w:val="22"/>
          <w:szCs w:val="22"/>
        </w:rPr>
        <w:t>h</w:t>
      </w:r>
      <w:r w:rsidR="00A06949">
        <w:rPr>
          <w:rFonts w:ascii="Arial" w:hAnsi="Arial" w:cs="Arial"/>
          <w:bCs/>
          <w:sz w:val="22"/>
          <w:szCs w:val="22"/>
        </w:rPr>
        <w:t>olds</w:t>
      </w:r>
      <w:r w:rsidR="0049083B">
        <w:rPr>
          <w:rFonts w:ascii="Arial" w:hAnsi="Arial" w:cs="Arial"/>
          <w:bCs/>
          <w:sz w:val="22"/>
          <w:szCs w:val="22"/>
        </w:rPr>
        <w:t xml:space="preserve"> an important oversight role </w:t>
      </w:r>
      <w:r w:rsidR="00A06949">
        <w:rPr>
          <w:rFonts w:ascii="Arial" w:hAnsi="Arial" w:cs="Arial"/>
          <w:bCs/>
          <w:sz w:val="22"/>
          <w:szCs w:val="22"/>
        </w:rPr>
        <w:t xml:space="preserve">and </w:t>
      </w:r>
      <w:r>
        <w:rPr>
          <w:rFonts w:ascii="Arial" w:hAnsi="Arial" w:cs="Arial"/>
          <w:bCs/>
          <w:sz w:val="22"/>
          <w:szCs w:val="22"/>
        </w:rPr>
        <w:t xml:space="preserve">is responsible for: </w:t>
      </w:r>
    </w:p>
    <w:p w14:paraId="2CB1FF34" w14:textId="16CA67A6" w:rsidR="00DE2EC4" w:rsidRDefault="00DE2EC4" w:rsidP="00DE2EC4">
      <w:pPr>
        <w:pStyle w:val="Header"/>
        <w:numPr>
          <w:ilvl w:val="0"/>
          <w:numId w:val="16"/>
        </w:numPr>
        <w:tabs>
          <w:tab w:val="clear" w:pos="4153"/>
          <w:tab w:val="clear" w:pos="8306"/>
        </w:tabs>
        <w:rPr>
          <w:rFonts w:ascii="Arial" w:hAnsi="Arial" w:cs="Arial"/>
          <w:bCs/>
          <w:sz w:val="22"/>
          <w:szCs w:val="22"/>
        </w:rPr>
      </w:pPr>
      <w:r>
        <w:rPr>
          <w:rFonts w:ascii="Arial" w:hAnsi="Arial" w:cs="Arial"/>
          <w:bCs/>
          <w:sz w:val="22"/>
          <w:szCs w:val="22"/>
        </w:rPr>
        <w:t>Ensuring alignment between the Institute or Centre</w:t>
      </w:r>
      <w:r w:rsidR="00CC416F">
        <w:rPr>
          <w:rFonts w:ascii="Arial" w:hAnsi="Arial" w:cs="Arial"/>
          <w:bCs/>
          <w:sz w:val="22"/>
          <w:szCs w:val="22"/>
        </w:rPr>
        <w:t xml:space="preserve">’s </w:t>
      </w:r>
      <w:r w:rsidR="00B5160A">
        <w:rPr>
          <w:rFonts w:ascii="Arial" w:hAnsi="Arial" w:cs="Arial"/>
          <w:bCs/>
          <w:sz w:val="22"/>
          <w:szCs w:val="22"/>
        </w:rPr>
        <w:t>strategic plan</w:t>
      </w:r>
      <w:r>
        <w:rPr>
          <w:rFonts w:ascii="Arial" w:hAnsi="Arial" w:cs="Arial"/>
          <w:bCs/>
          <w:sz w:val="22"/>
          <w:szCs w:val="22"/>
        </w:rPr>
        <w:t xml:space="preserve"> and the School/University’s Research P</w:t>
      </w:r>
      <w:r w:rsidR="008C6223">
        <w:rPr>
          <w:rFonts w:ascii="Arial" w:hAnsi="Arial" w:cs="Arial"/>
          <w:bCs/>
          <w:sz w:val="22"/>
          <w:szCs w:val="22"/>
        </w:rPr>
        <w:t>lan</w:t>
      </w:r>
      <w:r w:rsidR="00F22060">
        <w:rPr>
          <w:rFonts w:ascii="Arial" w:hAnsi="Arial" w:cs="Arial"/>
          <w:bCs/>
          <w:sz w:val="22"/>
          <w:szCs w:val="22"/>
        </w:rPr>
        <w:t xml:space="preserve">. </w:t>
      </w:r>
    </w:p>
    <w:p w14:paraId="33AE1686" w14:textId="6D03EC2D" w:rsidR="00F22060" w:rsidRDefault="00F22060" w:rsidP="00DE2EC4">
      <w:pPr>
        <w:pStyle w:val="Header"/>
        <w:numPr>
          <w:ilvl w:val="0"/>
          <w:numId w:val="16"/>
        </w:numPr>
        <w:tabs>
          <w:tab w:val="clear" w:pos="4153"/>
          <w:tab w:val="clear" w:pos="8306"/>
        </w:tabs>
        <w:rPr>
          <w:rFonts w:ascii="Arial" w:hAnsi="Arial" w:cs="Arial"/>
          <w:bCs/>
          <w:sz w:val="22"/>
          <w:szCs w:val="22"/>
        </w:rPr>
      </w:pPr>
      <w:r>
        <w:rPr>
          <w:rFonts w:ascii="Arial" w:hAnsi="Arial" w:cs="Arial"/>
          <w:bCs/>
          <w:sz w:val="22"/>
          <w:szCs w:val="22"/>
        </w:rPr>
        <w:t xml:space="preserve">Ensuring alignment between the Institute or Centre’s activities and the </w:t>
      </w:r>
      <w:proofErr w:type="gramStart"/>
      <w:r>
        <w:rPr>
          <w:rFonts w:ascii="Arial" w:hAnsi="Arial" w:cs="Arial"/>
          <w:bCs/>
          <w:sz w:val="22"/>
          <w:szCs w:val="22"/>
        </w:rPr>
        <w:t>School’s</w:t>
      </w:r>
      <w:proofErr w:type="gramEnd"/>
      <w:r w:rsidR="00334EC6">
        <w:rPr>
          <w:rFonts w:ascii="Arial" w:hAnsi="Arial" w:cs="Arial"/>
          <w:bCs/>
          <w:sz w:val="22"/>
          <w:szCs w:val="22"/>
        </w:rPr>
        <w:t xml:space="preserve"> processes for research. </w:t>
      </w:r>
    </w:p>
    <w:p w14:paraId="37D0593A" w14:textId="4BEDE210" w:rsidR="005E1460" w:rsidRPr="00F22060" w:rsidRDefault="00042182" w:rsidP="00F22060">
      <w:pPr>
        <w:pStyle w:val="Header"/>
        <w:numPr>
          <w:ilvl w:val="0"/>
          <w:numId w:val="16"/>
        </w:numPr>
        <w:tabs>
          <w:tab w:val="clear" w:pos="4153"/>
          <w:tab w:val="clear" w:pos="8306"/>
        </w:tabs>
        <w:rPr>
          <w:rFonts w:ascii="Arial" w:hAnsi="Arial" w:cs="Arial"/>
          <w:bCs/>
          <w:sz w:val="22"/>
          <w:szCs w:val="22"/>
        </w:rPr>
      </w:pPr>
      <w:r>
        <w:rPr>
          <w:rFonts w:ascii="Arial" w:hAnsi="Arial" w:cs="Arial"/>
          <w:bCs/>
          <w:sz w:val="22"/>
          <w:szCs w:val="22"/>
        </w:rPr>
        <w:t>Ensur</w:t>
      </w:r>
      <w:r w:rsidR="002C6642">
        <w:rPr>
          <w:rFonts w:ascii="Arial" w:hAnsi="Arial" w:cs="Arial"/>
          <w:bCs/>
          <w:sz w:val="22"/>
          <w:szCs w:val="22"/>
        </w:rPr>
        <w:t>ing</w:t>
      </w:r>
      <w:r>
        <w:rPr>
          <w:rFonts w:ascii="Arial" w:hAnsi="Arial" w:cs="Arial"/>
          <w:bCs/>
          <w:sz w:val="22"/>
          <w:szCs w:val="22"/>
        </w:rPr>
        <w:t xml:space="preserve"> </w:t>
      </w:r>
      <w:r w:rsidR="003E3114">
        <w:rPr>
          <w:rFonts w:ascii="Arial" w:hAnsi="Arial" w:cs="Arial"/>
          <w:bCs/>
          <w:sz w:val="22"/>
          <w:szCs w:val="22"/>
        </w:rPr>
        <w:t xml:space="preserve">appropriate reporting of </w:t>
      </w:r>
      <w:r>
        <w:rPr>
          <w:rFonts w:ascii="Arial" w:hAnsi="Arial" w:cs="Arial"/>
          <w:bCs/>
          <w:sz w:val="22"/>
          <w:szCs w:val="22"/>
        </w:rPr>
        <w:t>the Institute or Centre</w:t>
      </w:r>
      <w:r w:rsidR="00520CD1">
        <w:rPr>
          <w:rFonts w:ascii="Arial" w:hAnsi="Arial" w:cs="Arial"/>
          <w:bCs/>
          <w:sz w:val="22"/>
          <w:szCs w:val="22"/>
        </w:rPr>
        <w:t>’s activities and performance</w:t>
      </w:r>
      <w:r w:rsidR="00B31150">
        <w:rPr>
          <w:rFonts w:ascii="Arial" w:hAnsi="Arial" w:cs="Arial"/>
          <w:bCs/>
          <w:sz w:val="22"/>
          <w:szCs w:val="22"/>
        </w:rPr>
        <w:t xml:space="preserve"> to the School and the University. </w:t>
      </w:r>
    </w:p>
    <w:p w14:paraId="5B91968B" w14:textId="6EDA0700" w:rsidR="000B3C3B" w:rsidRDefault="000B3C3B" w:rsidP="004444A2">
      <w:pPr>
        <w:pStyle w:val="Header"/>
        <w:tabs>
          <w:tab w:val="clear" w:pos="4153"/>
          <w:tab w:val="clear" w:pos="8306"/>
        </w:tabs>
        <w:rPr>
          <w:rFonts w:ascii="Arial" w:hAnsi="Arial" w:cs="Arial"/>
          <w:bCs/>
          <w:sz w:val="22"/>
          <w:szCs w:val="22"/>
        </w:rPr>
      </w:pPr>
    </w:p>
    <w:p w14:paraId="05C48BC9" w14:textId="3DD7DC3F" w:rsidR="004444A2" w:rsidRDefault="004444A2" w:rsidP="004444A2">
      <w:pPr>
        <w:pStyle w:val="Header"/>
        <w:tabs>
          <w:tab w:val="clear" w:pos="4153"/>
          <w:tab w:val="clear" w:pos="8306"/>
        </w:tabs>
        <w:rPr>
          <w:rFonts w:ascii="Arial" w:hAnsi="Arial" w:cs="Arial"/>
          <w:bCs/>
          <w:sz w:val="22"/>
          <w:szCs w:val="22"/>
        </w:rPr>
      </w:pPr>
      <w:r>
        <w:rPr>
          <w:rFonts w:ascii="Arial" w:hAnsi="Arial" w:cs="Arial"/>
          <w:bCs/>
          <w:sz w:val="22"/>
          <w:szCs w:val="22"/>
        </w:rPr>
        <w:t xml:space="preserve">The Associate Dean (Research) </w:t>
      </w:r>
      <w:r w:rsidR="00E162C9">
        <w:rPr>
          <w:rFonts w:ascii="Arial" w:hAnsi="Arial" w:cs="Arial"/>
          <w:bCs/>
          <w:sz w:val="22"/>
          <w:szCs w:val="22"/>
        </w:rPr>
        <w:t xml:space="preserve">of the Lead School </w:t>
      </w:r>
      <w:r w:rsidR="00DF79D9">
        <w:rPr>
          <w:rFonts w:ascii="Arial" w:hAnsi="Arial" w:cs="Arial"/>
          <w:bCs/>
          <w:sz w:val="22"/>
          <w:szCs w:val="22"/>
        </w:rPr>
        <w:t>shall</w:t>
      </w:r>
      <w:r>
        <w:rPr>
          <w:rFonts w:ascii="Arial" w:hAnsi="Arial" w:cs="Arial"/>
          <w:bCs/>
          <w:sz w:val="22"/>
          <w:szCs w:val="22"/>
        </w:rPr>
        <w:t xml:space="preserve">: </w:t>
      </w:r>
    </w:p>
    <w:p w14:paraId="3AF360C4" w14:textId="25FEA60A" w:rsidR="00603AC4" w:rsidRDefault="00E5736D" w:rsidP="00DE2EC4">
      <w:pPr>
        <w:pStyle w:val="Header"/>
        <w:numPr>
          <w:ilvl w:val="0"/>
          <w:numId w:val="16"/>
        </w:numPr>
        <w:tabs>
          <w:tab w:val="clear" w:pos="4153"/>
          <w:tab w:val="clear" w:pos="8306"/>
        </w:tabs>
        <w:rPr>
          <w:rFonts w:ascii="Arial" w:hAnsi="Arial" w:cs="Arial"/>
          <w:bCs/>
          <w:sz w:val="22"/>
          <w:szCs w:val="22"/>
        </w:rPr>
      </w:pPr>
      <w:r>
        <w:rPr>
          <w:rFonts w:ascii="Arial" w:hAnsi="Arial" w:cs="Arial"/>
          <w:bCs/>
          <w:sz w:val="22"/>
          <w:szCs w:val="22"/>
        </w:rPr>
        <w:t>Review and endors</w:t>
      </w:r>
      <w:r w:rsidR="00E162C9">
        <w:rPr>
          <w:rFonts w:ascii="Arial" w:hAnsi="Arial" w:cs="Arial"/>
          <w:bCs/>
          <w:sz w:val="22"/>
          <w:szCs w:val="22"/>
        </w:rPr>
        <w:t>e</w:t>
      </w:r>
      <w:r>
        <w:rPr>
          <w:rFonts w:ascii="Arial" w:hAnsi="Arial" w:cs="Arial"/>
          <w:bCs/>
          <w:sz w:val="22"/>
          <w:szCs w:val="22"/>
        </w:rPr>
        <w:t xml:space="preserve"> applications </w:t>
      </w:r>
      <w:r w:rsidR="00BD6652">
        <w:rPr>
          <w:rFonts w:ascii="Arial" w:hAnsi="Arial" w:cs="Arial"/>
          <w:bCs/>
          <w:sz w:val="22"/>
          <w:szCs w:val="22"/>
        </w:rPr>
        <w:t>for establishment or</w:t>
      </w:r>
      <w:r>
        <w:rPr>
          <w:rFonts w:ascii="Arial" w:hAnsi="Arial" w:cs="Arial"/>
          <w:bCs/>
          <w:sz w:val="22"/>
          <w:szCs w:val="22"/>
        </w:rPr>
        <w:t xml:space="preserve"> renewal</w:t>
      </w:r>
      <w:r w:rsidR="004F5FB3">
        <w:rPr>
          <w:rFonts w:ascii="Arial" w:hAnsi="Arial" w:cs="Arial"/>
          <w:bCs/>
          <w:sz w:val="22"/>
          <w:szCs w:val="22"/>
        </w:rPr>
        <w:t xml:space="preserve"> as</w:t>
      </w:r>
      <w:r>
        <w:rPr>
          <w:rFonts w:ascii="Arial" w:hAnsi="Arial" w:cs="Arial"/>
          <w:bCs/>
          <w:sz w:val="22"/>
          <w:szCs w:val="22"/>
        </w:rPr>
        <w:t xml:space="preserve"> ECU Strategic Research Institute or Centre</w:t>
      </w:r>
      <w:r w:rsidR="004F5FB3">
        <w:rPr>
          <w:rFonts w:ascii="Arial" w:hAnsi="Arial" w:cs="Arial"/>
          <w:bCs/>
          <w:sz w:val="22"/>
          <w:szCs w:val="22"/>
        </w:rPr>
        <w:t>s</w:t>
      </w:r>
      <w:r>
        <w:rPr>
          <w:rFonts w:ascii="Arial" w:hAnsi="Arial" w:cs="Arial"/>
          <w:bCs/>
          <w:sz w:val="22"/>
          <w:szCs w:val="22"/>
        </w:rPr>
        <w:t xml:space="preserve">. </w:t>
      </w:r>
    </w:p>
    <w:p w14:paraId="353489F3" w14:textId="06BC746E" w:rsidR="004C08E8" w:rsidRDefault="004C08E8" w:rsidP="00DE2EC4">
      <w:pPr>
        <w:pStyle w:val="Header"/>
        <w:numPr>
          <w:ilvl w:val="0"/>
          <w:numId w:val="16"/>
        </w:numPr>
        <w:tabs>
          <w:tab w:val="clear" w:pos="4153"/>
          <w:tab w:val="clear" w:pos="8306"/>
        </w:tabs>
        <w:rPr>
          <w:rFonts w:ascii="Arial" w:hAnsi="Arial" w:cs="Arial"/>
          <w:bCs/>
          <w:sz w:val="22"/>
          <w:szCs w:val="22"/>
        </w:rPr>
      </w:pPr>
      <w:r>
        <w:rPr>
          <w:rFonts w:ascii="Arial" w:hAnsi="Arial" w:cs="Arial"/>
          <w:bCs/>
          <w:sz w:val="22"/>
          <w:szCs w:val="22"/>
        </w:rPr>
        <w:t xml:space="preserve">Review and provide input to the Institute or Centre’s strategic or business plans. </w:t>
      </w:r>
    </w:p>
    <w:p w14:paraId="0FC0AA8A" w14:textId="7CA1263B" w:rsidR="00603AC4" w:rsidRDefault="004F5FB3" w:rsidP="00DE2EC4">
      <w:pPr>
        <w:pStyle w:val="Header"/>
        <w:numPr>
          <w:ilvl w:val="0"/>
          <w:numId w:val="16"/>
        </w:numPr>
        <w:tabs>
          <w:tab w:val="clear" w:pos="4153"/>
          <w:tab w:val="clear" w:pos="8306"/>
        </w:tabs>
        <w:rPr>
          <w:rFonts w:ascii="Arial" w:hAnsi="Arial" w:cs="Arial"/>
          <w:bCs/>
          <w:sz w:val="22"/>
          <w:szCs w:val="22"/>
        </w:rPr>
      </w:pPr>
      <w:r>
        <w:rPr>
          <w:rFonts w:ascii="Arial" w:hAnsi="Arial" w:cs="Arial"/>
          <w:bCs/>
          <w:sz w:val="22"/>
          <w:szCs w:val="22"/>
        </w:rPr>
        <w:t xml:space="preserve">Be </w:t>
      </w:r>
      <w:r w:rsidR="00E162C9">
        <w:rPr>
          <w:rFonts w:ascii="Arial" w:hAnsi="Arial" w:cs="Arial"/>
          <w:bCs/>
          <w:sz w:val="22"/>
          <w:szCs w:val="22"/>
        </w:rPr>
        <w:t xml:space="preserve">a </w:t>
      </w:r>
      <w:r>
        <w:rPr>
          <w:rFonts w:ascii="Arial" w:hAnsi="Arial" w:cs="Arial"/>
          <w:bCs/>
          <w:sz w:val="22"/>
          <w:szCs w:val="22"/>
        </w:rPr>
        <w:t>member of</w:t>
      </w:r>
      <w:r w:rsidR="00603AC4">
        <w:rPr>
          <w:rFonts w:ascii="Arial" w:hAnsi="Arial" w:cs="Arial"/>
          <w:bCs/>
          <w:sz w:val="22"/>
          <w:szCs w:val="22"/>
        </w:rPr>
        <w:t xml:space="preserve"> the Steering Management Committee</w:t>
      </w:r>
      <w:r w:rsidR="004C08E8">
        <w:rPr>
          <w:rFonts w:ascii="Arial" w:hAnsi="Arial" w:cs="Arial"/>
          <w:bCs/>
          <w:sz w:val="22"/>
          <w:szCs w:val="22"/>
        </w:rPr>
        <w:t xml:space="preserve">, providing operational advice to the Institute or Centre’s Leadership Team. </w:t>
      </w:r>
    </w:p>
    <w:p w14:paraId="2003C937" w14:textId="0454BAD5" w:rsidR="00ED49E6" w:rsidRDefault="002D05A0" w:rsidP="00DE2EC4">
      <w:pPr>
        <w:pStyle w:val="Header"/>
        <w:numPr>
          <w:ilvl w:val="0"/>
          <w:numId w:val="16"/>
        </w:numPr>
        <w:tabs>
          <w:tab w:val="clear" w:pos="4153"/>
          <w:tab w:val="clear" w:pos="8306"/>
        </w:tabs>
        <w:rPr>
          <w:rFonts w:ascii="Arial" w:hAnsi="Arial" w:cs="Arial"/>
          <w:bCs/>
          <w:sz w:val="22"/>
          <w:szCs w:val="22"/>
        </w:rPr>
      </w:pPr>
      <w:r>
        <w:rPr>
          <w:rFonts w:ascii="Arial" w:hAnsi="Arial" w:cs="Arial"/>
          <w:bCs/>
          <w:sz w:val="22"/>
          <w:szCs w:val="22"/>
        </w:rPr>
        <w:t xml:space="preserve">Review </w:t>
      </w:r>
      <w:r w:rsidR="007074DD">
        <w:rPr>
          <w:rFonts w:ascii="Arial" w:hAnsi="Arial" w:cs="Arial"/>
          <w:bCs/>
          <w:sz w:val="22"/>
          <w:szCs w:val="22"/>
        </w:rPr>
        <w:t xml:space="preserve">and sign off on the appropriateness of </w:t>
      </w:r>
      <w:r w:rsidR="00330C51">
        <w:rPr>
          <w:rFonts w:ascii="Arial" w:hAnsi="Arial" w:cs="Arial"/>
          <w:bCs/>
          <w:sz w:val="22"/>
          <w:szCs w:val="22"/>
        </w:rPr>
        <w:t xml:space="preserve">the information and data provided in </w:t>
      </w:r>
      <w:r w:rsidR="007074DD">
        <w:rPr>
          <w:rFonts w:ascii="Arial" w:hAnsi="Arial" w:cs="Arial"/>
          <w:bCs/>
          <w:sz w:val="22"/>
          <w:szCs w:val="22"/>
        </w:rPr>
        <w:t xml:space="preserve">the </w:t>
      </w:r>
      <w:r w:rsidR="00595388">
        <w:rPr>
          <w:rFonts w:ascii="Arial" w:hAnsi="Arial" w:cs="Arial"/>
          <w:bCs/>
          <w:sz w:val="22"/>
          <w:szCs w:val="22"/>
        </w:rPr>
        <w:t>a</w:t>
      </w:r>
      <w:r w:rsidR="007074DD">
        <w:rPr>
          <w:rFonts w:ascii="Arial" w:hAnsi="Arial" w:cs="Arial"/>
          <w:bCs/>
          <w:sz w:val="22"/>
          <w:szCs w:val="22"/>
        </w:rPr>
        <w:t xml:space="preserve">nnual report. </w:t>
      </w:r>
    </w:p>
    <w:p w14:paraId="3FF090AC" w14:textId="6B5FE5A5" w:rsidR="00C92221" w:rsidRDefault="001F3A23" w:rsidP="00C92221">
      <w:pPr>
        <w:pStyle w:val="Header"/>
        <w:numPr>
          <w:ilvl w:val="0"/>
          <w:numId w:val="16"/>
        </w:numPr>
        <w:tabs>
          <w:tab w:val="clear" w:pos="4153"/>
          <w:tab w:val="clear" w:pos="8306"/>
        </w:tabs>
        <w:rPr>
          <w:rFonts w:ascii="Arial" w:hAnsi="Arial" w:cs="Arial"/>
          <w:bCs/>
          <w:sz w:val="22"/>
          <w:szCs w:val="22"/>
        </w:rPr>
      </w:pPr>
      <w:r>
        <w:rPr>
          <w:rFonts w:ascii="Arial" w:hAnsi="Arial" w:cs="Arial"/>
          <w:bCs/>
          <w:sz w:val="22"/>
          <w:szCs w:val="22"/>
        </w:rPr>
        <w:t>Review</w:t>
      </w:r>
      <w:r w:rsidR="0016100B">
        <w:rPr>
          <w:rFonts w:ascii="Arial" w:hAnsi="Arial" w:cs="Arial"/>
          <w:bCs/>
          <w:sz w:val="22"/>
          <w:szCs w:val="22"/>
        </w:rPr>
        <w:t xml:space="preserve"> annual expenditure</w:t>
      </w:r>
      <w:r w:rsidR="00292C16">
        <w:rPr>
          <w:rFonts w:ascii="Arial" w:hAnsi="Arial" w:cs="Arial"/>
          <w:bCs/>
          <w:sz w:val="22"/>
          <w:szCs w:val="22"/>
        </w:rPr>
        <w:t xml:space="preserve">, </w:t>
      </w:r>
      <w:r w:rsidR="00826026">
        <w:rPr>
          <w:rFonts w:ascii="Arial" w:hAnsi="Arial" w:cs="Arial"/>
          <w:bCs/>
          <w:sz w:val="22"/>
          <w:szCs w:val="22"/>
        </w:rPr>
        <w:t xml:space="preserve">ensuring </w:t>
      </w:r>
      <w:r w:rsidR="00292C16">
        <w:rPr>
          <w:rFonts w:ascii="Arial" w:hAnsi="Arial" w:cs="Arial"/>
          <w:bCs/>
          <w:sz w:val="22"/>
          <w:szCs w:val="22"/>
        </w:rPr>
        <w:t>appropriate</w:t>
      </w:r>
      <w:r w:rsidR="00086388">
        <w:rPr>
          <w:rFonts w:ascii="Arial" w:hAnsi="Arial" w:cs="Arial"/>
          <w:bCs/>
          <w:sz w:val="22"/>
          <w:szCs w:val="22"/>
        </w:rPr>
        <w:t xml:space="preserve"> </w:t>
      </w:r>
      <w:r w:rsidR="00292C16">
        <w:rPr>
          <w:rFonts w:ascii="Arial" w:hAnsi="Arial" w:cs="Arial"/>
          <w:bCs/>
          <w:sz w:val="22"/>
          <w:szCs w:val="22"/>
        </w:rPr>
        <w:t>use of</w:t>
      </w:r>
      <w:r w:rsidR="00826026">
        <w:rPr>
          <w:rFonts w:ascii="Arial" w:hAnsi="Arial" w:cs="Arial"/>
          <w:bCs/>
          <w:sz w:val="22"/>
          <w:szCs w:val="22"/>
        </w:rPr>
        <w:t xml:space="preserve"> the</w:t>
      </w:r>
      <w:r w:rsidR="00292C16">
        <w:rPr>
          <w:rFonts w:ascii="Arial" w:hAnsi="Arial" w:cs="Arial"/>
          <w:bCs/>
          <w:sz w:val="22"/>
          <w:szCs w:val="22"/>
        </w:rPr>
        <w:t xml:space="preserve"> funding. </w:t>
      </w:r>
    </w:p>
    <w:p w14:paraId="17F93C35" w14:textId="644DCD57" w:rsidR="0051032F" w:rsidRPr="00C9731A" w:rsidRDefault="0051032F" w:rsidP="00C9731A">
      <w:pPr>
        <w:pStyle w:val="Header"/>
        <w:numPr>
          <w:ilvl w:val="0"/>
          <w:numId w:val="16"/>
        </w:numPr>
        <w:tabs>
          <w:tab w:val="clear" w:pos="4153"/>
          <w:tab w:val="clear" w:pos="8306"/>
        </w:tabs>
        <w:rPr>
          <w:rFonts w:ascii="Arial" w:hAnsi="Arial" w:cs="Arial"/>
          <w:bCs/>
          <w:sz w:val="22"/>
          <w:szCs w:val="22"/>
        </w:rPr>
      </w:pPr>
      <w:r>
        <w:rPr>
          <w:rFonts w:ascii="Arial" w:hAnsi="Arial" w:cs="Arial"/>
          <w:bCs/>
          <w:sz w:val="22"/>
          <w:szCs w:val="22"/>
        </w:rPr>
        <w:t xml:space="preserve">Ensure that there is a standing item at the School Research and Research Training Committee for Directors to provide an update on Centre or Institute activities and that these updates are appropriately captured in the </w:t>
      </w:r>
      <w:r w:rsidR="00C9731A">
        <w:rPr>
          <w:rFonts w:ascii="Arial" w:hAnsi="Arial" w:cs="Arial"/>
          <w:bCs/>
          <w:sz w:val="22"/>
          <w:szCs w:val="22"/>
        </w:rPr>
        <w:t>m</w:t>
      </w:r>
      <w:r w:rsidRPr="00C9731A">
        <w:rPr>
          <w:rFonts w:ascii="Arial" w:hAnsi="Arial" w:cs="Arial"/>
          <w:bCs/>
          <w:sz w:val="22"/>
          <w:szCs w:val="22"/>
        </w:rPr>
        <w:t>inutes.</w:t>
      </w:r>
    </w:p>
    <w:p w14:paraId="116950F5" w14:textId="6197E8CD" w:rsidR="004472DD" w:rsidRDefault="004472DD" w:rsidP="0051032F">
      <w:pPr>
        <w:pStyle w:val="Header"/>
        <w:numPr>
          <w:ilvl w:val="0"/>
          <w:numId w:val="16"/>
        </w:numPr>
        <w:tabs>
          <w:tab w:val="clear" w:pos="4153"/>
          <w:tab w:val="clear" w:pos="8306"/>
        </w:tabs>
        <w:rPr>
          <w:rFonts w:ascii="Arial" w:hAnsi="Arial" w:cs="Arial"/>
          <w:bCs/>
          <w:sz w:val="22"/>
          <w:szCs w:val="22"/>
        </w:rPr>
      </w:pPr>
      <w:r>
        <w:rPr>
          <w:rFonts w:ascii="Arial" w:hAnsi="Arial" w:cs="Arial"/>
          <w:bCs/>
          <w:sz w:val="22"/>
          <w:szCs w:val="22"/>
        </w:rPr>
        <w:t xml:space="preserve">Ensure that Steering Management Committee minutes are reported </w:t>
      </w:r>
      <w:r w:rsidR="00C61468">
        <w:rPr>
          <w:rFonts w:ascii="Arial" w:hAnsi="Arial" w:cs="Arial"/>
          <w:bCs/>
          <w:sz w:val="22"/>
          <w:szCs w:val="22"/>
        </w:rPr>
        <w:t xml:space="preserve">to the School Research and Research Training Committee on </w:t>
      </w:r>
      <w:r w:rsidR="00881E8A">
        <w:rPr>
          <w:rFonts w:ascii="Arial" w:hAnsi="Arial" w:cs="Arial"/>
          <w:bCs/>
          <w:sz w:val="22"/>
          <w:szCs w:val="22"/>
        </w:rPr>
        <w:t xml:space="preserve">a quarterly basis. </w:t>
      </w:r>
    </w:p>
    <w:p w14:paraId="36CE0096" w14:textId="36354245" w:rsidR="0051032F" w:rsidRDefault="00A87552" w:rsidP="00C92221">
      <w:pPr>
        <w:pStyle w:val="Header"/>
        <w:numPr>
          <w:ilvl w:val="0"/>
          <w:numId w:val="16"/>
        </w:numPr>
        <w:tabs>
          <w:tab w:val="clear" w:pos="4153"/>
          <w:tab w:val="clear" w:pos="8306"/>
        </w:tabs>
        <w:rPr>
          <w:rFonts w:ascii="Arial" w:hAnsi="Arial" w:cs="Arial"/>
          <w:bCs/>
          <w:sz w:val="22"/>
          <w:szCs w:val="22"/>
        </w:rPr>
      </w:pPr>
      <w:r>
        <w:rPr>
          <w:rFonts w:ascii="Arial" w:hAnsi="Arial" w:cs="Arial"/>
          <w:bCs/>
          <w:sz w:val="22"/>
          <w:szCs w:val="22"/>
        </w:rPr>
        <w:t xml:space="preserve">Ensure that research outputs of the Institute or Centre are documented in School annual reports, newsletters, and other updates. </w:t>
      </w:r>
    </w:p>
    <w:p w14:paraId="5ACFB0D7" w14:textId="77777777" w:rsidR="00676DB1" w:rsidRDefault="00676DB1" w:rsidP="002F4DE9">
      <w:pPr>
        <w:pStyle w:val="Header"/>
        <w:tabs>
          <w:tab w:val="clear" w:pos="4153"/>
          <w:tab w:val="clear" w:pos="8306"/>
        </w:tabs>
        <w:rPr>
          <w:rFonts w:ascii="Arial" w:hAnsi="Arial" w:cs="Arial"/>
          <w:b/>
          <w:sz w:val="22"/>
          <w:szCs w:val="22"/>
        </w:rPr>
      </w:pPr>
    </w:p>
    <w:p w14:paraId="7C7B7DD9" w14:textId="059C6954" w:rsidR="00B555F1" w:rsidRPr="00B555F1" w:rsidRDefault="00B555F1" w:rsidP="002F4DE9">
      <w:pPr>
        <w:pStyle w:val="Header"/>
        <w:tabs>
          <w:tab w:val="clear" w:pos="4153"/>
          <w:tab w:val="clear" w:pos="8306"/>
        </w:tabs>
        <w:rPr>
          <w:rFonts w:ascii="Arial" w:hAnsi="Arial" w:cs="Arial"/>
          <w:bCs/>
          <w:sz w:val="22"/>
          <w:szCs w:val="22"/>
        </w:rPr>
      </w:pPr>
      <w:r>
        <w:rPr>
          <w:rFonts w:ascii="Arial" w:hAnsi="Arial" w:cs="Arial"/>
          <w:bCs/>
          <w:sz w:val="22"/>
          <w:szCs w:val="22"/>
        </w:rPr>
        <w:t xml:space="preserve">The Associate Dean (Research) and the Executive Dean of the Lead School hold responsibility for accountability of the </w:t>
      </w:r>
      <w:r w:rsidR="00EF1196">
        <w:rPr>
          <w:rFonts w:ascii="Arial" w:hAnsi="Arial" w:cs="Arial"/>
          <w:bCs/>
          <w:sz w:val="22"/>
          <w:szCs w:val="22"/>
        </w:rPr>
        <w:t>Institutes and Centres within their school.</w:t>
      </w:r>
      <w:r w:rsidR="003D36A9">
        <w:rPr>
          <w:rFonts w:ascii="Arial" w:hAnsi="Arial" w:cs="Arial"/>
          <w:bCs/>
          <w:sz w:val="22"/>
          <w:szCs w:val="22"/>
        </w:rPr>
        <w:t xml:space="preserve"> </w:t>
      </w:r>
      <w:r>
        <w:rPr>
          <w:rFonts w:ascii="Arial" w:hAnsi="Arial" w:cs="Arial"/>
          <w:bCs/>
          <w:sz w:val="22"/>
          <w:szCs w:val="22"/>
        </w:rPr>
        <w:t xml:space="preserve">They should not be members of the Centre or Institute, or </w:t>
      </w:r>
      <w:r w:rsidRPr="007E58F7">
        <w:rPr>
          <w:rFonts w:ascii="Arial" w:hAnsi="Arial" w:cs="Arial"/>
          <w:bCs/>
          <w:sz w:val="22"/>
          <w:szCs w:val="22"/>
        </w:rPr>
        <w:t xml:space="preserve">on any Governance structures other than the role of the ADR on the Steering Management Committee. </w:t>
      </w:r>
      <w:r w:rsidR="00672ADD" w:rsidRPr="007E58F7">
        <w:rPr>
          <w:rFonts w:ascii="Arial" w:hAnsi="Arial" w:cs="Arial"/>
          <w:bCs/>
          <w:sz w:val="22"/>
          <w:szCs w:val="22"/>
        </w:rPr>
        <w:t xml:space="preserve">The Executive Dean, along with the Associate Dean (Research) must </w:t>
      </w:r>
      <w:r w:rsidR="00ED1119" w:rsidRPr="007E58F7">
        <w:rPr>
          <w:rFonts w:ascii="Arial" w:hAnsi="Arial" w:cs="Arial"/>
          <w:bCs/>
          <w:sz w:val="22"/>
          <w:szCs w:val="22"/>
        </w:rPr>
        <w:t>review and</w:t>
      </w:r>
      <w:r w:rsidR="007E58F7" w:rsidRPr="007E58F7">
        <w:rPr>
          <w:rFonts w:ascii="Arial" w:hAnsi="Arial" w:cs="Arial"/>
          <w:bCs/>
          <w:sz w:val="22"/>
          <w:szCs w:val="22"/>
        </w:rPr>
        <w:t xml:space="preserve"> sign off on the</w:t>
      </w:r>
      <w:r w:rsidR="00ED1119" w:rsidRPr="007E58F7">
        <w:rPr>
          <w:rFonts w:ascii="Arial" w:hAnsi="Arial" w:cs="Arial"/>
          <w:bCs/>
          <w:sz w:val="22"/>
          <w:szCs w:val="22"/>
        </w:rPr>
        <w:t xml:space="preserve"> </w:t>
      </w:r>
      <w:r w:rsidR="001F15F7" w:rsidRPr="007E58F7">
        <w:rPr>
          <w:rFonts w:ascii="Arial" w:hAnsi="Arial" w:cs="Arial"/>
          <w:bCs/>
          <w:sz w:val="22"/>
          <w:szCs w:val="22"/>
        </w:rPr>
        <w:t xml:space="preserve">appropriateness of the data and information included in </w:t>
      </w:r>
      <w:r w:rsidR="00EF1196">
        <w:rPr>
          <w:rFonts w:ascii="Arial" w:hAnsi="Arial" w:cs="Arial"/>
          <w:bCs/>
          <w:sz w:val="22"/>
          <w:szCs w:val="22"/>
        </w:rPr>
        <w:t xml:space="preserve">Institute and Centre </w:t>
      </w:r>
      <w:r w:rsidR="001F15F7" w:rsidRPr="007E58F7">
        <w:rPr>
          <w:rFonts w:ascii="Arial" w:hAnsi="Arial" w:cs="Arial"/>
          <w:bCs/>
          <w:sz w:val="22"/>
          <w:szCs w:val="22"/>
        </w:rPr>
        <w:t xml:space="preserve">annual reports. </w:t>
      </w:r>
    </w:p>
    <w:p w14:paraId="1EC0DF73" w14:textId="77777777" w:rsidR="00676DB1" w:rsidRDefault="00676DB1" w:rsidP="002F4DE9">
      <w:pPr>
        <w:pStyle w:val="Header"/>
        <w:tabs>
          <w:tab w:val="clear" w:pos="4153"/>
          <w:tab w:val="clear" w:pos="8306"/>
        </w:tabs>
        <w:rPr>
          <w:rFonts w:ascii="Arial" w:hAnsi="Arial" w:cs="Arial"/>
          <w:b/>
          <w:sz w:val="22"/>
          <w:szCs w:val="22"/>
        </w:rPr>
      </w:pPr>
    </w:p>
    <w:p w14:paraId="7A04C226" w14:textId="6CC00D08" w:rsidR="002F4DE9" w:rsidRDefault="002F4DE9" w:rsidP="002F4DE9">
      <w:pPr>
        <w:pStyle w:val="Header"/>
        <w:tabs>
          <w:tab w:val="clear" w:pos="4153"/>
          <w:tab w:val="clear" w:pos="8306"/>
        </w:tabs>
        <w:rPr>
          <w:rFonts w:ascii="Arial" w:hAnsi="Arial" w:cs="Arial"/>
          <w:b/>
          <w:sz w:val="22"/>
          <w:szCs w:val="22"/>
        </w:rPr>
      </w:pPr>
      <w:r w:rsidRPr="002F4DE9">
        <w:rPr>
          <w:rFonts w:ascii="Arial" w:hAnsi="Arial" w:cs="Arial"/>
          <w:b/>
          <w:sz w:val="22"/>
          <w:szCs w:val="22"/>
        </w:rPr>
        <w:t xml:space="preserve">Membership of ECU Strategic Research Institutes and Centres </w:t>
      </w:r>
    </w:p>
    <w:p w14:paraId="144B58DA" w14:textId="77777777" w:rsidR="00EC7ACE" w:rsidRDefault="00EC7ACE" w:rsidP="002F4DE9">
      <w:pPr>
        <w:pStyle w:val="Header"/>
        <w:tabs>
          <w:tab w:val="clear" w:pos="4153"/>
          <w:tab w:val="clear" w:pos="8306"/>
        </w:tabs>
        <w:rPr>
          <w:rFonts w:ascii="Arial" w:hAnsi="Arial" w:cs="Arial"/>
          <w:bCs/>
          <w:sz w:val="22"/>
          <w:szCs w:val="22"/>
        </w:rPr>
      </w:pPr>
    </w:p>
    <w:p w14:paraId="15B6F287" w14:textId="70774531" w:rsidR="002F4DE9" w:rsidRDefault="003704C4" w:rsidP="002F4DE9">
      <w:pPr>
        <w:pStyle w:val="Header"/>
        <w:tabs>
          <w:tab w:val="clear" w:pos="4153"/>
          <w:tab w:val="clear" w:pos="8306"/>
        </w:tabs>
        <w:rPr>
          <w:rFonts w:ascii="Arial" w:hAnsi="Arial" w:cs="Arial"/>
          <w:bCs/>
          <w:sz w:val="22"/>
          <w:szCs w:val="22"/>
        </w:rPr>
      </w:pPr>
      <w:r>
        <w:rPr>
          <w:rFonts w:ascii="Arial" w:hAnsi="Arial" w:cs="Arial"/>
          <w:bCs/>
          <w:sz w:val="22"/>
          <w:szCs w:val="22"/>
        </w:rPr>
        <w:t xml:space="preserve">Members of ECU Strategic Research Institutes and Centres may be existing </w:t>
      </w:r>
      <w:r w:rsidR="00FA21DF">
        <w:rPr>
          <w:rFonts w:ascii="Arial" w:hAnsi="Arial" w:cs="Arial"/>
          <w:bCs/>
          <w:sz w:val="22"/>
          <w:szCs w:val="22"/>
        </w:rPr>
        <w:t xml:space="preserve">academic staff at ECU, staff who </w:t>
      </w:r>
      <w:r w:rsidR="00C36317">
        <w:rPr>
          <w:rFonts w:ascii="Arial" w:hAnsi="Arial" w:cs="Arial"/>
          <w:bCs/>
          <w:sz w:val="22"/>
          <w:szCs w:val="22"/>
        </w:rPr>
        <w:t xml:space="preserve">are employed </w:t>
      </w:r>
      <w:r w:rsidR="002073F3">
        <w:rPr>
          <w:rFonts w:ascii="Arial" w:hAnsi="Arial" w:cs="Arial"/>
          <w:bCs/>
          <w:sz w:val="22"/>
          <w:szCs w:val="22"/>
        </w:rPr>
        <w:t xml:space="preserve">and salaries funded </w:t>
      </w:r>
      <w:r w:rsidR="00C36317">
        <w:rPr>
          <w:rFonts w:ascii="Arial" w:hAnsi="Arial" w:cs="Arial"/>
          <w:bCs/>
          <w:sz w:val="22"/>
          <w:szCs w:val="22"/>
        </w:rPr>
        <w:t>through the ECU Strategic Research Institute or Centre</w:t>
      </w:r>
      <w:r w:rsidR="0097367D">
        <w:rPr>
          <w:rFonts w:ascii="Arial" w:hAnsi="Arial" w:cs="Arial"/>
          <w:bCs/>
          <w:sz w:val="22"/>
          <w:szCs w:val="22"/>
        </w:rPr>
        <w:t xml:space="preserve"> (usually on a contract basis), </w:t>
      </w:r>
      <w:r w:rsidR="00544785">
        <w:rPr>
          <w:rFonts w:ascii="Arial" w:hAnsi="Arial" w:cs="Arial"/>
          <w:bCs/>
          <w:sz w:val="22"/>
          <w:szCs w:val="22"/>
        </w:rPr>
        <w:t>or</w:t>
      </w:r>
      <w:r w:rsidR="0097367D">
        <w:rPr>
          <w:rFonts w:ascii="Arial" w:hAnsi="Arial" w:cs="Arial"/>
          <w:bCs/>
          <w:sz w:val="22"/>
          <w:szCs w:val="22"/>
        </w:rPr>
        <w:t xml:space="preserve"> </w:t>
      </w:r>
      <w:r w:rsidR="00152AB7">
        <w:rPr>
          <w:rFonts w:ascii="Arial" w:hAnsi="Arial" w:cs="Arial"/>
          <w:bCs/>
          <w:sz w:val="22"/>
          <w:szCs w:val="22"/>
        </w:rPr>
        <w:t xml:space="preserve">relevant HDR candidates. </w:t>
      </w:r>
    </w:p>
    <w:p w14:paraId="2AA653BA" w14:textId="49E6C1D7" w:rsidR="00FD6FD4" w:rsidRDefault="00FD6FD4" w:rsidP="002F4DE9">
      <w:pPr>
        <w:pStyle w:val="Header"/>
        <w:tabs>
          <w:tab w:val="clear" w:pos="4153"/>
          <w:tab w:val="clear" w:pos="8306"/>
        </w:tabs>
        <w:rPr>
          <w:rFonts w:ascii="Arial" w:hAnsi="Arial" w:cs="Arial"/>
          <w:bCs/>
          <w:sz w:val="22"/>
          <w:szCs w:val="22"/>
        </w:rPr>
      </w:pPr>
    </w:p>
    <w:p w14:paraId="34A72295" w14:textId="1148F1B8" w:rsidR="00FD6FD4" w:rsidRDefault="00FD6FD4" w:rsidP="002F4DE9">
      <w:pPr>
        <w:pStyle w:val="Header"/>
        <w:tabs>
          <w:tab w:val="clear" w:pos="4153"/>
          <w:tab w:val="clear" w:pos="8306"/>
        </w:tabs>
        <w:rPr>
          <w:rFonts w:ascii="Arial" w:hAnsi="Arial" w:cs="Arial"/>
          <w:bCs/>
          <w:sz w:val="22"/>
          <w:szCs w:val="22"/>
        </w:rPr>
      </w:pPr>
      <w:r>
        <w:rPr>
          <w:rFonts w:ascii="Arial" w:hAnsi="Arial" w:cs="Arial"/>
          <w:bCs/>
          <w:sz w:val="22"/>
          <w:szCs w:val="22"/>
        </w:rPr>
        <w:t>Different levels of membership to accommodate different contributions</w:t>
      </w:r>
      <w:r w:rsidR="00475D59">
        <w:rPr>
          <w:rFonts w:ascii="Arial" w:hAnsi="Arial" w:cs="Arial"/>
          <w:bCs/>
          <w:sz w:val="22"/>
          <w:szCs w:val="22"/>
        </w:rPr>
        <w:t xml:space="preserve"> of researchers</w:t>
      </w:r>
      <w:r>
        <w:rPr>
          <w:rFonts w:ascii="Arial" w:hAnsi="Arial" w:cs="Arial"/>
          <w:bCs/>
          <w:sz w:val="22"/>
          <w:szCs w:val="22"/>
        </w:rPr>
        <w:t xml:space="preserve"> to an Institute or Centre may be developed</w:t>
      </w:r>
      <w:r w:rsidR="00475D59">
        <w:rPr>
          <w:rFonts w:ascii="Arial" w:hAnsi="Arial" w:cs="Arial"/>
          <w:bCs/>
          <w:sz w:val="22"/>
          <w:szCs w:val="22"/>
        </w:rPr>
        <w:t xml:space="preserve">. Core Members are members who dedicate </w:t>
      </w:r>
      <w:r w:rsidR="00EA27E9">
        <w:rPr>
          <w:rFonts w:ascii="Arial" w:hAnsi="Arial" w:cs="Arial"/>
          <w:bCs/>
          <w:sz w:val="22"/>
          <w:szCs w:val="22"/>
        </w:rPr>
        <w:t xml:space="preserve">100% of their research allocation to the research of the </w:t>
      </w:r>
      <w:r w:rsidR="006D0003">
        <w:rPr>
          <w:rFonts w:ascii="Arial" w:hAnsi="Arial" w:cs="Arial"/>
          <w:bCs/>
          <w:sz w:val="22"/>
          <w:szCs w:val="22"/>
        </w:rPr>
        <w:t xml:space="preserve">Institute or </w:t>
      </w:r>
      <w:r w:rsidR="00EA27E9">
        <w:rPr>
          <w:rFonts w:ascii="Arial" w:hAnsi="Arial" w:cs="Arial"/>
          <w:bCs/>
          <w:sz w:val="22"/>
          <w:szCs w:val="22"/>
        </w:rPr>
        <w:t xml:space="preserve">Centre, and meet the following requirements: </w:t>
      </w:r>
    </w:p>
    <w:p w14:paraId="1E5EDC69" w14:textId="77777777" w:rsidR="00E11ECD" w:rsidRDefault="00E11ECD" w:rsidP="002F4DE9">
      <w:pPr>
        <w:pStyle w:val="Header"/>
        <w:tabs>
          <w:tab w:val="clear" w:pos="4153"/>
          <w:tab w:val="clear" w:pos="8306"/>
        </w:tabs>
        <w:rPr>
          <w:rFonts w:ascii="Arial" w:hAnsi="Arial" w:cs="Arial"/>
          <w:bCs/>
          <w:sz w:val="22"/>
          <w:szCs w:val="22"/>
        </w:rPr>
      </w:pPr>
    </w:p>
    <w:p w14:paraId="3E90A6B0" w14:textId="77777777" w:rsidR="000A363C" w:rsidRDefault="000A363C" w:rsidP="000A363C">
      <w:pPr>
        <w:pStyle w:val="Header"/>
        <w:numPr>
          <w:ilvl w:val="0"/>
          <w:numId w:val="23"/>
        </w:numPr>
        <w:tabs>
          <w:tab w:val="clear" w:pos="4153"/>
          <w:tab w:val="clear" w:pos="8306"/>
        </w:tabs>
        <w:rPr>
          <w:rFonts w:ascii="Arial" w:hAnsi="Arial" w:cs="Arial"/>
          <w:bCs/>
          <w:sz w:val="22"/>
          <w:szCs w:val="22"/>
        </w:rPr>
      </w:pPr>
      <w:r>
        <w:rPr>
          <w:rFonts w:ascii="Arial" w:hAnsi="Arial" w:cs="Arial"/>
          <w:bCs/>
          <w:sz w:val="22"/>
          <w:szCs w:val="22"/>
        </w:rPr>
        <w:t>B</w:t>
      </w:r>
      <w:r w:rsidR="00E11ECD">
        <w:rPr>
          <w:rFonts w:ascii="Arial" w:hAnsi="Arial" w:cs="Arial"/>
          <w:bCs/>
          <w:sz w:val="22"/>
          <w:szCs w:val="22"/>
        </w:rPr>
        <w:t>e conducting research of direct relevance to the research program of the entity.</w:t>
      </w:r>
    </w:p>
    <w:p w14:paraId="32A8AB20" w14:textId="3D407049" w:rsidR="00E11ECD" w:rsidRDefault="00FE2E56" w:rsidP="000A363C">
      <w:pPr>
        <w:pStyle w:val="Header"/>
        <w:numPr>
          <w:ilvl w:val="0"/>
          <w:numId w:val="23"/>
        </w:numPr>
        <w:tabs>
          <w:tab w:val="clear" w:pos="4153"/>
          <w:tab w:val="clear" w:pos="8306"/>
        </w:tabs>
        <w:rPr>
          <w:rFonts w:ascii="Arial" w:hAnsi="Arial" w:cs="Arial"/>
          <w:bCs/>
          <w:sz w:val="22"/>
          <w:szCs w:val="22"/>
        </w:rPr>
      </w:pPr>
      <w:r>
        <w:rPr>
          <w:rFonts w:ascii="Arial" w:hAnsi="Arial" w:cs="Arial"/>
          <w:bCs/>
          <w:sz w:val="22"/>
          <w:szCs w:val="22"/>
        </w:rPr>
        <w:t xml:space="preserve">Be a research-focused or research-teaching scholar at any level. </w:t>
      </w:r>
    </w:p>
    <w:p w14:paraId="6E230901" w14:textId="4D931B53" w:rsidR="007E4A06" w:rsidRPr="007E4A06" w:rsidRDefault="00440991" w:rsidP="002F4DE9">
      <w:pPr>
        <w:pStyle w:val="Header"/>
        <w:numPr>
          <w:ilvl w:val="0"/>
          <w:numId w:val="23"/>
        </w:numPr>
        <w:tabs>
          <w:tab w:val="clear" w:pos="4153"/>
          <w:tab w:val="clear" w:pos="8306"/>
        </w:tabs>
        <w:rPr>
          <w:rFonts w:ascii="Arial" w:hAnsi="Arial" w:cs="Arial"/>
          <w:bCs/>
          <w:sz w:val="22"/>
          <w:szCs w:val="22"/>
        </w:rPr>
      </w:pPr>
      <w:r>
        <w:rPr>
          <w:rFonts w:ascii="Arial" w:hAnsi="Arial" w:cs="Arial"/>
          <w:bCs/>
          <w:sz w:val="22"/>
          <w:szCs w:val="22"/>
        </w:rPr>
        <w:t xml:space="preserve">Have a demonstrated track record of producing above world-standard research or are on a clear trajectory towards this, relative to their career stage. </w:t>
      </w:r>
    </w:p>
    <w:p w14:paraId="03A7653A" w14:textId="77777777" w:rsidR="007E4A06" w:rsidRDefault="007E4A06" w:rsidP="002F4DE9">
      <w:pPr>
        <w:pStyle w:val="Header"/>
        <w:tabs>
          <w:tab w:val="clear" w:pos="4153"/>
          <w:tab w:val="clear" w:pos="8306"/>
        </w:tabs>
        <w:rPr>
          <w:rFonts w:ascii="Arial" w:hAnsi="Arial" w:cs="Arial"/>
          <w:bCs/>
          <w:sz w:val="22"/>
          <w:szCs w:val="22"/>
        </w:rPr>
      </w:pPr>
    </w:p>
    <w:p w14:paraId="77100591" w14:textId="5C8176B5" w:rsidR="00396147" w:rsidRDefault="007333B5" w:rsidP="002F4DE9">
      <w:pPr>
        <w:pStyle w:val="Header"/>
        <w:tabs>
          <w:tab w:val="clear" w:pos="4153"/>
          <w:tab w:val="clear" w:pos="8306"/>
        </w:tabs>
        <w:rPr>
          <w:rFonts w:ascii="Arial" w:hAnsi="Arial" w:cs="Arial"/>
          <w:bCs/>
          <w:sz w:val="22"/>
          <w:szCs w:val="22"/>
        </w:rPr>
      </w:pPr>
      <w:r>
        <w:rPr>
          <w:rFonts w:ascii="Arial" w:hAnsi="Arial" w:cs="Arial"/>
          <w:bCs/>
          <w:sz w:val="22"/>
          <w:szCs w:val="22"/>
        </w:rPr>
        <w:t xml:space="preserve">The percentage of a staff </w:t>
      </w:r>
      <w:r w:rsidR="006D0003">
        <w:rPr>
          <w:rFonts w:ascii="Arial" w:hAnsi="Arial" w:cs="Arial"/>
          <w:bCs/>
          <w:sz w:val="22"/>
          <w:szCs w:val="22"/>
        </w:rPr>
        <w:t>m</w:t>
      </w:r>
      <w:r>
        <w:rPr>
          <w:rFonts w:ascii="Arial" w:hAnsi="Arial" w:cs="Arial"/>
          <w:bCs/>
          <w:sz w:val="22"/>
          <w:szCs w:val="22"/>
        </w:rPr>
        <w:t>ember’s research contribution to an ECU Strategic Research Institute or Centre shall be agreed b</w:t>
      </w:r>
      <w:r w:rsidR="00DE66F6">
        <w:rPr>
          <w:rFonts w:ascii="Arial" w:hAnsi="Arial" w:cs="Arial"/>
          <w:bCs/>
          <w:sz w:val="22"/>
          <w:szCs w:val="22"/>
        </w:rPr>
        <w:t xml:space="preserve">y the </w:t>
      </w:r>
      <w:r w:rsidR="00A135F9">
        <w:rPr>
          <w:rFonts w:ascii="Arial" w:hAnsi="Arial" w:cs="Arial"/>
          <w:bCs/>
          <w:sz w:val="22"/>
          <w:szCs w:val="22"/>
        </w:rPr>
        <w:t>staff’s</w:t>
      </w:r>
      <w:r w:rsidR="00DE66F6">
        <w:rPr>
          <w:rFonts w:ascii="Arial" w:hAnsi="Arial" w:cs="Arial"/>
          <w:bCs/>
          <w:sz w:val="22"/>
          <w:szCs w:val="22"/>
        </w:rPr>
        <w:t xml:space="preserve"> line manager</w:t>
      </w:r>
      <w:r w:rsidR="00D9254E">
        <w:rPr>
          <w:rFonts w:ascii="Arial" w:hAnsi="Arial" w:cs="Arial"/>
          <w:bCs/>
          <w:sz w:val="22"/>
          <w:szCs w:val="22"/>
        </w:rPr>
        <w:t xml:space="preserve"> and the Associate Dean (Discipline). </w:t>
      </w:r>
    </w:p>
    <w:p w14:paraId="29BB3C55" w14:textId="77777777" w:rsidR="00396147" w:rsidRDefault="00396147" w:rsidP="002F4DE9">
      <w:pPr>
        <w:pStyle w:val="Header"/>
        <w:tabs>
          <w:tab w:val="clear" w:pos="4153"/>
          <w:tab w:val="clear" w:pos="8306"/>
        </w:tabs>
        <w:rPr>
          <w:rFonts w:ascii="Arial" w:hAnsi="Arial" w:cs="Arial"/>
          <w:bCs/>
          <w:sz w:val="22"/>
          <w:szCs w:val="22"/>
        </w:rPr>
      </w:pPr>
    </w:p>
    <w:p w14:paraId="2951D598" w14:textId="2B4F0CA8" w:rsidR="00926F0D" w:rsidRDefault="00926F0D" w:rsidP="002F4DE9">
      <w:pPr>
        <w:pStyle w:val="Header"/>
        <w:tabs>
          <w:tab w:val="clear" w:pos="4153"/>
          <w:tab w:val="clear" w:pos="8306"/>
        </w:tabs>
        <w:rPr>
          <w:rFonts w:ascii="Arial" w:hAnsi="Arial" w:cs="Arial"/>
          <w:bCs/>
          <w:sz w:val="22"/>
          <w:szCs w:val="22"/>
        </w:rPr>
      </w:pPr>
      <w:r>
        <w:rPr>
          <w:rFonts w:ascii="Arial" w:hAnsi="Arial" w:cs="Arial"/>
          <w:bCs/>
          <w:sz w:val="22"/>
          <w:szCs w:val="22"/>
        </w:rPr>
        <w:t>For HDR candidates to be Members of an ECU Strategic Research Institute or Centre, they must meet the following criteria:</w:t>
      </w:r>
    </w:p>
    <w:p w14:paraId="12A54B92" w14:textId="6DB3EA9F" w:rsidR="00926F0D" w:rsidRDefault="00926F0D" w:rsidP="002F4DE9">
      <w:pPr>
        <w:pStyle w:val="Header"/>
        <w:numPr>
          <w:ilvl w:val="0"/>
          <w:numId w:val="23"/>
        </w:numPr>
        <w:tabs>
          <w:tab w:val="clear" w:pos="4153"/>
          <w:tab w:val="clear" w:pos="8306"/>
        </w:tabs>
        <w:rPr>
          <w:rFonts w:ascii="Arial" w:hAnsi="Arial" w:cs="Arial"/>
          <w:bCs/>
          <w:sz w:val="22"/>
          <w:szCs w:val="22"/>
        </w:rPr>
      </w:pPr>
      <w:r>
        <w:rPr>
          <w:rFonts w:ascii="Arial" w:hAnsi="Arial" w:cs="Arial"/>
          <w:bCs/>
          <w:sz w:val="22"/>
          <w:szCs w:val="22"/>
        </w:rPr>
        <w:t xml:space="preserve">Enrolled </w:t>
      </w:r>
      <w:r w:rsidR="006D0003">
        <w:rPr>
          <w:rFonts w:ascii="Arial" w:hAnsi="Arial" w:cs="Arial"/>
          <w:bCs/>
          <w:sz w:val="22"/>
          <w:szCs w:val="22"/>
        </w:rPr>
        <w:t>in</w:t>
      </w:r>
      <w:r>
        <w:rPr>
          <w:rFonts w:ascii="Arial" w:hAnsi="Arial" w:cs="Arial"/>
          <w:bCs/>
          <w:sz w:val="22"/>
          <w:szCs w:val="22"/>
        </w:rPr>
        <w:t xml:space="preserve"> a School at the University in a relevant Higher Degree by Research program.</w:t>
      </w:r>
    </w:p>
    <w:p w14:paraId="53545903" w14:textId="6290545E" w:rsidR="00D16816" w:rsidRDefault="00D16816" w:rsidP="002F4DE9">
      <w:pPr>
        <w:pStyle w:val="Header"/>
        <w:numPr>
          <w:ilvl w:val="0"/>
          <w:numId w:val="23"/>
        </w:numPr>
        <w:tabs>
          <w:tab w:val="clear" w:pos="4153"/>
          <w:tab w:val="clear" w:pos="8306"/>
        </w:tabs>
        <w:rPr>
          <w:rFonts w:ascii="Arial" w:hAnsi="Arial" w:cs="Arial"/>
          <w:bCs/>
          <w:sz w:val="22"/>
          <w:szCs w:val="22"/>
        </w:rPr>
      </w:pPr>
      <w:r>
        <w:rPr>
          <w:rFonts w:ascii="Arial" w:hAnsi="Arial" w:cs="Arial"/>
          <w:bCs/>
          <w:sz w:val="22"/>
          <w:szCs w:val="22"/>
        </w:rPr>
        <w:t xml:space="preserve">Can be at any stage of candidature but must be working on a project that is directly related to the ECU Strategic Research Institute’s or Centre’s research program. </w:t>
      </w:r>
    </w:p>
    <w:p w14:paraId="56017602" w14:textId="25972C36" w:rsidR="00D16816" w:rsidRPr="00926F0D" w:rsidRDefault="00703340" w:rsidP="002F4DE9">
      <w:pPr>
        <w:pStyle w:val="Header"/>
        <w:numPr>
          <w:ilvl w:val="0"/>
          <w:numId w:val="23"/>
        </w:numPr>
        <w:tabs>
          <w:tab w:val="clear" w:pos="4153"/>
          <w:tab w:val="clear" w:pos="8306"/>
        </w:tabs>
        <w:rPr>
          <w:rFonts w:ascii="Arial" w:hAnsi="Arial" w:cs="Arial"/>
          <w:bCs/>
          <w:sz w:val="22"/>
          <w:szCs w:val="22"/>
        </w:rPr>
      </w:pPr>
      <w:r>
        <w:rPr>
          <w:rFonts w:ascii="Arial" w:hAnsi="Arial" w:cs="Arial"/>
          <w:bCs/>
          <w:sz w:val="22"/>
          <w:szCs w:val="22"/>
        </w:rPr>
        <w:t xml:space="preserve">The HDR’s supervisory team shall be largely comprised of Members of the relevant ECU Strategic Research Institute or Centre, drawn from the </w:t>
      </w:r>
      <w:proofErr w:type="gramStart"/>
      <w:r>
        <w:rPr>
          <w:rFonts w:ascii="Arial" w:hAnsi="Arial" w:cs="Arial"/>
          <w:bCs/>
          <w:sz w:val="22"/>
          <w:szCs w:val="22"/>
        </w:rPr>
        <w:t>School</w:t>
      </w:r>
      <w:proofErr w:type="gramEnd"/>
      <w:r>
        <w:rPr>
          <w:rFonts w:ascii="Arial" w:hAnsi="Arial" w:cs="Arial"/>
          <w:bCs/>
          <w:sz w:val="22"/>
          <w:szCs w:val="22"/>
        </w:rPr>
        <w:t xml:space="preserve"> of enrolment. </w:t>
      </w:r>
    </w:p>
    <w:p w14:paraId="05D27D5C" w14:textId="77777777" w:rsidR="00926F0D" w:rsidRDefault="00926F0D" w:rsidP="002F4DE9">
      <w:pPr>
        <w:pStyle w:val="Header"/>
        <w:tabs>
          <w:tab w:val="clear" w:pos="4153"/>
          <w:tab w:val="clear" w:pos="8306"/>
        </w:tabs>
        <w:rPr>
          <w:rFonts w:ascii="Arial" w:hAnsi="Arial" w:cs="Arial"/>
          <w:bCs/>
          <w:sz w:val="22"/>
          <w:szCs w:val="22"/>
        </w:rPr>
      </w:pPr>
    </w:p>
    <w:p w14:paraId="17872BCD" w14:textId="437BF77E" w:rsidR="002308DC" w:rsidRDefault="002308DC" w:rsidP="002F4DE9">
      <w:pPr>
        <w:pStyle w:val="Header"/>
        <w:tabs>
          <w:tab w:val="clear" w:pos="4153"/>
          <w:tab w:val="clear" w:pos="8306"/>
        </w:tabs>
        <w:rPr>
          <w:rFonts w:ascii="Arial" w:hAnsi="Arial" w:cs="Arial"/>
          <w:bCs/>
          <w:sz w:val="22"/>
          <w:szCs w:val="22"/>
        </w:rPr>
      </w:pPr>
      <w:r>
        <w:rPr>
          <w:rFonts w:ascii="Arial" w:hAnsi="Arial" w:cs="Arial"/>
          <w:bCs/>
          <w:sz w:val="22"/>
          <w:szCs w:val="22"/>
        </w:rPr>
        <w:t xml:space="preserve">All Members are expected to drive a </w:t>
      </w:r>
      <w:r w:rsidR="0099533F">
        <w:rPr>
          <w:rFonts w:ascii="Arial" w:hAnsi="Arial" w:cs="Arial"/>
          <w:bCs/>
          <w:sz w:val="22"/>
          <w:szCs w:val="22"/>
        </w:rPr>
        <w:t xml:space="preserve">culture of </w:t>
      </w:r>
      <w:r w:rsidR="00833CDB">
        <w:rPr>
          <w:rFonts w:ascii="Arial" w:hAnsi="Arial" w:cs="Arial"/>
          <w:bCs/>
          <w:sz w:val="22"/>
          <w:szCs w:val="22"/>
        </w:rPr>
        <w:t xml:space="preserve">research excellence at the University and uphold the highest standards of research integrity. </w:t>
      </w:r>
    </w:p>
    <w:p w14:paraId="29463CFB" w14:textId="45D5804E" w:rsidR="002C79D2" w:rsidRDefault="002C79D2" w:rsidP="002F4DE9">
      <w:pPr>
        <w:pStyle w:val="Header"/>
        <w:tabs>
          <w:tab w:val="clear" w:pos="4153"/>
          <w:tab w:val="clear" w:pos="8306"/>
        </w:tabs>
        <w:rPr>
          <w:rFonts w:ascii="Arial" w:hAnsi="Arial" w:cs="Arial"/>
          <w:bCs/>
          <w:sz w:val="22"/>
          <w:szCs w:val="22"/>
        </w:rPr>
      </w:pPr>
    </w:p>
    <w:p w14:paraId="5542E880" w14:textId="2A3CD30B" w:rsidR="00650F06" w:rsidRDefault="002C79D2" w:rsidP="00650F06">
      <w:pPr>
        <w:pStyle w:val="Header"/>
        <w:tabs>
          <w:tab w:val="clear" w:pos="4153"/>
          <w:tab w:val="clear" w:pos="8306"/>
        </w:tabs>
        <w:rPr>
          <w:rFonts w:ascii="Arial" w:hAnsi="Arial" w:cs="Arial"/>
          <w:bCs/>
          <w:sz w:val="22"/>
          <w:szCs w:val="22"/>
        </w:rPr>
      </w:pPr>
      <w:r>
        <w:rPr>
          <w:rFonts w:ascii="Arial" w:hAnsi="Arial" w:cs="Arial"/>
          <w:bCs/>
          <w:sz w:val="22"/>
          <w:szCs w:val="22"/>
        </w:rPr>
        <w:t xml:space="preserve">It is expected that Membership </w:t>
      </w:r>
      <w:r w:rsidR="008630D8">
        <w:rPr>
          <w:rFonts w:ascii="Arial" w:hAnsi="Arial" w:cs="Arial"/>
          <w:bCs/>
          <w:sz w:val="22"/>
          <w:szCs w:val="22"/>
        </w:rPr>
        <w:t>of</w:t>
      </w:r>
      <w:r>
        <w:rPr>
          <w:rFonts w:ascii="Arial" w:hAnsi="Arial" w:cs="Arial"/>
          <w:bCs/>
          <w:sz w:val="22"/>
          <w:szCs w:val="22"/>
        </w:rPr>
        <w:t xml:space="preserve"> an ECU Strategic Research Institute or Centre will attract significant benefits to the Member</w:t>
      </w:r>
      <w:r w:rsidR="00650F06">
        <w:rPr>
          <w:rFonts w:ascii="Arial" w:hAnsi="Arial" w:cs="Arial"/>
          <w:bCs/>
          <w:sz w:val="22"/>
          <w:szCs w:val="22"/>
        </w:rPr>
        <w:t xml:space="preserve">. </w:t>
      </w:r>
    </w:p>
    <w:p w14:paraId="7389FA27" w14:textId="77777777" w:rsidR="000F4924" w:rsidRDefault="000F4924" w:rsidP="00650F06">
      <w:pPr>
        <w:pStyle w:val="Header"/>
        <w:tabs>
          <w:tab w:val="clear" w:pos="4153"/>
          <w:tab w:val="clear" w:pos="8306"/>
        </w:tabs>
        <w:rPr>
          <w:rFonts w:ascii="Arial" w:hAnsi="Arial" w:cs="Arial"/>
          <w:bCs/>
          <w:sz w:val="22"/>
          <w:szCs w:val="22"/>
        </w:rPr>
      </w:pPr>
    </w:p>
    <w:p w14:paraId="6AC5CA58" w14:textId="67A0AA5A" w:rsidR="0000446C" w:rsidRDefault="005A0B06" w:rsidP="00650F06">
      <w:pPr>
        <w:pStyle w:val="Header"/>
        <w:tabs>
          <w:tab w:val="clear" w:pos="4153"/>
          <w:tab w:val="clear" w:pos="8306"/>
        </w:tabs>
        <w:rPr>
          <w:rFonts w:ascii="Arial" w:hAnsi="Arial" w:cs="Arial"/>
          <w:bCs/>
          <w:sz w:val="22"/>
          <w:szCs w:val="22"/>
        </w:rPr>
      </w:pPr>
      <w:r>
        <w:rPr>
          <w:rFonts w:ascii="Arial" w:hAnsi="Arial" w:cs="Arial"/>
          <w:bCs/>
          <w:sz w:val="22"/>
          <w:szCs w:val="22"/>
        </w:rPr>
        <w:t xml:space="preserve">Core </w:t>
      </w:r>
      <w:r w:rsidR="002810D3">
        <w:rPr>
          <w:rFonts w:ascii="Arial" w:hAnsi="Arial" w:cs="Arial"/>
          <w:bCs/>
          <w:sz w:val="22"/>
          <w:szCs w:val="22"/>
        </w:rPr>
        <w:t>Members of an ECU Strategic Research Institute or Centre</w:t>
      </w:r>
      <w:r>
        <w:rPr>
          <w:rFonts w:ascii="Arial" w:hAnsi="Arial" w:cs="Arial"/>
          <w:bCs/>
          <w:sz w:val="22"/>
          <w:szCs w:val="22"/>
        </w:rPr>
        <w:t xml:space="preserve">, including the </w:t>
      </w:r>
      <w:r w:rsidR="0068242A">
        <w:rPr>
          <w:rFonts w:ascii="Arial" w:hAnsi="Arial" w:cs="Arial"/>
          <w:bCs/>
          <w:sz w:val="22"/>
          <w:szCs w:val="22"/>
        </w:rPr>
        <w:t xml:space="preserve">Director, </w:t>
      </w:r>
      <w:r>
        <w:rPr>
          <w:rFonts w:ascii="Arial" w:hAnsi="Arial" w:cs="Arial"/>
          <w:bCs/>
          <w:sz w:val="22"/>
          <w:szCs w:val="22"/>
        </w:rPr>
        <w:t xml:space="preserve">and any </w:t>
      </w:r>
      <w:r w:rsidR="0068242A">
        <w:rPr>
          <w:rFonts w:ascii="Arial" w:hAnsi="Arial" w:cs="Arial"/>
          <w:bCs/>
          <w:sz w:val="22"/>
          <w:szCs w:val="22"/>
        </w:rPr>
        <w:t xml:space="preserve">part of the Leadership </w:t>
      </w:r>
      <w:proofErr w:type="gramStart"/>
      <w:r w:rsidR="0068242A">
        <w:rPr>
          <w:rFonts w:ascii="Arial" w:hAnsi="Arial" w:cs="Arial"/>
          <w:bCs/>
          <w:sz w:val="22"/>
          <w:szCs w:val="22"/>
        </w:rPr>
        <w:t>Team,  are</w:t>
      </w:r>
      <w:proofErr w:type="gramEnd"/>
      <w:r w:rsidR="0068242A">
        <w:rPr>
          <w:rFonts w:ascii="Arial" w:hAnsi="Arial" w:cs="Arial"/>
          <w:bCs/>
          <w:sz w:val="22"/>
          <w:szCs w:val="22"/>
        </w:rPr>
        <w:t xml:space="preserve"> not </w:t>
      </w:r>
      <w:r w:rsidR="008A03C5">
        <w:rPr>
          <w:rFonts w:ascii="Arial" w:hAnsi="Arial" w:cs="Arial"/>
          <w:bCs/>
          <w:sz w:val="22"/>
          <w:szCs w:val="22"/>
        </w:rPr>
        <w:t xml:space="preserve">able to be </w:t>
      </w:r>
      <w:r>
        <w:rPr>
          <w:rFonts w:ascii="Arial" w:hAnsi="Arial" w:cs="Arial"/>
          <w:bCs/>
          <w:sz w:val="22"/>
          <w:szCs w:val="22"/>
        </w:rPr>
        <w:t xml:space="preserve">Core </w:t>
      </w:r>
      <w:r w:rsidR="004F0DF1">
        <w:rPr>
          <w:rFonts w:ascii="Arial" w:hAnsi="Arial" w:cs="Arial"/>
          <w:bCs/>
          <w:sz w:val="22"/>
          <w:szCs w:val="22"/>
        </w:rPr>
        <w:t xml:space="preserve">Members of </w:t>
      </w:r>
      <w:r w:rsidR="00416F94">
        <w:rPr>
          <w:rFonts w:ascii="Arial" w:hAnsi="Arial" w:cs="Arial"/>
          <w:bCs/>
          <w:sz w:val="22"/>
          <w:szCs w:val="22"/>
        </w:rPr>
        <w:t>other</w:t>
      </w:r>
      <w:r w:rsidR="004F0DF1">
        <w:rPr>
          <w:rFonts w:ascii="Arial" w:hAnsi="Arial" w:cs="Arial"/>
          <w:bCs/>
          <w:sz w:val="22"/>
          <w:szCs w:val="22"/>
        </w:rPr>
        <w:t xml:space="preserve"> Institute</w:t>
      </w:r>
      <w:r w:rsidR="00416F94">
        <w:rPr>
          <w:rFonts w:ascii="Arial" w:hAnsi="Arial" w:cs="Arial"/>
          <w:bCs/>
          <w:sz w:val="22"/>
          <w:szCs w:val="22"/>
        </w:rPr>
        <w:t>s</w:t>
      </w:r>
      <w:r w:rsidR="004F0DF1">
        <w:rPr>
          <w:rFonts w:ascii="Arial" w:hAnsi="Arial" w:cs="Arial"/>
          <w:bCs/>
          <w:sz w:val="22"/>
          <w:szCs w:val="22"/>
        </w:rPr>
        <w:t xml:space="preserve"> or Centre</w:t>
      </w:r>
      <w:r w:rsidR="00416F94">
        <w:rPr>
          <w:rFonts w:ascii="Arial" w:hAnsi="Arial" w:cs="Arial"/>
          <w:bCs/>
          <w:sz w:val="22"/>
          <w:szCs w:val="22"/>
        </w:rPr>
        <w:t>s</w:t>
      </w:r>
      <w:r w:rsidR="004F0DF1">
        <w:rPr>
          <w:rFonts w:ascii="Arial" w:hAnsi="Arial" w:cs="Arial"/>
          <w:bCs/>
          <w:sz w:val="22"/>
          <w:szCs w:val="22"/>
        </w:rPr>
        <w:t xml:space="preserve">. </w:t>
      </w:r>
      <w:r w:rsidR="00BE5BFA">
        <w:rPr>
          <w:rFonts w:ascii="Arial" w:hAnsi="Arial" w:cs="Arial"/>
          <w:bCs/>
          <w:sz w:val="22"/>
          <w:szCs w:val="22"/>
        </w:rPr>
        <w:t xml:space="preserve">It is permissible for staff to be </w:t>
      </w:r>
      <w:r w:rsidR="006A04EF">
        <w:rPr>
          <w:rFonts w:ascii="Arial" w:hAnsi="Arial" w:cs="Arial"/>
          <w:bCs/>
          <w:sz w:val="22"/>
          <w:szCs w:val="22"/>
        </w:rPr>
        <w:t>Members of more than one ECU Strategic Research Institute or Centre</w:t>
      </w:r>
      <w:r>
        <w:rPr>
          <w:rFonts w:ascii="Arial" w:hAnsi="Arial" w:cs="Arial"/>
          <w:bCs/>
          <w:sz w:val="22"/>
          <w:szCs w:val="22"/>
        </w:rPr>
        <w:t xml:space="preserve"> provid</w:t>
      </w:r>
      <w:r w:rsidR="00BB316B">
        <w:rPr>
          <w:rFonts w:ascii="Arial" w:hAnsi="Arial" w:cs="Arial"/>
          <w:bCs/>
          <w:sz w:val="22"/>
          <w:szCs w:val="22"/>
        </w:rPr>
        <w:t>ed</w:t>
      </w:r>
      <w:r>
        <w:rPr>
          <w:rFonts w:ascii="Arial" w:hAnsi="Arial" w:cs="Arial"/>
          <w:bCs/>
          <w:sz w:val="22"/>
          <w:szCs w:val="22"/>
        </w:rPr>
        <w:t xml:space="preserve"> </w:t>
      </w:r>
      <w:r w:rsidR="00BB316B">
        <w:rPr>
          <w:rFonts w:ascii="Arial" w:hAnsi="Arial" w:cs="Arial"/>
          <w:bCs/>
          <w:sz w:val="22"/>
          <w:szCs w:val="22"/>
        </w:rPr>
        <w:t xml:space="preserve">their </w:t>
      </w:r>
      <w:r>
        <w:rPr>
          <w:rFonts w:ascii="Arial" w:hAnsi="Arial" w:cs="Arial"/>
          <w:bCs/>
          <w:sz w:val="22"/>
          <w:szCs w:val="22"/>
        </w:rPr>
        <w:t>membership</w:t>
      </w:r>
      <w:r w:rsidR="00BB316B">
        <w:rPr>
          <w:rFonts w:ascii="Arial" w:hAnsi="Arial" w:cs="Arial"/>
          <w:bCs/>
          <w:sz w:val="22"/>
          <w:szCs w:val="22"/>
        </w:rPr>
        <w:t xml:space="preserve"> level</w:t>
      </w:r>
      <w:r>
        <w:rPr>
          <w:rFonts w:ascii="Arial" w:hAnsi="Arial" w:cs="Arial"/>
          <w:bCs/>
          <w:sz w:val="22"/>
          <w:szCs w:val="22"/>
        </w:rPr>
        <w:t xml:space="preserve"> of the second Institute or Centre is not higher than an Associate </w:t>
      </w:r>
      <w:proofErr w:type="gramStart"/>
      <w:r>
        <w:rPr>
          <w:rFonts w:ascii="Arial" w:hAnsi="Arial" w:cs="Arial"/>
          <w:bCs/>
          <w:sz w:val="22"/>
          <w:szCs w:val="22"/>
        </w:rPr>
        <w:t xml:space="preserve">Member, </w:t>
      </w:r>
      <w:r w:rsidR="006A04EF">
        <w:rPr>
          <w:rFonts w:ascii="Arial" w:hAnsi="Arial" w:cs="Arial"/>
          <w:bCs/>
          <w:sz w:val="22"/>
          <w:szCs w:val="22"/>
        </w:rPr>
        <w:t xml:space="preserve"> and</w:t>
      </w:r>
      <w:proofErr w:type="gramEnd"/>
      <w:r w:rsidR="006A04EF">
        <w:rPr>
          <w:rFonts w:ascii="Arial" w:hAnsi="Arial" w:cs="Arial"/>
          <w:bCs/>
          <w:sz w:val="22"/>
          <w:szCs w:val="22"/>
        </w:rPr>
        <w:t xml:space="preserve"> </w:t>
      </w:r>
      <w:r w:rsidR="00F24A4F">
        <w:rPr>
          <w:rFonts w:ascii="Arial" w:hAnsi="Arial" w:cs="Arial"/>
          <w:bCs/>
          <w:sz w:val="22"/>
          <w:szCs w:val="22"/>
        </w:rPr>
        <w:t xml:space="preserve">their overall percentage of research time allocated does not exceed that allowed under the </w:t>
      </w:r>
      <w:r w:rsidR="008630D8">
        <w:rPr>
          <w:rFonts w:ascii="Arial" w:hAnsi="Arial" w:cs="Arial"/>
          <w:bCs/>
          <w:sz w:val="22"/>
          <w:szCs w:val="22"/>
        </w:rPr>
        <w:t>s</w:t>
      </w:r>
      <w:r w:rsidR="00F24A4F">
        <w:rPr>
          <w:rFonts w:ascii="Arial" w:hAnsi="Arial" w:cs="Arial"/>
          <w:bCs/>
          <w:sz w:val="22"/>
          <w:szCs w:val="22"/>
        </w:rPr>
        <w:t xml:space="preserve">taff </w:t>
      </w:r>
      <w:r w:rsidR="008630D8">
        <w:rPr>
          <w:rFonts w:ascii="Arial" w:hAnsi="Arial" w:cs="Arial"/>
          <w:bCs/>
          <w:sz w:val="22"/>
          <w:szCs w:val="22"/>
        </w:rPr>
        <w:t>m</w:t>
      </w:r>
      <w:r w:rsidR="00F24A4F">
        <w:rPr>
          <w:rFonts w:ascii="Arial" w:hAnsi="Arial" w:cs="Arial"/>
          <w:bCs/>
          <w:sz w:val="22"/>
          <w:szCs w:val="22"/>
        </w:rPr>
        <w:t xml:space="preserve">ember’s substantive appointment. </w:t>
      </w:r>
    </w:p>
    <w:p w14:paraId="2951BBCB" w14:textId="77777777" w:rsidR="00ED2082" w:rsidRPr="002C79D2" w:rsidRDefault="00ED2082" w:rsidP="00650F06">
      <w:pPr>
        <w:pStyle w:val="Header"/>
        <w:tabs>
          <w:tab w:val="clear" w:pos="4153"/>
          <w:tab w:val="clear" w:pos="8306"/>
        </w:tabs>
        <w:rPr>
          <w:rFonts w:ascii="Arial" w:hAnsi="Arial" w:cs="Arial"/>
          <w:bCs/>
          <w:sz w:val="22"/>
          <w:szCs w:val="22"/>
        </w:rPr>
      </w:pPr>
    </w:p>
    <w:p w14:paraId="667146F0" w14:textId="77777777" w:rsidR="005C7639" w:rsidRDefault="005C7639" w:rsidP="00DD2123">
      <w:pPr>
        <w:pStyle w:val="Header"/>
        <w:tabs>
          <w:tab w:val="clear" w:pos="4153"/>
          <w:tab w:val="clear" w:pos="8306"/>
        </w:tabs>
        <w:rPr>
          <w:rFonts w:ascii="Arial" w:hAnsi="Arial" w:cs="Arial"/>
          <w:bCs/>
          <w:sz w:val="22"/>
          <w:szCs w:val="22"/>
        </w:rPr>
      </w:pPr>
    </w:p>
    <w:p w14:paraId="55374274" w14:textId="59B2C4CD" w:rsidR="00C51068" w:rsidRDefault="009A5B39" w:rsidP="009A5B39">
      <w:pPr>
        <w:pStyle w:val="Header"/>
        <w:numPr>
          <w:ilvl w:val="1"/>
          <w:numId w:val="2"/>
        </w:numPr>
        <w:tabs>
          <w:tab w:val="clear" w:pos="4153"/>
          <w:tab w:val="clear" w:pos="8306"/>
        </w:tabs>
        <w:ind w:left="993"/>
        <w:rPr>
          <w:rFonts w:ascii="Arial" w:hAnsi="Arial" w:cs="Arial"/>
          <w:b/>
          <w:sz w:val="22"/>
          <w:szCs w:val="22"/>
        </w:rPr>
      </w:pPr>
      <w:r>
        <w:rPr>
          <w:rFonts w:ascii="Arial" w:hAnsi="Arial" w:cs="Arial"/>
          <w:b/>
          <w:sz w:val="22"/>
          <w:szCs w:val="22"/>
        </w:rPr>
        <w:t xml:space="preserve">Review </w:t>
      </w:r>
    </w:p>
    <w:p w14:paraId="62B5C2BB" w14:textId="77777777" w:rsidR="0036616B" w:rsidRDefault="0036616B" w:rsidP="0036616B">
      <w:pPr>
        <w:pStyle w:val="Header"/>
        <w:tabs>
          <w:tab w:val="clear" w:pos="4153"/>
          <w:tab w:val="clear" w:pos="8306"/>
        </w:tabs>
        <w:rPr>
          <w:rFonts w:ascii="Arial" w:hAnsi="Arial" w:cs="Arial"/>
          <w:bCs/>
          <w:sz w:val="22"/>
          <w:szCs w:val="22"/>
        </w:rPr>
      </w:pPr>
    </w:p>
    <w:p w14:paraId="0A7A9CB3" w14:textId="77777777" w:rsidR="00F44FD6" w:rsidRDefault="008B38E7" w:rsidP="0036616B">
      <w:pPr>
        <w:pStyle w:val="Header"/>
        <w:tabs>
          <w:tab w:val="clear" w:pos="4153"/>
          <w:tab w:val="clear" w:pos="8306"/>
        </w:tabs>
        <w:rPr>
          <w:rFonts w:ascii="Arial" w:hAnsi="Arial" w:cs="Arial"/>
          <w:bCs/>
          <w:sz w:val="22"/>
          <w:szCs w:val="22"/>
        </w:rPr>
      </w:pPr>
      <w:r>
        <w:rPr>
          <w:rFonts w:ascii="Arial" w:hAnsi="Arial" w:cs="Arial"/>
          <w:bCs/>
          <w:sz w:val="22"/>
          <w:szCs w:val="22"/>
        </w:rPr>
        <w:t xml:space="preserve">ECU Strategic Research Institutes and Centres will </w:t>
      </w:r>
      <w:r w:rsidR="0025228B">
        <w:rPr>
          <w:rFonts w:ascii="Arial" w:hAnsi="Arial" w:cs="Arial"/>
          <w:bCs/>
          <w:sz w:val="22"/>
          <w:szCs w:val="22"/>
        </w:rPr>
        <w:t xml:space="preserve">typically </w:t>
      </w:r>
      <w:r>
        <w:rPr>
          <w:rFonts w:ascii="Arial" w:hAnsi="Arial" w:cs="Arial"/>
          <w:bCs/>
          <w:sz w:val="22"/>
          <w:szCs w:val="22"/>
        </w:rPr>
        <w:t xml:space="preserve">be established for a period of three to five years, at the discretion of the Deputy Vice-Chancellor (Research). </w:t>
      </w:r>
      <w:r w:rsidR="00BD61D2">
        <w:rPr>
          <w:rFonts w:ascii="Arial" w:hAnsi="Arial" w:cs="Arial"/>
          <w:bCs/>
          <w:sz w:val="22"/>
          <w:szCs w:val="22"/>
        </w:rPr>
        <w:t xml:space="preserve">Prior to the end of the funding term, </w:t>
      </w:r>
      <w:r w:rsidR="0025228B">
        <w:rPr>
          <w:rFonts w:ascii="Arial" w:hAnsi="Arial" w:cs="Arial"/>
          <w:bCs/>
          <w:sz w:val="22"/>
          <w:szCs w:val="22"/>
        </w:rPr>
        <w:t>the Institute or Centre</w:t>
      </w:r>
      <w:r w:rsidR="00BD61D2">
        <w:rPr>
          <w:rFonts w:ascii="Arial" w:hAnsi="Arial" w:cs="Arial"/>
          <w:bCs/>
          <w:sz w:val="22"/>
          <w:szCs w:val="22"/>
        </w:rPr>
        <w:t xml:space="preserve"> will be reviewed</w:t>
      </w:r>
      <w:r w:rsidR="00D73C68">
        <w:rPr>
          <w:rFonts w:ascii="Arial" w:hAnsi="Arial" w:cs="Arial"/>
          <w:bCs/>
          <w:sz w:val="22"/>
          <w:szCs w:val="22"/>
        </w:rPr>
        <w:t xml:space="preserve"> to determine </w:t>
      </w:r>
      <w:r w:rsidR="004275F3">
        <w:rPr>
          <w:rFonts w:ascii="Arial" w:hAnsi="Arial" w:cs="Arial"/>
          <w:bCs/>
          <w:sz w:val="22"/>
          <w:szCs w:val="22"/>
        </w:rPr>
        <w:t>continued funding</w:t>
      </w:r>
      <w:r w:rsidR="0017707E">
        <w:rPr>
          <w:rFonts w:ascii="Arial" w:hAnsi="Arial" w:cs="Arial"/>
          <w:bCs/>
          <w:sz w:val="22"/>
          <w:szCs w:val="22"/>
        </w:rPr>
        <w:t>.</w:t>
      </w:r>
      <w:r w:rsidR="004275F3">
        <w:rPr>
          <w:rFonts w:ascii="Arial" w:hAnsi="Arial" w:cs="Arial"/>
          <w:bCs/>
          <w:sz w:val="22"/>
          <w:szCs w:val="22"/>
        </w:rPr>
        <w:t xml:space="preserve"> The University is not obliged to renew any ECU Strategic Research Institute or Centre for further periods.</w:t>
      </w:r>
      <w:r w:rsidR="0017707E">
        <w:rPr>
          <w:rFonts w:ascii="Arial" w:hAnsi="Arial" w:cs="Arial"/>
          <w:bCs/>
          <w:sz w:val="22"/>
          <w:szCs w:val="22"/>
        </w:rPr>
        <w:t xml:space="preserve"> </w:t>
      </w:r>
    </w:p>
    <w:p w14:paraId="7D14CAE6" w14:textId="77777777" w:rsidR="00F44FD6" w:rsidRDefault="00F44FD6" w:rsidP="0036616B">
      <w:pPr>
        <w:pStyle w:val="Header"/>
        <w:tabs>
          <w:tab w:val="clear" w:pos="4153"/>
          <w:tab w:val="clear" w:pos="8306"/>
        </w:tabs>
        <w:rPr>
          <w:rFonts w:ascii="Arial" w:hAnsi="Arial" w:cs="Arial"/>
          <w:bCs/>
          <w:sz w:val="22"/>
          <w:szCs w:val="22"/>
        </w:rPr>
      </w:pPr>
    </w:p>
    <w:p w14:paraId="43F9C1EA" w14:textId="03014646" w:rsidR="0036616B" w:rsidRPr="00F44FD6" w:rsidRDefault="0017707E" w:rsidP="0036616B">
      <w:pPr>
        <w:pStyle w:val="Header"/>
        <w:tabs>
          <w:tab w:val="clear" w:pos="4153"/>
          <w:tab w:val="clear" w:pos="8306"/>
        </w:tabs>
        <w:rPr>
          <w:rFonts w:ascii="Arial" w:hAnsi="Arial" w:cs="Arial"/>
          <w:bCs/>
          <w:sz w:val="22"/>
          <w:szCs w:val="22"/>
        </w:rPr>
      </w:pPr>
      <w:r>
        <w:rPr>
          <w:rFonts w:ascii="Arial" w:hAnsi="Arial" w:cs="Arial"/>
          <w:bCs/>
          <w:sz w:val="22"/>
          <w:szCs w:val="22"/>
        </w:rPr>
        <w:t xml:space="preserve">The formal review process may be undertaken as part of an application process, or as a separate review process. </w:t>
      </w:r>
      <w:r w:rsidR="00F44FD6">
        <w:rPr>
          <w:rFonts w:ascii="Arial" w:hAnsi="Arial" w:cs="Arial"/>
          <w:bCs/>
          <w:sz w:val="22"/>
          <w:szCs w:val="22"/>
        </w:rPr>
        <w:t xml:space="preserve">The formal review will include a robust assessment of performance against key performance indicators, </w:t>
      </w:r>
      <w:r w:rsidR="002A49FB">
        <w:rPr>
          <w:rFonts w:ascii="Arial" w:hAnsi="Arial" w:cs="Arial"/>
          <w:bCs/>
          <w:sz w:val="22"/>
          <w:szCs w:val="22"/>
        </w:rPr>
        <w:t>the entities activities over the funding period</w:t>
      </w:r>
      <w:r w:rsidR="00687EAD">
        <w:rPr>
          <w:rFonts w:ascii="Arial" w:hAnsi="Arial" w:cs="Arial"/>
          <w:bCs/>
          <w:sz w:val="22"/>
          <w:szCs w:val="22"/>
        </w:rPr>
        <w:t>, and how the entity performs against the key characteristics of an ECU Strategic Research Institute and/or Centre</w:t>
      </w:r>
      <w:r w:rsidR="002A49FB">
        <w:rPr>
          <w:rFonts w:ascii="Arial" w:hAnsi="Arial" w:cs="Arial"/>
          <w:bCs/>
          <w:sz w:val="22"/>
          <w:szCs w:val="22"/>
        </w:rPr>
        <w:t>.</w:t>
      </w:r>
      <w:r w:rsidR="00845D36">
        <w:rPr>
          <w:rFonts w:ascii="Arial" w:hAnsi="Arial" w:cs="Arial"/>
          <w:bCs/>
          <w:sz w:val="22"/>
          <w:szCs w:val="22"/>
        </w:rPr>
        <w:t xml:space="preserve"> The formal review will </w:t>
      </w:r>
      <w:r w:rsidR="00CD61CA">
        <w:rPr>
          <w:rFonts w:ascii="Arial" w:hAnsi="Arial" w:cs="Arial"/>
          <w:bCs/>
          <w:sz w:val="22"/>
          <w:szCs w:val="22"/>
        </w:rPr>
        <w:t xml:space="preserve">be assessed by the Deputy Vice-Chancellor (Research) and/or other relevant individuals as determined by the Deputy Vice-Chancellor (Research). </w:t>
      </w:r>
    </w:p>
    <w:p w14:paraId="666B3491" w14:textId="77777777" w:rsidR="00C51068" w:rsidRDefault="00C51068" w:rsidP="00DD2123">
      <w:pPr>
        <w:pStyle w:val="Header"/>
        <w:tabs>
          <w:tab w:val="clear" w:pos="4153"/>
          <w:tab w:val="clear" w:pos="8306"/>
        </w:tabs>
        <w:rPr>
          <w:rFonts w:ascii="Arial" w:hAnsi="Arial" w:cs="Arial"/>
          <w:b/>
          <w:sz w:val="22"/>
          <w:szCs w:val="22"/>
        </w:rPr>
      </w:pPr>
    </w:p>
    <w:p w14:paraId="626D8535" w14:textId="789E07B4" w:rsidR="00990653" w:rsidRPr="005F04B2" w:rsidRDefault="00990653" w:rsidP="00DD2123">
      <w:pPr>
        <w:pStyle w:val="Header"/>
        <w:tabs>
          <w:tab w:val="clear" w:pos="4153"/>
          <w:tab w:val="clear" w:pos="8306"/>
        </w:tabs>
        <w:rPr>
          <w:rFonts w:ascii="Arial" w:hAnsi="Arial" w:cs="Arial"/>
          <w:b/>
          <w:sz w:val="22"/>
          <w:szCs w:val="22"/>
        </w:rPr>
      </w:pPr>
      <w:r w:rsidRPr="005F04B2">
        <w:rPr>
          <w:rFonts w:ascii="Arial" w:hAnsi="Arial" w:cs="Arial"/>
          <w:b/>
          <w:sz w:val="22"/>
          <w:szCs w:val="22"/>
        </w:rPr>
        <w:t>Di</w:t>
      </w:r>
      <w:r w:rsidR="00526E56" w:rsidRPr="005F04B2">
        <w:rPr>
          <w:rFonts w:ascii="Arial" w:hAnsi="Arial" w:cs="Arial"/>
          <w:b/>
          <w:sz w:val="22"/>
          <w:szCs w:val="22"/>
        </w:rPr>
        <w:t xml:space="preserve">sestablishment </w:t>
      </w:r>
    </w:p>
    <w:p w14:paraId="27C22695" w14:textId="1B023D3A" w:rsidR="004161C5" w:rsidRDefault="004161C5" w:rsidP="008A60A1">
      <w:pPr>
        <w:pStyle w:val="Header"/>
        <w:tabs>
          <w:tab w:val="clear" w:pos="4153"/>
          <w:tab w:val="clear" w:pos="8306"/>
        </w:tabs>
        <w:rPr>
          <w:rFonts w:ascii="Arial" w:hAnsi="Arial" w:cs="Arial"/>
          <w:bCs/>
          <w:sz w:val="22"/>
          <w:szCs w:val="22"/>
        </w:rPr>
      </w:pPr>
    </w:p>
    <w:p w14:paraId="40E3DF2F" w14:textId="090C76E4" w:rsidR="00291593" w:rsidRDefault="00D8379D" w:rsidP="008A60A1">
      <w:pPr>
        <w:pStyle w:val="Header"/>
        <w:tabs>
          <w:tab w:val="clear" w:pos="4153"/>
          <w:tab w:val="clear" w:pos="8306"/>
        </w:tabs>
        <w:rPr>
          <w:rFonts w:ascii="Arial" w:hAnsi="Arial" w:cs="Arial"/>
          <w:bCs/>
          <w:sz w:val="22"/>
          <w:szCs w:val="22"/>
        </w:rPr>
      </w:pPr>
      <w:r>
        <w:rPr>
          <w:rFonts w:ascii="Arial" w:hAnsi="Arial" w:cs="Arial"/>
          <w:bCs/>
          <w:sz w:val="22"/>
          <w:szCs w:val="22"/>
        </w:rPr>
        <w:t>At any time during the term of an ECU Strategic Research Institute or Centre, the Deputy Vice-Chancellor (Research) may recommend to the Vice-Chancellor that</w:t>
      </w:r>
      <w:r w:rsidR="00AC67B0">
        <w:rPr>
          <w:rFonts w:ascii="Arial" w:hAnsi="Arial" w:cs="Arial"/>
          <w:bCs/>
          <w:sz w:val="22"/>
          <w:szCs w:val="22"/>
        </w:rPr>
        <w:t xml:space="preserve"> an Institute or Centre be disestablished. Circumstances where this recommendation may be made include, but are not limited to, the following: </w:t>
      </w:r>
    </w:p>
    <w:p w14:paraId="482D8BAE" w14:textId="6F05EC57" w:rsidR="00AC67B0" w:rsidRDefault="00735697" w:rsidP="00AC67B0">
      <w:pPr>
        <w:pStyle w:val="Header"/>
        <w:numPr>
          <w:ilvl w:val="0"/>
          <w:numId w:val="20"/>
        </w:numPr>
        <w:tabs>
          <w:tab w:val="clear" w:pos="4153"/>
          <w:tab w:val="clear" w:pos="8306"/>
        </w:tabs>
        <w:rPr>
          <w:rFonts w:ascii="Arial" w:hAnsi="Arial" w:cs="Arial"/>
          <w:bCs/>
          <w:sz w:val="22"/>
          <w:szCs w:val="22"/>
        </w:rPr>
      </w:pPr>
      <w:r>
        <w:rPr>
          <w:rFonts w:ascii="Arial" w:hAnsi="Arial" w:cs="Arial"/>
          <w:bCs/>
          <w:sz w:val="22"/>
          <w:szCs w:val="22"/>
        </w:rPr>
        <w:t>Reporting and review processes indicate that the ECU Strategic Research Institute or Centre performance is unsatisfactory or consistently falls short of key performance indicators.</w:t>
      </w:r>
    </w:p>
    <w:p w14:paraId="6EF3724A" w14:textId="0D310EFE" w:rsidR="00B37478" w:rsidRDefault="00B37478" w:rsidP="00AC67B0">
      <w:pPr>
        <w:pStyle w:val="Header"/>
        <w:numPr>
          <w:ilvl w:val="0"/>
          <w:numId w:val="20"/>
        </w:numPr>
        <w:tabs>
          <w:tab w:val="clear" w:pos="4153"/>
          <w:tab w:val="clear" w:pos="8306"/>
        </w:tabs>
        <w:rPr>
          <w:rFonts w:ascii="Arial" w:hAnsi="Arial" w:cs="Arial"/>
          <w:bCs/>
          <w:sz w:val="22"/>
          <w:szCs w:val="22"/>
        </w:rPr>
      </w:pPr>
      <w:r>
        <w:rPr>
          <w:rFonts w:ascii="Arial" w:hAnsi="Arial" w:cs="Arial"/>
          <w:bCs/>
          <w:sz w:val="22"/>
          <w:szCs w:val="22"/>
        </w:rPr>
        <w:t>The ECU Strategic Research Institute or Centre no longer complies with or meets the strategic objectives of the University.</w:t>
      </w:r>
    </w:p>
    <w:p w14:paraId="0869A351" w14:textId="133E06CC" w:rsidR="00B37478" w:rsidRDefault="00F96460" w:rsidP="00AC67B0">
      <w:pPr>
        <w:pStyle w:val="Header"/>
        <w:numPr>
          <w:ilvl w:val="0"/>
          <w:numId w:val="20"/>
        </w:numPr>
        <w:tabs>
          <w:tab w:val="clear" w:pos="4153"/>
          <w:tab w:val="clear" w:pos="8306"/>
        </w:tabs>
        <w:rPr>
          <w:rFonts w:ascii="Arial" w:hAnsi="Arial" w:cs="Arial"/>
          <w:bCs/>
          <w:sz w:val="22"/>
          <w:szCs w:val="22"/>
        </w:rPr>
      </w:pPr>
      <w:r>
        <w:rPr>
          <w:rFonts w:ascii="Arial" w:hAnsi="Arial" w:cs="Arial"/>
          <w:bCs/>
          <w:sz w:val="22"/>
          <w:szCs w:val="22"/>
        </w:rPr>
        <w:t>Significant research integrity breaches occur within the ECU Strategic Research Institute or Centre.</w:t>
      </w:r>
    </w:p>
    <w:p w14:paraId="4A16E6AD" w14:textId="5240BE12" w:rsidR="00F96460" w:rsidRDefault="00F96460" w:rsidP="00AC67B0">
      <w:pPr>
        <w:pStyle w:val="Header"/>
        <w:numPr>
          <w:ilvl w:val="0"/>
          <w:numId w:val="20"/>
        </w:numPr>
        <w:tabs>
          <w:tab w:val="clear" w:pos="4153"/>
          <w:tab w:val="clear" w:pos="8306"/>
        </w:tabs>
        <w:rPr>
          <w:rFonts w:ascii="Arial" w:hAnsi="Arial" w:cs="Arial"/>
          <w:bCs/>
          <w:sz w:val="22"/>
          <w:szCs w:val="22"/>
        </w:rPr>
      </w:pPr>
      <w:r>
        <w:rPr>
          <w:rFonts w:ascii="Arial" w:hAnsi="Arial" w:cs="Arial"/>
          <w:bCs/>
          <w:sz w:val="22"/>
          <w:szCs w:val="22"/>
        </w:rPr>
        <w:t xml:space="preserve">Membership of the ECU Strategic Research Institute or Centre </w:t>
      </w:r>
      <w:r w:rsidR="00EA3A5F">
        <w:rPr>
          <w:rFonts w:ascii="Arial" w:hAnsi="Arial" w:cs="Arial"/>
          <w:bCs/>
          <w:sz w:val="22"/>
          <w:szCs w:val="22"/>
        </w:rPr>
        <w:t xml:space="preserve">falls below the levels prescribed or there has been a loss of key members. </w:t>
      </w:r>
    </w:p>
    <w:p w14:paraId="4A04C64B" w14:textId="505EA764" w:rsidR="00926DBB" w:rsidRDefault="00926DBB" w:rsidP="00AC67B0">
      <w:pPr>
        <w:pStyle w:val="Header"/>
        <w:numPr>
          <w:ilvl w:val="0"/>
          <w:numId w:val="20"/>
        </w:numPr>
        <w:tabs>
          <w:tab w:val="clear" w:pos="4153"/>
          <w:tab w:val="clear" w:pos="8306"/>
        </w:tabs>
        <w:rPr>
          <w:rFonts w:ascii="Arial" w:hAnsi="Arial" w:cs="Arial"/>
          <w:bCs/>
          <w:sz w:val="22"/>
          <w:szCs w:val="22"/>
        </w:rPr>
      </w:pPr>
      <w:r>
        <w:rPr>
          <w:rFonts w:ascii="Arial" w:hAnsi="Arial" w:cs="Arial"/>
          <w:bCs/>
          <w:sz w:val="22"/>
          <w:szCs w:val="22"/>
        </w:rPr>
        <w:t>The E</w:t>
      </w:r>
      <w:r w:rsidR="00396CB4">
        <w:rPr>
          <w:rFonts w:ascii="Arial" w:hAnsi="Arial" w:cs="Arial"/>
          <w:bCs/>
          <w:sz w:val="22"/>
          <w:szCs w:val="22"/>
        </w:rPr>
        <w:t xml:space="preserve">CU Strategic Research Institute or Centre is not recommended for reestablishment following review. </w:t>
      </w:r>
    </w:p>
    <w:p w14:paraId="4761F0CF" w14:textId="77777777" w:rsidR="00884F0F" w:rsidRDefault="00884F0F" w:rsidP="00884F0F">
      <w:pPr>
        <w:pStyle w:val="Header"/>
        <w:tabs>
          <w:tab w:val="clear" w:pos="4153"/>
          <w:tab w:val="clear" w:pos="8306"/>
        </w:tabs>
        <w:rPr>
          <w:rFonts w:ascii="Arial" w:hAnsi="Arial" w:cs="Arial"/>
          <w:bCs/>
          <w:sz w:val="22"/>
          <w:szCs w:val="22"/>
        </w:rPr>
      </w:pPr>
    </w:p>
    <w:p w14:paraId="3D0C503E" w14:textId="1AD0D2B6" w:rsidR="0011769D" w:rsidRDefault="0011769D" w:rsidP="00884F0F">
      <w:pPr>
        <w:pStyle w:val="Header"/>
        <w:tabs>
          <w:tab w:val="clear" w:pos="4153"/>
          <w:tab w:val="clear" w:pos="8306"/>
        </w:tabs>
        <w:rPr>
          <w:rFonts w:ascii="Arial" w:hAnsi="Arial" w:cs="Arial"/>
          <w:bCs/>
          <w:sz w:val="22"/>
          <w:szCs w:val="22"/>
        </w:rPr>
      </w:pPr>
      <w:r>
        <w:rPr>
          <w:rFonts w:ascii="Arial" w:hAnsi="Arial" w:cs="Arial"/>
          <w:bCs/>
          <w:sz w:val="22"/>
          <w:szCs w:val="22"/>
        </w:rPr>
        <w:t xml:space="preserve">In instances where an ECU Strategic Research Institute or Centre is disestablished, there may be opportunity for the group to transition into a School-based Research Centre or research group, to occur at the discretion of the Executive Dean. </w:t>
      </w:r>
      <w:r w:rsidR="00995866">
        <w:rPr>
          <w:rFonts w:ascii="Arial" w:hAnsi="Arial" w:cs="Arial"/>
          <w:bCs/>
          <w:sz w:val="22"/>
          <w:szCs w:val="22"/>
        </w:rPr>
        <w:t xml:space="preserve">                                    </w:t>
      </w:r>
    </w:p>
    <w:p w14:paraId="70BD0B04" w14:textId="77777777" w:rsidR="0011769D" w:rsidRDefault="0011769D" w:rsidP="00884F0F">
      <w:pPr>
        <w:pStyle w:val="Header"/>
        <w:tabs>
          <w:tab w:val="clear" w:pos="4153"/>
          <w:tab w:val="clear" w:pos="8306"/>
        </w:tabs>
        <w:rPr>
          <w:rFonts w:ascii="Arial" w:hAnsi="Arial" w:cs="Arial"/>
          <w:bCs/>
          <w:sz w:val="22"/>
          <w:szCs w:val="22"/>
        </w:rPr>
      </w:pPr>
    </w:p>
    <w:p w14:paraId="6602D1C1" w14:textId="19B42041" w:rsidR="00884F0F" w:rsidRDefault="00884F0F" w:rsidP="00884F0F">
      <w:pPr>
        <w:pStyle w:val="Header"/>
        <w:tabs>
          <w:tab w:val="clear" w:pos="4153"/>
          <w:tab w:val="clear" w:pos="8306"/>
        </w:tabs>
        <w:rPr>
          <w:rFonts w:ascii="Arial" w:hAnsi="Arial" w:cs="Arial"/>
          <w:bCs/>
          <w:sz w:val="22"/>
          <w:szCs w:val="22"/>
        </w:rPr>
      </w:pPr>
      <w:r>
        <w:rPr>
          <w:rFonts w:ascii="Arial" w:hAnsi="Arial" w:cs="Arial"/>
          <w:bCs/>
          <w:sz w:val="22"/>
          <w:szCs w:val="22"/>
        </w:rPr>
        <w:t>Where disestablishment is deemed necessary</w:t>
      </w:r>
      <w:r w:rsidR="00C23B78">
        <w:rPr>
          <w:rFonts w:ascii="Arial" w:hAnsi="Arial" w:cs="Arial"/>
          <w:bCs/>
          <w:sz w:val="22"/>
          <w:szCs w:val="22"/>
        </w:rPr>
        <w:t xml:space="preserve">, there </w:t>
      </w:r>
      <w:r w:rsidR="003133A6">
        <w:rPr>
          <w:rFonts w:ascii="Arial" w:hAnsi="Arial" w:cs="Arial"/>
          <w:bCs/>
          <w:sz w:val="22"/>
          <w:szCs w:val="22"/>
        </w:rPr>
        <w:t>will</w:t>
      </w:r>
      <w:r w:rsidR="00C23B78">
        <w:rPr>
          <w:rFonts w:ascii="Arial" w:hAnsi="Arial" w:cs="Arial"/>
          <w:bCs/>
          <w:sz w:val="22"/>
          <w:szCs w:val="22"/>
        </w:rPr>
        <w:t xml:space="preserve"> be a transition period set by the Deputy Vice-Chancellor (Research) of normally six to twelve months to disestablish the ECU Strategic Research Institute or Centre that also complies with any requirements of the applicable industrial instrument. During this transition period, the Director and Leadership Team must ensure that: </w:t>
      </w:r>
    </w:p>
    <w:p w14:paraId="123C306E" w14:textId="5C3E0DFD" w:rsidR="002F26DA" w:rsidRDefault="002F26DA" w:rsidP="002F26DA">
      <w:pPr>
        <w:pStyle w:val="Header"/>
        <w:numPr>
          <w:ilvl w:val="0"/>
          <w:numId w:val="21"/>
        </w:numPr>
        <w:tabs>
          <w:tab w:val="clear" w:pos="4153"/>
          <w:tab w:val="clear" w:pos="8306"/>
        </w:tabs>
        <w:rPr>
          <w:rFonts w:ascii="Arial" w:hAnsi="Arial" w:cs="Arial"/>
          <w:bCs/>
          <w:sz w:val="22"/>
          <w:szCs w:val="22"/>
        </w:rPr>
      </w:pPr>
      <w:r>
        <w:rPr>
          <w:rFonts w:ascii="Arial" w:hAnsi="Arial" w:cs="Arial"/>
          <w:bCs/>
          <w:sz w:val="22"/>
          <w:szCs w:val="22"/>
        </w:rPr>
        <w:t xml:space="preserve">All Members are properly informed and the rationale behind the decision for the disestablishment is widely communicated. </w:t>
      </w:r>
    </w:p>
    <w:p w14:paraId="40EB1AB3" w14:textId="2D0464EA" w:rsidR="00C320D4" w:rsidRDefault="00C320D4" w:rsidP="002F26DA">
      <w:pPr>
        <w:pStyle w:val="Header"/>
        <w:numPr>
          <w:ilvl w:val="0"/>
          <w:numId w:val="21"/>
        </w:numPr>
        <w:tabs>
          <w:tab w:val="clear" w:pos="4153"/>
          <w:tab w:val="clear" w:pos="8306"/>
        </w:tabs>
        <w:rPr>
          <w:rFonts w:ascii="Arial" w:hAnsi="Arial" w:cs="Arial"/>
          <w:bCs/>
          <w:sz w:val="22"/>
          <w:szCs w:val="22"/>
        </w:rPr>
      </w:pPr>
      <w:r>
        <w:rPr>
          <w:rFonts w:ascii="Arial" w:hAnsi="Arial" w:cs="Arial"/>
          <w:bCs/>
          <w:sz w:val="22"/>
          <w:szCs w:val="22"/>
        </w:rPr>
        <w:t xml:space="preserve">Final finance </w:t>
      </w:r>
      <w:r w:rsidR="00736858">
        <w:rPr>
          <w:rFonts w:ascii="Arial" w:hAnsi="Arial" w:cs="Arial"/>
          <w:bCs/>
          <w:sz w:val="22"/>
          <w:szCs w:val="22"/>
        </w:rPr>
        <w:t>statements</w:t>
      </w:r>
      <w:r>
        <w:rPr>
          <w:rFonts w:ascii="Arial" w:hAnsi="Arial" w:cs="Arial"/>
          <w:bCs/>
          <w:sz w:val="22"/>
          <w:szCs w:val="22"/>
        </w:rPr>
        <w:t xml:space="preserve"> are prepared for all funds, including the closure of cost centres as appropriate. </w:t>
      </w:r>
    </w:p>
    <w:p w14:paraId="17943BDB" w14:textId="24055233" w:rsidR="00CD43CA" w:rsidRDefault="00CD43CA" w:rsidP="002F26DA">
      <w:pPr>
        <w:pStyle w:val="Header"/>
        <w:numPr>
          <w:ilvl w:val="0"/>
          <w:numId w:val="21"/>
        </w:numPr>
        <w:tabs>
          <w:tab w:val="clear" w:pos="4153"/>
          <w:tab w:val="clear" w:pos="8306"/>
        </w:tabs>
        <w:rPr>
          <w:rFonts w:ascii="Arial" w:hAnsi="Arial" w:cs="Arial"/>
          <w:bCs/>
          <w:sz w:val="22"/>
          <w:szCs w:val="22"/>
        </w:rPr>
      </w:pPr>
      <w:r>
        <w:rPr>
          <w:rFonts w:ascii="Arial" w:hAnsi="Arial" w:cs="Arial"/>
          <w:bCs/>
          <w:sz w:val="22"/>
          <w:szCs w:val="22"/>
        </w:rPr>
        <w:t>Plans for the ongoing management of uncompleted HDR programs are prepared and agreed.</w:t>
      </w:r>
    </w:p>
    <w:p w14:paraId="5CEA32FF" w14:textId="7C9E247B" w:rsidR="00CD43CA" w:rsidRDefault="00CD43CA" w:rsidP="002F26DA">
      <w:pPr>
        <w:pStyle w:val="Header"/>
        <w:numPr>
          <w:ilvl w:val="0"/>
          <w:numId w:val="21"/>
        </w:numPr>
        <w:tabs>
          <w:tab w:val="clear" w:pos="4153"/>
          <w:tab w:val="clear" w:pos="8306"/>
        </w:tabs>
        <w:rPr>
          <w:rFonts w:ascii="Arial" w:hAnsi="Arial" w:cs="Arial"/>
          <w:bCs/>
          <w:sz w:val="22"/>
          <w:szCs w:val="22"/>
        </w:rPr>
      </w:pPr>
      <w:r>
        <w:rPr>
          <w:rFonts w:ascii="Arial" w:hAnsi="Arial" w:cs="Arial"/>
          <w:bCs/>
          <w:sz w:val="22"/>
          <w:szCs w:val="22"/>
        </w:rPr>
        <w:t xml:space="preserve">Data management plans are in place for all research data generated by Members of the ECU Strategic Research Institute or Centre. </w:t>
      </w:r>
    </w:p>
    <w:p w14:paraId="05E77D86" w14:textId="78414673" w:rsidR="00590838" w:rsidRDefault="00590838" w:rsidP="002F26DA">
      <w:pPr>
        <w:pStyle w:val="Header"/>
        <w:numPr>
          <w:ilvl w:val="0"/>
          <w:numId w:val="21"/>
        </w:numPr>
        <w:tabs>
          <w:tab w:val="clear" w:pos="4153"/>
          <w:tab w:val="clear" w:pos="8306"/>
        </w:tabs>
        <w:rPr>
          <w:rFonts w:ascii="Arial" w:hAnsi="Arial" w:cs="Arial"/>
          <w:bCs/>
          <w:sz w:val="22"/>
          <w:szCs w:val="22"/>
        </w:rPr>
      </w:pPr>
      <w:r>
        <w:rPr>
          <w:rFonts w:ascii="Arial" w:hAnsi="Arial" w:cs="Arial"/>
          <w:bCs/>
          <w:sz w:val="22"/>
          <w:szCs w:val="22"/>
        </w:rPr>
        <w:t>All assets and equipment are properly accounted for in the Assets Register and returned/transferred to the relevant School or areas.</w:t>
      </w:r>
    </w:p>
    <w:p w14:paraId="43EA0174" w14:textId="0FC5C11C" w:rsidR="00590838" w:rsidRDefault="00462496" w:rsidP="002F26DA">
      <w:pPr>
        <w:pStyle w:val="Header"/>
        <w:numPr>
          <w:ilvl w:val="0"/>
          <w:numId w:val="21"/>
        </w:numPr>
        <w:tabs>
          <w:tab w:val="clear" w:pos="4153"/>
          <w:tab w:val="clear" w:pos="8306"/>
        </w:tabs>
        <w:rPr>
          <w:rFonts w:ascii="Arial" w:hAnsi="Arial" w:cs="Arial"/>
          <w:bCs/>
          <w:sz w:val="22"/>
          <w:szCs w:val="22"/>
        </w:rPr>
      </w:pPr>
      <w:r>
        <w:rPr>
          <w:rFonts w:ascii="Arial" w:hAnsi="Arial" w:cs="Arial"/>
          <w:bCs/>
          <w:sz w:val="22"/>
          <w:szCs w:val="22"/>
        </w:rPr>
        <w:t xml:space="preserve">Completion of all relevant documents for all projects and/or agreements that are necessary or needed to ensure closure. </w:t>
      </w:r>
    </w:p>
    <w:p w14:paraId="55A676E1" w14:textId="67681F43" w:rsidR="00C843B4" w:rsidRDefault="00C843B4" w:rsidP="002F26DA">
      <w:pPr>
        <w:pStyle w:val="Header"/>
        <w:numPr>
          <w:ilvl w:val="0"/>
          <w:numId w:val="21"/>
        </w:numPr>
        <w:tabs>
          <w:tab w:val="clear" w:pos="4153"/>
          <w:tab w:val="clear" w:pos="8306"/>
        </w:tabs>
        <w:rPr>
          <w:rFonts w:ascii="Arial" w:hAnsi="Arial" w:cs="Arial"/>
          <w:bCs/>
          <w:sz w:val="22"/>
          <w:szCs w:val="22"/>
        </w:rPr>
      </w:pPr>
      <w:r>
        <w:rPr>
          <w:rFonts w:ascii="Arial" w:hAnsi="Arial" w:cs="Arial"/>
          <w:bCs/>
          <w:sz w:val="22"/>
          <w:szCs w:val="22"/>
        </w:rPr>
        <w:t xml:space="preserve">All obligations </w:t>
      </w:r>
      <w:r w:rsidR="00964ACB">
        <w:rPr>
          <w:rFonts w:ascii="Arial" w:hAnsi="Arial" w:cs="Arial"/>
          <w:bCs/>
          <w:sz w:val="22"/>
          <w:szCs w:val="22"/>
        </w:rPr>
        <w:t>under the original proposal to establish the ECU Strategic Research Institute or Centre have been met and executed as far as possible under the circumstances</w:t>
      </w:r>
      <w:r w:rsidR="00BF0FC7">
        <w:rPr>
          <w:rFonts w:ascii="Arial" w:hAnsi="Arial" w:cs="Arial"/>
          <w:bCs/>
          <w:sz w:val="22"/>
          <w:szCs w:val="22"/>
        </w:rPr>
        <w:t>.</w:t>
      </w:r>
    </w:p>
    <w:p w14:paraId="0E9CBF4D" w14:textId="2E46241F" w:rsidR="00BF0FC7" w:rsidRDefault="00BF0FC7" w:rsidP="002F26DA">
      <w:pPr>
        <w:pStyle w:val="Header"/>
        <w:numPr>
          <w:ilvl w:val="0"/>
          <w:numId w:val="21"/>
        </w:numPr>
        <w:tabs>
          <w:tab w:val="clear" w:pos="4153"/>
          <w:tab w:val="clear" w:pos="8306"/>
        </w:tabs>
        <w:rPr>
          <w:rFonts w:ascii="Arial" w:hAnsi="Arial" w:cs="Arial"/>
          <w:bCs/>
          <w:sz w:val="22"/>
          <w:szCs w:val="22"/>
        </w:rPr>
      </w:pPr>
      <w:r>
        <w:rPr>
          <w:rFonts w:ascii="Arial" w:hAnsi="Arial" w:cs="Arial"/>
          <w:bCs/>
          <w:sz w:val="22"/>
          <w:szCs w:val="22"/>
        </w:rPr>
        <w:t>There is an agreement between the relevant Schools for the transfer of any residual costs</w:t>
      </w:r>
      <w:r w:rsidR="003133A6">
        <w:rPr>
          <w:rFonts w:ascii="Arial" w:hAnsi="Arial" w:cs="Arial"/>
          <w:bCs/>
          <w:sz w:val="22"/>
          <w:szCs w:val="22"/>
        </w:rPr>
        <w:t>.</w:t>
      </w:r>
    </w:p>
    <w:p w14:paraId="3EB6CF6A" w14:textId="0493E882" w:rsidR="00BF0FC7" w:rsidRDefault="00BF0FC7" w:rsidP="002F26DA">
      <w:pPr>
        <w:pStyle w:val="Header"/>
        <w:numPr>
          <w:ilvl w:val="0"/>
          <w:numId w:val="21"/>
        </w:numPr>
        <w:tabs>
          <w:tab w:val="clear" w:pos="4153"/>
          <w:tab w:val="clear" w:pos="8306"/>
        </w:tabs>
        <w:rPr>
          <w:rFonts w:ascii="Arial" w:hAnsi="Arial" w:cs="Arial"/>
          <w:bCs/>
          <w:sz w:val="22"/>
          <w:szCs w:val="22"/>
        </w:rPr>
      </w:pPr>
      <w:r>
        <w:rPr>
          <w:rFonts w:ascii="Arial" w:hAnsi="Arial" w:cs="Arial"/>
          <w:bCs/>
          <w:sz w:val="22"/>
          <w:szCs w:val="22"/>
        </w:rPr>
        <w:t xml:space="preserve">There is compliance with any request from the University for the return of any misspent, </w:t>
      </w:r>
      <w:proofErr w:type="gramStart"/>
      <w:r>
        <w:rPr>
          <w:rFonts w:ascii="Arial" w:hAnsi="Arial" w:cs="Arial"/>
          <w:bCs/>
          <w:sz w:val="22"/>
          <w:szCs w:val="22"/>
        </w:rPr>
        <w:t>unexpended</w:t>
      </w:r>
      <w:proofErr w:type="gramEnd"/>
      <w:r>
        <w:rPr>
          <w:rFonts w:ascii="Arial" w:hAnsi="Arial" w:cs="Arial"/>
          <w:bCs/>
          <w:sz w:val="22"/>
          <w:szCs w:val="22"/>
        </w:rPr>
        <w:t xml:space="preserve"> </w:t>
      </w:r>
      <w:r w:rsidR="00B457EB">
        <w:rPr>
          <w:rFonts w:ascii="Arial" w:hAnsi="Arial" w:cs="Arial"/>
          <w:bCs/>
          <w:sz w:val="22"/>
          <w:szCs w:val="22"/>
        </w:rPr>
        <w:t xml:space="preserve">or uncommitted funds in accordance with the agreement in the initial proposal </w:t>
      </w:r>
      <w:r w:rsidR="00F97D84">
        <w:rPr>
          <w:rFonts w:ascii="Arial" w:hAnsi="Arial" w:cs="Arial"/>
          <w:bCs/>
          <w:sz w:val="22"/>
          <w:szCs w:val="22"/>
        </w:rPr>
        <w:t xml:space="preserve">establishing the ECU Strategic Research Institute or Centre. </w:t>
      </w:r>
    </w:p>
    <w:p w14:paraId="04342239" w14:textId="77777777" w:rsidR="00C320D4" w:rsidRDefault="00C320D4" w:rsidP="00C320D4">
      <w:pPr>
        <w:pStyle w:val="Header"/>
        <w:tabs>
          <w:tab w:val="clear" w:pos="4153"/>
          <w:tab w:val="clear" w:pos="8306"/>
        </w:tabs>
        <w:rPr>
          <w:rFonts w:ascii="Arial" w:hAnsi="Arial" w:cs="Arial"/>
          <w:bCs/>
          <w:sz w:val="22"/>
          <w:szCs w:val="22"/>
        </w:rPr>
      </w:pPr>
    </w:p>
    <w:p w14:paraId="159E3C5B" w14:textId="77777777" w:rsidR="004161C5" w:rsidRDefault="004161C5" w:rsidP="008A60A1">
      <w:pPr>
        <w:pStyle w:val="Header"/>
        <w:tabs>
          <w:tab w:val="clear" w:pos="4153"/>
          <w:tab w:val="clear" w:pos="8306"/>
        </w:tabs>
        <w:rPr>
          <w:rFonts w:ascii="Arial" w:hAnsi="Arial" w:cs="Arial"/>
          <w:bCs/>
          <w:sz w:val="22"/>
          <w:szCs w:val="22"/>
        </w:rPr>
      </w:pPr>
    </w:p>
    <w:p w14:paraId="16026C9D" w14:textId="096E6593" w:rsidR="00812B39" w:rsidRPr="000D3C3A" w:rsidRDefault="000D3C3A" w:rsidP="008A60A1">
      <w:pPr>
        <w:pStyle w:val="Header"/>
        <w:tabs>
          <w:tab w:val="clear" w:pos="4153"/>
          <w:tab w:val="clear" w:pos="8306"/>
        </w:tabs>
        <w:rPr>
          <w:rFonts w:ascii="Arial" w:hAnsi="Arial" w:cs="Arial"/>
          <w:b/>
          <w:sz w:val="22"/>
          <w:szCs w:val="22"/>
        </w:rPr>
      </w:pPr>
      <w:r w:rsidRPr="000D3C3A">
        <w:rPr>
          <w:rFonts w:ascii="Arial" w:hAnsi="Arial" w:cs="Arial"/>
          <w:b/>
          <w:sz w:val="22"/>
          <w:szCs w:val="22"/>
        </w:rPr>
        <w:t>3.5 Naming Conventions</w:t>
      </w:r>
    </w:p>
    <w:p w14:paraId="21A99161" w14:textId="77777777" w:rsidR="00C33661" w:rsidRDefault="00C33661" w:rsidP="008A60A1">
      <w:pPr>
        <w:pStyle w:val="Header"/>
        <w:tabs>
          <w:tab w:val="clear" w:pos="4153"/>
          <w:tab w:val="clear" w:pos="8306"/>
        </w:tabs>
        <w:rPr>
          <w:rFonts w:ascii="Arial" w:hAnsi="Arial" w:cs="Arial"/>
          <w:bCs/>
          <w:sz w:val="22"/>
          <w:szCs w:val="22"/>
        </w:rPr>
      </w:pPr>
    </w:p>
    <w:p w14:paraId="3783D89E" w14:textId="321C4A83" w:rsidR="00C33661" w:rsidRDefault="00C33661" w:rsidP="008A60A1">
      <w:pPr>
        <w:pStyle w:val="Header"/>
        <w:tabs>
          <w:tab w:val="clear" w:pos="4153"/>
          <w:tab w:val="clear" w:pos="8306"/>
        </w:tabs>
        <w:rPr>
          <w:rFonts w:ascii="Arial" w:hAnsi="Arial" w:cs="Arial"/>
          <w:bCs/>
          <w:sz w:val="22"/>
          <w:szCs w:val="22"/>
        </w:rPr>
      </w:pPr>
      <w:r>
        <w:rPr>
          <w:rFonts w:ascii="Arial" w:hAnsi="Arial" w:cs="Arial"/>
          <w:bCs/>
          <w:sz w:val="22"/>
          <w:szCs w:val="22"/>
        </w:rPr>
        <w:t>The ECU Strategic Research Institute or Centre will be formally named at the time of e</w:t>
      </w:r>
      <w:r w:rsidR="001A02A7">
        <w:rPr>
          <w:rFonts w:ascii="Arial" w:hAnsi="Arial" w:cs="Arial"/>
          <w:bCs/>
          <w:sz w:val="22"/>
          <w:szCs w:val="22"/>
        </w:rPr>
        <w:t xml:space="preserve">ndorsement by the Vice-Chancellor. Modifying the name of an ECU Strategic Research Institute or Centre requires the approval of the Deputy Vice-Chancellor (Research). </w:t>
      </w:r>
    </w:p>
    <w:p w14:paraId="4F4C9ED0" w14:textId="77777777" w:rsidR="00C33661" w:rsidRDefault="00C33661" w:rsidP="008A60A1">
      <w:pPr>
        <w:pStyle w:val="Header"/>
        <w:tabs>
          <w:tab w:val="clear" w:pos="4153"/>
          <w:tab w:val="clear" w:pos="8306"/>
        </w:tabs>
        <w:rPr>
          <w:rFonts w:ascii="Arial" w:hAnsi="Arial" w:cs="Arial"/>
          <w:bCs/>
          <w:sz w:val="22"/>
          <w:szCs w:val="22"/>
        </w:rPr>
      </w:pPr>
    </w:p>
    <w:p w14:paraId="634BA106" w14:textId="013AFEC6" w:rsidR="0091183F" w:rsidRDefault="0091183F" w:rsidP="008A60A1">
      <w:pPr>
        <w:pStyle w:val="Header"/>
        <w:tabs>
          <w:tab w:val="clear" w:pos="4153"/>
          <w:tab w:val="clear" w:pos="8306"/>
        </w:tabs>
        <w:rPr>
          <w:rFonts w:ascii="Arial" w:hAnsi="Arial" w:cs="Arial"/>
          <w:bCs/>
          <w:sz w:val="22"/>
          <w:szCs w:val="22"/>
        </w:rPr>
      </w:pPr>
      <w:r>
        <w:rPr>
          <w:rFonts w:ascii="Arial" w:hAnsi="Arial" w:cs="Arial"/>
          <w:bCs/>
          <w:sz w:val="22"/>
          <w:szCs w:val="22"/>
        </w:rPr>
        <w:t>The terms ‘ECU Strategic Research Institute’ and ‘ECU Strategic Research Centre’ are reserved for use by ECU Strategic Research Institutes and Centres that have been established in accordance with these Procedures for the duration o</w:t>
      </w:r>
      <w:r w:rsidR="009C5041">
        <w:rPr>
          <w:rFonts w:ascii="Arial" w:hAnsi="Arial" w:cs="Arial"/>
          <w:bCs/>
          <w:sz w:val="22"/>
          <w:szCs w:val="22"/>
        </w:rPr>
        <w:t>f the</w:t>
      </w:r>
      <w:r w:rsidR="00292923">
        <w:rPr>
          <w:rFonts w:ascii="Arial" w:hAnsi="Arial" w:cs="Arial"/>
          <w:bCs/>
          <w:sz w:val="22"/>
          <w:szCs w:val="22"/>
        </w:rPr>
        <w:t xml:space="preserve">ir funding terms. </w:t>
      </w:r>
    </w:p>
    <w:p w14:paraId="19ECD717" w14:textId="77777777" w:rsidR="00292923" w:rsidRDefault="00292923" w:rsidP="008A60A1">
      <w:pPr>
        <w:pStyle w:val="Header"/>
        <w:tabs>
          <w:tab w:val="clear" w:pos="4153"/>
          <w:tab w:val="clear" w:pos="8306"/>
        </w:tabs>
        <w:rPr>
          <w:rFonts w:ascii="Arial" w:hAnsi="Arial" w:cs="Arial"/>
          <w:bCs/>
          <w:sz w:val="22"/>
          <w:szCs w:val="22"/>
        </w:rPr>
      </w:pPr>
    </w:p>
    <w:p w14:paraId="499F6CB4" w14:textId="251BA0D5" w:rsidR="00292923" w:rsidRPr="00FF1F8E" w:rsidRDefault="00292923" w:rsidP="008A60A1">
      <w:pPr>
        <w:pStyle w:val="Header"/>
        <w:tabs>
          <w:tab w:val="clear" w:pos="4153"/>
          <w:tab w:val="clear" w:pos="8306"/>
        </w:tabs>
        <w:rPr>
          <w:rFonts w:ascii="Arial" w:hAnsi="Arial" w:cs="Arial"/>
          <w:bCs/>
          <w:sz w:val="22"/>
          <w:szCs w:val="22"/>
        </w:rPr>
      </w:pPr>
      <w:r>
        <w:rPr>
          <w:rFonts w:ascii="Arial" w:hAnsi="Arial" w:cs="Arial"/>
          <w:bCs/>
          <w:sz w:val="22"/>
          <w:szCs w:val="22"/>
        </w:rPr>
        <w:t xml:space="preserve">School-based Research Centres are not permitted to be called an ‘ECU Strategic Research Institute’, or ‘ECU Strategic Research Centre’ or to include either </w:t>
      </w:r>
      <w:r w:rsidRPr="00086388">
        <w:rPr>
          <w:rFonts w:ascii="Arial" w:hAnsi="Arial" w:cs="Arial"/>
          <w:bCs/>
          <w:sz w:val="22"/>
          <w:szCs w:val="22"/>
        </w:rPr>
        <w:t>‘ECU’ or ‘Strategic’</w:t>
      </w:r>
      <w:r>
        <w:rPr>
          <w:rFonts w:ascii="Arial" w:hAnsi="Arial" w:cs="Arial"/>
          <w:bCs/>
          <w:sz w:val="22"/>
          <w:szCs w:val="22"/>
        </w:rPr>
        <w:t xml:space="preserve"> in their name. The Deputy Vice-Chancellor (Research) reserves the right to override this clause in instances where it could adversely impact ECU’s external reputation, or significant funding from the external body requires such naming. </w:t>
      </w:r>
    </w:p>
    <w:p w14:paraId="0DB5AE0B" w14:textId="77777777" w:rsidR="00DE6571" w:rsidRDefault="00DE6571" w:rsidP="00DE6571">
      <w:pPr>
        <w:pStyle w:val="Header"/>
        <w:tabs>
          <w:tab w:val="clear" w:pos="4153"/>
          <w:tab w:val="clear" w:pos="8306"/>
        </w:tabs>
        <w:rPr>
          <w:rFonts w:ascii="Arial" w:hAnsi="Arial" w:cs="Arial"/>
          <w:sz w:val="22"/>
          <w:szCs w:val="22"/>
        </w:rPr>
      </w:pPr>
    </w:p>
    <w:p w14:paraId="0DE285BC" w14:textId="77777777" w:rsidR="00724F3E" w:rsidRDefault="00724F3E" w:rsidP="00DE6571">
      <w:pPr>
        <w:pStyle w:val="Header"/>
        <w:tabs>
          <w:tab w:val="clear" w:pos="4153"/>
          <w:tab w:val="clear" w:pos="8306"/>
        </w:tabs>
        <w:rPr>
          <w:rFonts w:ascii="Arial" w:hAnsi="Arial" w:cs="Arial"/>
          <w:sz w:val="22"/>
          <w:szCs w:val="22"/>
        </w:rPr>
      </w:pPr>
      <w:bookmarkStart w:id="13" w:name="OLE_LINK1"/>
      <w:bookmarkStart w:id="14" w:name="OLE_LINK2"/>
    </w:p>
    <w:p w14:paraId="46313771" w14:textId="340F9AFC" w:rsidR="00373E2F" w:rsidRDefault="00373E2F">
      <w:pPr>
        <w:pStyle w:val="Heading2"/>
        <w:numPr>
          <w:ilvl w:val="0"/>
          <w:numId w:val="3"/>
        </w:numPr>
      </w:pPr>
      <w:bookmarkStart w:id="15" w:name="Accountabilities"/>
      <w:bookmarkEnd w:id="15"/>
      <w:r>
        <w:t>ACCOUNTABILITIES AND RESPONSIBILITIES</w:t>
      </w:r>
    </w:p>
    <w:bookmarkEnd w:id="13"/>
    <w:bookmarkEnd w:id="14"/>
    <w:p w14:paraId="7B7965CD" w14:textId="77777777" w:rsidR="00281E87" w:rsidRDefault="00281E87" w:rsidP="005F42DA">
      <w:pPr>
        <w:pStyle w:val="Header"/>
        <w:tabs>
          <w:tab w:val="clear" w:pos="4153"/>
          <w:tab w:val="clear" w:pos="8306"/>
          <w:tab w:val="left" w:pos="567"/>
        </w:tabs>
        <w:ind w:left="426"/>
        <w:rPr>
          <w:rFonts w:ascii="Arial" w:hAnsi="Arial" w:cs="Arial"/>
          <w:sz w:val="22"/>
          <w:szCs w:val="22"/>
        </w:rPr>
      </w:pPr>
    </w:p>
    <w:p w14:paraId="6384CBAA" w14:textId="77777777" w:rsidR="00373E2F" w:rsidRPr="00373E2F" w:rsidRDefault="00373E2F" w:rsidP="00373E2F">
      <w:pPr>
        <w:pStyle w:val="Header"/>
        <w:tabs>
          <w:tab w:val="clear" w:pos="4153"/>
          <w:tab w:val="clear" w:pos="8306"/>
          <w:tab w:val="left" w:pos="567"/>
        </w:tabs>
        <w:rPr>
          <w:rFonts w:ascii="Arial" w:hAnsi="Arial" w:cs="Arial"/>
          <w:sz w:val="22"/>
          <w:szCs w:val="22"/>
        </w:rPr>
      </w:pPr>
    </w:p>
    <w:p w14:paraId="78862FAA" w14:textId="1453C26A" w:rsidR="00A4386B" w:rsidRDefault="009B1BBC">
      <w:pPr>
        <w:pStyle w:val="Heading2"/>
        <w:numPr>
          <w:ilvl w:val="0"/>
          <w:numId w:val="3"/>
        </w:numPr>
      </w:pPr>
      <w:bookmarkStart w:id="16" w:name="RelatedDocs"/>
      <w:bookmarkEnd w:id="16"/>
      <w:r>
        <w:t>RELATED DOCUMENTS:</w:t>
      </w:r>
    </w:p>
    <w:p w14:paraId="4EDF9713" w14:textId="77777777" w:rsidR="00A4386B" w:rsidRPr="00DE6571" w:rsidRDefault="00A4386B" w:rsidP="00A4386B">
      <w:pPr>
        <w:pStyle w:val="Header"/>
        <w:tabs>
          <w:tab w:val="clear" w:pos="4153"/>
          <w:tab w:val="clear" w:pos="8306"/>
          <w:tab w:val="left" w:pos="567"/>
        </w:tabs>
        <w:rPr>
          <w:rFonts w:ascii="Arial" w:hAnsi="Arial" w:cs="Arial"/>
          <w:sz w:val="22"/>
          <w:szCs w:val="22"/>
        </w:rPr>
      </w:pPr>
    </w:p>
    <w:p w14:paraId="79A4C0BD" w14:textId="77777777" w:rsidR="00A4386B" w:rsidRDefault="00A4386B" w:rsidP="00A4386B">
      <w:pPr>
        <w:pStyle w:val="Header"/>
        <w:tabs>
          <w:tab w:val="clear" w:pos="4153"/>
          <w:tab w:val="clear" w:pos="8306"/>
          <w:tab w:val="left" w:pos="567"/>
        </w:tabs>
        <w:rPr>
          <w:rFonts w:ascii="Arial" w:hAnsi="Arial" w:cs="Arial"/>
          <w:sz w:val="22"/>
          <w:szCs w:val="22"/>
        </w:rPr>
      </w:pPr>
    </w:p>
    <w:p w14:paraId="408305AD" w14:textId="77777777" w:rsidR="001D53A9" w:rsidRDefault="009B1BBC">
      <w:pPr>
        <w:pStyle w:val="Heading2"/>
        <w:keepNext w:val="0"/>
        <w:numPr>
          <w:ilvl w:val="0"/>
          <w:numId w:val="3"/>
        </w:numPr>
        <w:tabs>
          <w:tab w:val="left" w:pos="567"/>
        </w:tabs>
        <w:spacing w:before="120" w:after="120"/>
        <w:rPr>
          <w:rFonts w:cs="Arial"/>
          <w:szCs w:val="22"/>
        </w:rPr>
      </w:pPr>
      <w:bookmarkStart w:id="17" w:name="Contact"/>
      <w:bookmarkEnd w:id="17"/>
      <w:r w:rsidRPr="008768D6">
        <w:rPr>
          <w:rFonts w:cs="Arial"/>
          <w:szCs w:val="22"/>
        </w:rPr>
        <w:t>CONTACT INFORMATION</w:t>
      </w:r>
    </w:p>
    <w:p w14:paraId="7D7D90CA" w14:textId="77777777" w:rsidR="00DE6571" w:rsidRPr="00DE6571" w:rsidRDefault="00DE6571" w:rsidP="00990FB9">
      <w:pPr>
        <w:rPr>
          <w:rFonts w:ascii="Arial" w:hAnsi="Arial" w:cs="Arial"/>
          <w:sz w:val="22"/>
          <w:szCs w:val="22"/>
        </w:rPr>
      </w:pPr>
      <w:r w:rsidRPr="00DE6571">
        <w:rPr>
          <w:rFonts w:ascii="Arial" w:hAnsi="Arial" w:cs="Arial"/>
          <w:sz w:val="22"/>
          <w:szCs w:val="22"/>
        </w:rPr>
        <w:t>For queries relating to this document please contact:</w:t>
      </w:r>
    </w:p>
    <w:p w14:paraId="55289882" w14:textId="77777777" w:rsidR="00DE6571" w:rsidRPr="00DE6571" w:rsidRDefault="00DE6571" w:rsidP="00DE6571">
      <w:pPr>
        <w:rPr>
          <w:rFonts w:ascii="Arial" w:hAnsi="Arial" w:cs="Arial"/>
          <w:sz w:val="22"/>
          <w:szCs w:val="22"/>
        </w:rPr>
      </w:pPr>
    </w:p>
    <w:tbl>
      <w:tblPr>
        <w:tblW w:w="8124" w:type="dxa"/>
        <w:tblCellSpacing w:w="20" w:type="dxa"/>
        <w:tblInd w:w="534"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3219"/>
        <w:gridCol w:w="4905"/>
      </w:tblGrid>
      <w:tr w:rsidR="00521EB7" w:rsidRPr="008768D6" w14:paraId="64A46338" w14:textId="77777777" w:rsidTr="00BC1964">
        <w:trPr>
          <w:tblCellSpacing w:w="20" w:type="dxa"/>
        </w:trPr>
        <w:tc>
          <w:tcPr>
            <w:tcW w:w="3159" w:type="dxa"/>
          </w:tcPr>
          <w:p w14:paraId="116F8846" w14:textId="77777777" w:rsidR="00521EB7" w:rsidRPr="008768D6" w:rsidRDefault="00BC1964" w:rsidP="00D30A55">
            <w:pPr>
              <w:rPr>
                <w:rFonts w:ascii="Arial" w:hAnsi="Arial" w:cs="Arial"/>
                <w:sz w:val="22"/>
                <w:szCs w:val="22"/>
              </w:rPr>
            </w:pPr>
            <w:r>
              <w:rPr>
                <w:rFonts w:ascii="Arial" w:hAnsi="Arial" w:cs="Arial"/>
                <w:sz w:val="22"/>
                <w:szCs w:val="22"/>
              </w:rPr>
              <w:t>Guidelines</w:t>
            </w:r>
            <w:r w:rsidR="00521EB7">
              <w:rPr>
                <w:rFonts w:ascii="Arial" w:hAnsi="Arial" w:cs="Arial"/>
                <w:sz w:val="22"/>
                <w:szCs w:val="22"/>
              </w:rPr>
              <w:t xml:space="preserve"> Owner</w:t>
            </w:r>
          </w:p>
        </w:tc>
        <w:tc>
          <w:tcPr>
            <w:tcW w:w="4845" w:type="dxa"/>
          </w:tcPr>
          <w:p w14:paraId="7ECB9F1F" w14:textId="1FFEF1EA" w:rsidR="00521EB7" w:rsidRPr="00021DA7" w:rsidRDefault="00021DA7" w:rsidP="00D30A55">
            <w:pPr>
              <w:rPr>
                <w:rFonts w:ascii="Arial" w:hAnsi="Arial" w:cs="Arial"/>
                <w:sz w:val="22"/>
                <w:szCs w:val="22"/>
              </w:rPr>
            </w:pPr>
            <w:r w:rsidRPr="00E73F42">
              <w:rPr>
                <w:rFonts w:ascii="Arial" w:hAnsi="Arial" w:cs="Arial"/>
                <w:sz w:val="22"/>
                <w:szCs w:val="22"/>
              </w:rPr>
              <w:t>D</w:t>
            </w:r>
            <w:r w:rsidR="00665B0E">
              <w:rPr>
                <w:rFonts w:ascii="Arial" w:hAnsi="Arial" w:cs="Arial"/>
                <w:sz w:val="22"/>
                <w:szCs w:val="22"/>
              </w:rPr>
              <w:t xml:space="preserve">eputy Vice-Chancellor (Research) </w:t>
            </w:r>
          </w:p>
        </w:tc>
      </w:tr>
      <w:tr w:rsidR="00521EB7" w:rsidRPr="008768D6" w14:paraId="747DB99E" w14:textId="77777777" w:rsidTr="00BC1964">
        <w:trPr>
          <w:tblCellSpacing w:w="20" w:type="dxa"/>
        </w:trPr>
        <w:tc>
          <w:tcPr>
            <w:tcW w:w="3159" w:type="dxa"/>
          </w:tcPr>
          <w:p w14:paraId="117F3809" w14:textId="77777777" w:rsidR="00521EB7" w:rsidRDefault="00521EB7" w:rsidP="00D30A55">
            <w:pPr>
              <w:rPr>
                <w:rFonts w:ascii="Arial" w:hAnsi="Arial" w:cs="Arial"/>
                <w:sz w:val="22"/>
                <w:szCs w:val="22"/>
              </w:rPr>
            </w:pPr>
          </w:p>
        </w:tc>
        <w:tc>
          <w:tcPr>
            <w:tcW w:w="4845" w:type="dxa"/>
          </w:tcPr>
          <w:p w14:paraId="589558D5" w14:textId="77777777" w:rsidR="00521EB7" w:rsidRDefault="00521EB7" w:rsidP="00D30A55">
            <w:pPr>
              <w:rPr>
                <w:rFonts w:ascii="Arial" w:hAnsi="Arial" w:cs="Arial"/>
                <w:sz w:val="22"/>
                <w:szCs w:val="22"/>
              </w:rPr>
            </w:pPr>
          </w:p>
        </w:tc>
      </w:tr>
      <w:tr w:rsidR="001D53A9" w:rsidRPr="008768D6" w14:paraId="4F5463B4" w14:textId="77777777" w:rsidTr="00BC1964">
        <w:trPr>
          <w:tblCellSpacing w:w="20" w:type="dxa"/>
        </w:trPr>
        <w:tc>
          <w:tcPr>
            <w:tcW w:w="3159" w:type="dxa"/>
          </w:tcPr>
          <w:p w14:paraId="1646E53A" w14:textId="77777777" w:rsidR="001D53A9" w:rsidRPr="008768D6" w:rsidRDefault="00D02124" w:rsidP="00D02124">
            <w:pPr>
              <w:rPr>
                <w:rFonts w:ascii="Arial" w:hAnsi="Arial" w:cs="Arial"/>
                <w:sz w:val="22"/>
                <w:szCs w:val="22"/>
              </w:rPr>
            </w:pPr>
            <w:r>
              <w:rPr>
                <w:rFonts w:ascii="Arial" w:hAnsi="Arial" w:cs="Arial"/>
                <w:sz w:val="22"/>
                <w:szCs w:val="22"/>
              </w:rPr>
              <w:t xml:space="preserve">All Enquiries </w:t>
            </w:r>
            <w:r w:rsidR="001D53A9" w:rsidRPr="008768D6">
              <w:rPr>
                <w:rFonts w:ascii="Arial" w:hAnsi="Arial" w:cs="Arial"/>
                <w:sz w:val="22"/>
                <w:szCs w:val="22"/>
              </w:rPr>
              <w:t>Contact:</w:t>
            </w:r>
          </w:p>
        </w:tc>
        <w:tc>
          <w:tcPr>
            <w:tcW w:w="4845" w:type="dxa"/>
          </w:tcPr>
          <w:p w14:paraId="38D49B3E" w14:textId="7334C646" w:rsidR="001D53A9" w:rsidRPr="008768D6" w:rsidRDefault="00021DA7" w:rsidP="001D1A50">
            <w:pPr>
              <w:rPr>
                <w:rFonts w:ascii="Arial" w:hAnsi="Arial" w:cs="Arial"/>
                <w:sz w:val="22"/>
                <w:szCs w:val="22"/>
              </w:rPr>
            </w:pPr>
            <w:r>
              <w:rPr>
                <w:rFonts w:ascii="Arial" w:hAnsi="Arial" w:cs="Arial"/>
                <w:sz w:val="22"/>
                <w:szCs w:val="22"/>
              </w:rPr>
              <w:t xml:space="preserve">Manager, </w:t>
            </w:r>
            <w:r w:rsidR="00665B0E">
              <w:rPr>
                <w:rFonts w:ascii="Arial" w:hAnsi="Arial" w:cs="Arial"/>
                <w:sz w:val="22"/>
                <w:szCs w:val="22"/>
              </w:rPr>
              <w:t xml:space="preserve">Research Strategy and Policy </w:t>
            </w:r>
          </w:p>
        </w:tc>
      </w:tr>
      <w:tr w:rsidR="001D53A9" w:rsidRPr="008768D6" w14:paraId="1D4DAA0A" w14:textId="77777777" w:rsidTr="00BC1964">
        <w:trPr>
          <w:tblCellSpacing w:w="20" w:type="dxa"/>
        </w:trPr>
        <w:tc>
          <w:tcPr>
            <w:tcW w:w="3159" w:type="dxa"/>
          </w:tcPr>
          <w:p w14:paraId="7381C37C" w14:textId="77777777" w:rsidR="001D53A9" w:rsidRPr="008768D6" w:rsidRDefault="001D53A9" w:rsidP="001D1A50">
            <w:pPr>
              <w:rPr>
                <w:rFonts w:ascii="Arial" w:hAnsi="Arial" w:cs="Arial"/>
                <w:sz w:val="22"/>
                <w:szCs w:val="22"/>
              </w:rPr>
            </w:pPr>
            <w:r w:rsidRPr="008768D6">
              <w:rPr>
                <w:rFonts w:ascii="Arial" w:hAnsi="Arial" w:cs="Arial"/>
                <w:sz w:val="22"/>
                <w:szCs w:val="22"/>
              </w:rPr>
              <w:t>Telephone:</w:t>
            </w:r>
          </w:p>
        </w:tc>
        <w:tc>
          <w:tcPr>
            <w:tcW w:w="4845" w:type="dxa"/>
          </w:tcPr>
          <w:p w14:paraId="543556BE" w14:textId="444B5BD0" w:rsidR="001D53A9" w:rsidRPr="008768D6" w:rsidRDefault="00872594" w:rsidP="00021DA7">
            <w:pPr>
              <w:rPr>
                <w:rFonts w:ascii="Arial" w:hAnsi="Arial" w:cs="Arial"/>
                <w:sz w:val="22"/>
                <w:szCs w:val="22"/>
              </w:rPr>
            </w:pPr>
            <w:r>
              <w:rPr>
                <w:rFonts w:ascii="Arial" w:hAnsi="Arial" w:cs="Arial"/>
                <w:sz w:val="22"/>
                <w:szCs w:val="22"/>
              </w:rPr>
              <w:t>08</w:t>
            </w:r>
            <w:r w:rsidR="00665B0E">
              <w:rPr>
                <w:rFonts w:ascii="Arial" w:hAnsi="Arial" w:cs="Arial"/>
                <w:sz w:val="22"/>
                <w:szCs w:val="22"/>
              </w:rPr>
              <w:t xml:space="preserve"> 6304 7111</w:t>
            </w:r>
          </w:p>
        </w:tc>
      </w:tr>
      <w:tr w:rsidR="001D53A9" w:rsidRPr="008768D6" w14:paraId="182DFC0C" w14:textId="77777777" w:rsidTr="00BC1964">
        <w:trPr>
          <w:tblCellSpacing w:w="20" w:type="dxa"/>
        </w:trPr>
        <w:tc>
          <w:tcPr>
            <w:tcW w:w="3159" w:type="dxa"/>
          </w:tcPr>
          <w:p w14:paraId="47811481" w14:textId="77777777" w:rsidR="001D53A9" w:rsidRPr="008768D6" w:rsidRDefault="001D53A9" w:rsidP="001D1A50">
            <w:pPr>
              <w:rPr>
                <w:rFonts w:ascii="Arial" w:hAnsi="Arial" w:cs="Arial"/>
                <w:sz w:val="22"/>
                <w:szCs w:val="22"/>
              </w:rPr>
            </w:pPr>
            <w:r w:rsidRPr="008768D6">
              <w:rPr>
                <w:rFonts w:ascii="Arial" w:hAnsi="Arial" w:cs="Arial"/>
                <w:sz w:val="22"/>
                <w:szCs w:val="22"/>
              </w:rPr>
              <w:t>Email address:</w:t>
            </w:r>
          </w:p>
        </w:tc>
        <w:tc>
          <w:tcPr>
            <w:tcW w:w="4845" w:type="dxa"/>
          </w:tcPr>
          <w:p w14:paraId="3DFC6EA8" w14:textId="0DE7EBB0" w:rsidR="001D53A9" w:rsidRPr="008768D6" w:rsidRDefault="00665B0E" w:rsidP="005528C5">
            <w:pPr>
              <w:rPr>
                <w:rFonts w:ascii="Arial" w:hAnsi="Arial" w:cs="Arial"/>
                <w:sz w:val="22"/>
                <w:szCs w:val="22"/>
              </w:rPr>
            </w:pPr>
            <w:r>
              <w:rPr>
                <w:rFonts w:ascii="Arial" w:hAnsi="Arial" w:cs="Arial"/>
                <w:sz w:val="22"/>
                <w:szCs w:val="22"/>
              </w:rPr>
              <w:t>claire.corbould@gmail.com</w:t>
            </w:r>
          </w:p>
        </w:tc>
      </w:tr>
    </w:tbl>
    <w:p w14:paraId="0DFB2E2B" w14:textId="77777777" w:rsidR="005F42DA" w:rsidRDefault="005F42DA" w:rsidP="009B1BBC">
      <w:pPr>
        <w:rPr>
          <w:rFonts w:ascii="Arial" w:hAnsi="Arial" w:cs="Arial"/>
          <w:sz w:val="22"/>
          <w:szCs w:val="22"/>
        </w:rPr>
      </w:pPr>
    </w:p>
    <w:p w14:paraId="7826F1B9" w14:textId="77777777" w:rsidR="005F42DA" w:rsidRPr="00B924D4" w:rsidRDefault="005F42DA" w:rsidP="009B1BBC">
      <w:pPr>
        <w:rPr>
          <w:rFonts w:ascii="Arial" w:hAnsi="Arial" w:cs="Arial"/>
          <w:sz w:val="22"/>
          <w:szCs w:val="22"/>
        </w:rPr>
      </w:pPr>
    </w:p>
    <w:p w14:paraId="091438B3" w14:textId="77777777" w:rsidR="00A4386B" w:rsidRPr="009B1BBC" w:rsidRDefault="00373E2F">
      <w:pPr>
        <w:numPr>
          <w:ilvl w:val="0"/>
          <w:numId w:val="3"/>
        </w:numPr>
        <w:rPr>
          <w:rFonts w:ascii="Arial" w:hAnsi="Arial" w:cs="Arial"/>
          <w:b/>
          <w:sz w:val="22"/>
          <w:szCs w:val="22"/>
        </w:rPr>
      </w:pPr>
      <w:bookmarkStart w:id="18" w:name="Approvals"/>
      <w:bookmarkEnd w:id="18"/>
      <w:r>
        <w:rPr>
          <w:rFonts w:ascii="Arial" w:hAnsi="Arial" w:cs="Arial"/>
          <w:b/>
          <w:sz w:val="22"/>
          <w:szCs w:val="22"/>
        </w:rPr>
        <w:t>APPROVAL HISTORY</w:t>
      </w:r>
    </w:p>
    <w:p w14:paraId="67CFF37B" w14:textId="77777777" w:rsidR="00A4386B" w:rsidRPr="007F1BB4" w:rsidRDefault="00A4386B" w:rsidP="00393691">
      <w:pPr>
        <w:rPr>
          <w:rFonts w:ascii="Arial" w:hAnsi="Arial" w:cs="Arial"/>
          <w:sz w:val="20"/>
        </w:rPr>
      </w:pPr>
    </w:p>
    <w:tbl>
      <w:tblPr>
        <w:tblW w:w="8094" w:type="dxa"/>
        <w:tblCellSpacing w:w="20" w:type="dxa"/>
        <w:tblInd w:w="579"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3174"/>
        <w:gridCol w:w="4920"/>
      </w:tblGrid>
      <w:tr w:rsidR="009B1BBC" w:rsidRPr="003B5722" w14:paraId="4EDC14E5" w14:textId="77777777" w:rsidTr="00BC1964">
        <w:trPr>
          <w:tblCellSpacing w:w="20" w:type="dxa"/>
        </w:trPr>
        <w:tc>
          <w:tcPr>
            <w:tcW w:w="3114" w:type="dxa"/>
          </w:tcPr>
          <w:p w14:paraId="2FBCA853" w14:textId="77777777" w:rsidR="009B1BBC" w:rsidRPr="00212935" w:rsidRDefault="00BC1964" w:rsidP="003B5722">
            <w:pPr>
              <w:spacing w:after="120"/>
              <w:rPr>
                <w:rFonts w:ascii="Arial" w:hAnsi="Arial" w:cs="Arial"/>
                <w:sz w:val="22"/>
                <w:szCs w:val="22"/>
              </w:rPr>
            </w:pPr>
            <w:r w:rsidRPr="00212935">
              <w:rPr>
                <w:rFonts w:ascii="Arial" w:hAnsi="Arial" w:cs="Arial"/>
                <w:sz w:val="22"/>
                <w:szCs w:val="22"/>
              </w:rPr>
              <w:t>Guidelines</w:t>
            </w:r>
            <w:r w:rsidR="009B1BBC" w:rsidRPr="00212935">
              <w:rPr>
                <w:rFonts w:ascii="Arial" w:hAnsi="Arial" w:cs="Arial"/>
                <w:sz w:val="22"/>
                <w:szCs w:val="22"/>
              </w:rPr>
              <w:t xml:space="preserve"> Approved by:</w:t>
            </w:r>
          </w:p>
        </w:tc>
        <w:tc>
          <w:tcPr>
            <w:tcW w:w="4860" w:type="dxa"/>
          </w:tcPr>
          <w:p w14:paraId="73924E8B" w14:textId="0DB9074D" w:rsidR="009B1BBC" w:rsidRPr="00212935" w:rsidRDefault="00290B45" w:rsidP="003B5722">
            <w:pPr>
              <w:spacing w:after="120"/>
              <w:rPr>
                <w:rFonts w:ascii="Arial" w:hAnsi="Arial" w:cs="Arial"/>
                <w:sz w:val="22"/>
                <w:szCs w:val="22"/>
              </w:rPr>
            </w:pPr>
            <w:r w:rsidRPr="00212935">
              <w:rPr>
                <w:rFonts w:ascii="Arial" w:hAnsi="Arial" w:cs="Arial"/>
                <w:sz w:val="22"/>
                <w:szCs w:val="22"/>
              </w:rPr>
              <w:t>Deputy Vice-Chancellor (Research)</w:t>
            </w:r>
          </w:p>
        </w:tc>
      </w:tr>
      <w:tr w:rsidR="00A4386B" w:rsidRPr="003B5722" w14:paraId="379FBE3E" w14:textId="77777777" w:rsidTr="00BC1964">
        <w:trPr>
          <w:tblCellSpacing w:w="20" w:type="dxa"/>
        </w:trPr>
        <w:tc>
          <w:tcPr>
            <w:tcW w:w="3114" w:type="dxa"/>
          </w:tcPr>
          <w:p w14:paraId="6C1A6C55" w14:textId="77777777" w:rsidR="003B5722" w:rsidRPr="00212935" w:rsidRDefault="00A4386B" w:rsidP="003B5722">
            <w:pPr>
              <w:spacing w:after="120"/>
              <w:rPr>
                <w:rFonts w:ascii="Arial" w:hAnsi="Arial" w:cs="Arial"/>
                <w:sz w:val="22"/>
                <w:szCs w:val="22"/>
              </w:rPr>
            </w:pPr>
            <w:r w:rsidRPr="00212935">
              <w:rPr>
                <w:rFonts w:ascii="Arial" w:hAnsi="Arial" w:cs="Arial"/>
                <w:sz w:val="22"/>
                <w:szCs w:val="22"/>
              </w:rPr>
              <w:t xml:space="preserve">Date </w:t>
            </w:r>
            <w:r w:rsidR="00BC1964" w:rsidRPr="00212935">
              <w:rPr>
                <w:rFonts w:ascii="Arial" w:hAnsi="Arial" w:cs="Arial"/>
                <w:sz w:val="22"/>
                <w:szCs w:val="22"/>
              </w:rPr>
              <w:t xml:space="preserve">Guidelines </w:t>
            </w:r>
            <w:r w:rsidRPr="00212935">
              <w:rPr>
                <w:rFonts w:ascii="Arial" w:hAnsi="Arial" w:cs="Arial"/>
                <w:sz w:val="22"/>
                <w:szCs w:val="22"/>
              </w:rPr>
              <w:t>First Approved:</w:t>
            </w:r>
          </w:p>
        </w:tc>
        <w:tc>
          <w:tcPr>
            <w:tcW w:w="4860" w:type="dxa"/>
          </w:tcPr>
          <w:p w14:paraId="4CBADC3C" w14:textId="7740B3B3" w:rsidR="00A4386B" w:rsidRPr="00212935" w:rsidRDefault="00290B45" w:rsidP="003B5722">
            <w:pPr>
              <w:spacing w:after="120"/>
              <w:rPr>
                <w:rFonts w:ascii="Arial" w:hAnsi="Arial" w:cs="Arial"/>
                <w:sz w:val="22"/>
                <w:szCs w:val="22"/>
              </w:rPr>
            </w:pPr>
            <w:r w:rsidRPr="00212935">
              <w:rPr>
                <w:rFonts w:ascii="Arial" w:hAnsi="Arial" w:cs="Arial"/>
                <w:sz w:val="22"/>
                <w:szCs w:val="22"/>
              </w:rPr>
              <w:t>May 2019</w:t>
            </w:r>
          </w:p>
        </w:tc>
      </w:tr>
      <w:tr w:rsidR="001F50BE" w:rsidRPr="003B5722" w14:paraId="3305D730" w14:textId="77777777" w:rsidTr="00BC1964">
        <w:trPr>
          <w:tblCellSpacing w:w="20" w:type="dxa"/>
        </w:trPr>
        <w:tc>
          <w:tcPr>
            <w:tcW w:w="3114" w:type="dxa"/>
          </w:tcPr>
          <w:p w14:paraId="06521F34" w14:textId="77777777" w:rsidR="001F50BE" w:rsidRPr="00212935" w:rsidRDefault="001F50BE" w:rsidP="003B5722">
            <w:pPr>
              <w:spacing w:after="120"/>
              <w:rPr>
                <w:rFonts w:ascii="Arial" w:hAnsi="Arial" w:cs="Arial"/>
                <w:sz w:val="22"/>
                <w:szCs w:val="22"/>
              </w:rPr>
            </w:pPr>
            <w:r w:rsidRPr="00212935">
              <w:rPr>
                <w:rFonts w:ascii="Arial" w:hAnsi="Arial" w:cs="Arial"/>
                <w:sz w:val="22"/>
                <w:szCs w:val="22"/>
              </w:rPr>
              <w:t>Date last modified:</w:t>
            </w:r>
          </w:p>
        </w:tc>
        <w:tc>
          <w:tcPr>
            <w:tcW w:w="4860" w:type="dxa"/>
          </w:tcPr>
          <w:p w14:paraId="1783B6BB" w14:textId="30EDB630" w:rsidR="001F50BE" w:rsidRPr="00212935" w:rsidRDefault="00086388" w:rsidP="00795BDC">
            <w:pPr>
              <w:spacing w:after="120"/>
              <w:rPr>
                <w:rFonts w:ascii="Arial" w:hAnsi="Arial" w:cs="Arial"/>
                <w:sz w:val="22"/>
                <w:szCs w:val="22"/>
              </w:rPr>
            </w:pPr>
            <w:r>
              <w:rPr>
                <w:rFonts w:ascii="Arial" w:hAnsi="Arial" w:cs="Arial"/>
                <w:sz w:val="22"/>
                <w:szCs w:val="22"/>
              </w:rPr>
              <w:t xml:space="preserve">December </w:t>
            </w:r>
            <w:r w:rsidR="004422D2" w:rsidRPr="00212935">
              <w:rPr>
                <w:rFonts w:ascii="Arial" w:hAnsi="Arial" w:cs="Arial"/>
                <w:sz w:val="22"/>
                <w:szCs w:val="22"/>
              </w:rPr>
              <w:t>2023</w:t>
            </w:r>
          </w:p>
        </w:tc>
      </w:tr>
      <w:tr w:rsidR="00A4386B" w:rsidRPr="003B5722" w14:paraId="533A880B" w14:textId="77777777" w:rsidTr="00BC1964">
        <w:trPr>
          <w:tblCellSpacing w:w="20" w:type="dxa"/>
        </w:trPr>
        <w:tc>
          <w:tcPr>
            <w:tcW w:w="3114" w:type="dxa"/>
          </w:tcPr>
          <w:p w14:paraId="021D0935" w14:textId="77777777" w:rsidR="00A4386B" w:rsidRPr="00212935" w:rsidRDefault="003940DB" w:rsidP="003B5722">
            <w:pPr>
              <w:spacing w:after="120"/>
              <w:rPr>
                <w:rFonts w:ascii="Arial" w:hAnsi="Arial" w:cs="Arial"/>
                <w:sz w:val="22"/>
                <w:szCs w:val="22"/>
              </w:rPr>
            </w:pPr>
            <w:r w:rsidRPr="00212935">
              <w:rPr>
                <w:rFonts w:ascii="Arial" w:hAnsi="Arial" w:cs="Arial"/>
                <w:sz w:val="22"/>
                <w:szCs w:val="22"/>
              </w:rPr>
              <w:t>Revision</w:t>
            </w:r>
            <w:r w:rsidR="00A4386B" w:rsidRPr="00212935">
              <w:rPr>
                <w:rFonts w:ascii="Arial" w:hAnsi="Arial" w:cs="Arial"/>
                <w:sz w:val="22"/>
                <w:szCs w:val="22"/>
              </w:rPr>
              <w:t xml:space="preserve"> History:</w:t>
            </w:r>
          </w:p>
        </w:tc>
        <w:tc>
          <w:tcPr>
            <w:tcW w:w="4860" w:type="dxa"/>
          </w:tcPr>
          <w:p w14:paraId="2EF6F5A5" w14:textId="77777777" w:rsidR="009B1BBC" w:rsidRPr="00212935" w:rsidRDefault="009B1BBC" w:rsidP="00795BDC">
            <w:pPr>
              <w:spacing w:after="120"/>
              <w:rPr>
                <w:rFonts w:ascii="Arial" w:hAnsi="Arial" w:cs="Arial"/>
                <w:sz w:val="22"/>
                <w:szCs w:val="22"/>
              </w:rPr>
            </w:pPr>
          </w:p>
        </w:tc>
      </w:tr>
      <w:tr w:rsidR="001F50BE" w:rsidRPr="003B5722" w14:paraId="492A1D78" w14:textId="77777777" w:rsidTr="00BC1964">
        <w:trPr>
          <w:tblCellSpacing w:w="20" w:type="dxa"/>
        </w:trPr>
        <w:tc>
          <w:tcPr>
            <w:tcW w:w="3114" w:type="dxa"/>
          </w:tcPr>
          <w:p w14:paraId="0781FB52" w14:textId="77777777" w:rsidR="001F50BE" w:rsidRPr="00212935" w:rsidRDefault="001F50BE" w:rsidP="00A61F13">
            <w:pPr>
              <w:spacing w:after="120"/>
              <w:rPr>
                <w:rFonts w:ascii="Arial" w:hAnsi="Arial" w:cs="Arial"/>
                <w:sz w:val="22"/>
                <w:szCs w:val="22"/>
              </w:rPr>
            </w:pPr>
            <w:r w:rsidRPr="00212935">
              <w:rPr>
                <w:rFonts w:ascii="Arial" w:hAnsi="Arial" w:cs="Arial"/>
                <w:sz w:val="22"/>
                <w:szCs w:val="22"/>
              </w:rPr>
              <w:t>Next Revision Due:</w:t>
            </w:r>
          </w:p>
        </w:tc>
        <w:tc>
          <w:tcPr>
            <w:tcW w:w="4860" w:type="dxa"/>
          </w:tcPr>
          <w:p w14:paraId="20932CCB" w14:textId="193466E6" w:rsidR="001F50BE" w:rsidRPr="00212935" w:rsidRDefault="004422D2" w:rsidP="00A61F13">
            <w:pPr>
              <w:spacing w:after="120"/>
              <w:rPr>
                <w:rFonts w:ascii="Arial" w:hAnsi="Arial" w:cs="Arial"/>
                <w:sz w:val="22"/>
                <w:szCs w:val="22"/>
              </w:rPr>
            </w:pPr>
            <w:r w:rsidRPr="00212935">
              <w:rPr>
                <w:rFonts w:ascii="Arial" w:hAnsi="Arial" w:cs="Arial"/>
                <w:sz w:val="22"/>
                <w:szCs w:val="22"/>
              </w:rPr>
              <w:t xml:space="preserve">June </w:t>
            </w:r>
            <w:r w:rsidR="00290B45" w:rsidRPr="00212935">
              <w:rPr>
                <w:rFonts w:ascii="Arial" w:hAnsi="Arial" w:cs="Arial"/>
                <w:sz w:val="22"/>
                <w:szCs w:val="22"/>
              </w:rPr>
              <w:t>202</w:t>
            </w:r>
            <w:r w:rsidRPr="00212935">
              <w:rPr>
                <w:rFonts w:ascii="Arial" w:hAnsi="Arial" w:cs="Arial"/>
                <w:sz w:val="22"/>
                <w:szCs w:val="22"/>
              </w:rPr>
              <w:t>5</w:t>
            </w:r>
          </w:p>
        </w:tc>
      </w:tr>
    </w:tbl>
    <w:p w14:paraId="0765D5BA" w14:textId="77777777" w:rsidR="008A5FDA" w:rsidRDefault="008A5FDA" w:rsidP="00393691">
      <w:pPr>
        <w:rPr>
          <w:rFonts w:ascii="Arial" w:hAnsi="Arial" w:cs="Arial"/>
          <w:sz w:val="18"/>
          <w:szCs w:val="18"/>
        </w:rPr>
      </w:pPr>
    </w:p>
    <w:sectPr w:rsidR="008A5FDA" w:rsidSect="00DF6120">
      <w:headerReference w:type="default" r:id="rId13"/>
      <w:footerReference w:type="default" r:id="rId14"/>
      <w:pgSz w:w="11906" w:h="16838"/>
      <w:pgMar w:top="1985" w:right="1418" w:bottom="1134"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70215" w14:textId="77777777" w:rsidR="00863287" w:rsidRDefault="00863287">
      <w:r>
        <w:separator/>
      </w:r>
    </w:p>
  </w:endnote>
  <w:endnote w:type="continuationSeparator" w:id="0">
    <w:p w14:paraId="742F84E8" w14:textId="77777777" w:rsidR="00863287" w:rsidRDefault="00863287">
      <w:r>
        <w:continuationSeparator/>
      </w:r>
    </w:p>
  </w:endnote>
  <w:endnote w:type="continuationNotice" w:id="1">
    <w:p w14:paraId="5A0CD00C" w14:textId="77777777" w:rsidR="00863287" w:rsidRDefault="00863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8C0B" w14:textId="584998CE" w:rsidR="00F75539" w:rsidRPr="00BC05AF" w:rsidRDefault="00F75539" w:rsidP="00856307">
    <w:pPr>
      <w:pStyle w:val="Footer"/>
      <w:pBdr>
        <w:top w:val="single" w:sz="4" w:space="1" w:color="auto"/>
      </w:pBdr>
      <w:tabs>
        <w:tab w:val="clear" w:pos="8306"/>
        <w:tab w:val="right" w:pos="9072"/>
      </w:tabs>
      <w:rPr>
        <w:rFonts w:ascii="Arial" w:hAnsi="Arial" w:cs="Arial"/>
        <w:sz w:val="20"/>
      </w:rPr>
    </w:pPr>
    <w:r w:rsidRPr="00795BDC">
      <w:rPr>
        <w:rFonts w:ascii="Arial" w:hAnsi="Arial" w:cs="Arial"/>
        <w:sz w:val="16"/>
        <w:szCs w:val="16"/>
      </w:rPr>
      <w:tab/>
    </w:r>
    <w:r>
      <w:rPr>
        <w:rFonts w:ascii="Arial" w:hAnsi="Arial" w:cs="Arial"/>
        <w:sz w:val="16"/>
        <w:szCs w:val="16"/>
      </w:rPr>
      <w:tab/>
    </w:r>
    <w:r w:rsidRPr="00BC05AF">
      <w:rPr>
        <w:rFonts w:ascii="Arial" w:eastAsia="Calibri" w:hAnsi="Arial" w:cs="Arial"/>
        <w:sz w:val="20"/>
      </w:rPr>
      <w:t xml:space="preserve">Page </w:t>
    </w:r>
    <w:r w:rsidRPr="00BC05AF">
      <w:rPr>
        <w:rFonts w:ascii="Arial" w:eastAsia="Calibri" w:hAnsi="Arial" w:cs="Arial"/>
        <w:b/>
        <w:sz w:val="20"/>
      </w:rPr>
      <w:fldChar w:fldCharType="begin"/>
    </w:r>
    <w:r w:rsidRPr="00BC05AF">
      <w:rPr>
        <w:rFonts w:ascii="Arial" w:eastAsia="Calibri" w:hAnsi="Arial" w:cs="Arial"/>
        <w:b/>
        <w:sz w:val="20"/>
      </w:rPr>
      <w:instrText xml:space="preserve"> PAGE </w:instrText>
    </w:r>
    <w:r w:rsidRPr="00BC05AF">
      <w:rPr>
        <w:rFonts w:ascii="Arial" w:eastAsia="Calibri" w:hAnsi="Arial" w:cs="Arial"/>
        <w:b/>
        <w:sz w:val="20"/>
      </w:rPr>
      <w:fldChar w:fldCharType="separate"/>
    </w:r>
    <w:r w:rsidR="000A5813">
      <w:rPr>
        <w:rFonts w:ascii="Arial" w:eastAsia="Calibri" w:hAnsi="Arial" w:cs="Arial"/>
        <w:b/>
        <w:noProof/>
        <w:sz w:val="20"/>
      </w:rPr>
      <w:t>2</w:t>
    </w:r>
    <w:r w:rsidRPr="00BC05AF">
      <w:rPr>
        <w:rFonts w:ascii="Arial" w:eastAsia="Calibri" w:hAnsi="Arial" w:cs="Arial"/>
        <w:b/>
        <w:sz w:val="20"/>
      </w:rPr>
      <w:fldChar w:fldCharType="end"/>
    </w:r>
    <w:r w:rsidRPr="00BC05AF">
      <w:rPr>
        <w:rFonts w:ascii="Arial" w:eastAsia="Calibri" w:hAnsi="Arial" w:cs="Arial"/>
        <w:sz w:val="20"/>
      </w:rPr>
      <w:t xml:space="preserve"> of </w:t>
    </w:r>
    <w:r w:rsidRPr="00BC05AF">
      <w:rPr>
        <w:rFonts w:ascii="Arial" w:eastAsia="Calibri" w:hAnsi="Arial" w:cs="Arial"/>
        <w:b/>
        <w:sz w:val="20"/>
      </w:rPr>
      <w:fldChar w:fldCharType="begin"/>
    </w:r>
    <w:r w:rsidRPr="00BC05AF">
      <w:rPr>
        <w:rFonts w:ascii="Arial" w:eastAsia="Calibri" w:hAnsi="Arial" w:cs="Arial"/>
        <w:b/>
        <w:sz w:val="20"/>
      </w:rPr>
      <w:instrText xml:space="preserve"> NUMPAGES  </w:instrText>
    </w:r>
    <w:r w:rsidRPr="00BC05AF">
      <w:rPr>
        <w:rFonts w:ascii="Arial" w:eastAsia="Calibri" w:hAnsi="Arial" w:cs="Arial"/>
        <w:b/>
        <w:sz w:val="20"/>
      </w:rPr>
      <w:fldChar w:fldCharType="separate"/>
    </w:r>
    <w:r w:rsidR="000A5813">
      <w:rPr>
        <w:rFonts w:ascii="Arial" w:eastAsia="Calibri" w:hAnsi="Arial" w:cs="Arial"/>
        <w:b/>
        <w:noProof/>
        <w:sz w:val="20"/>
      </w:rPr>
      <w:t>7</w:t>
    </w:r>
    <w:r w:rsidRPr="00BC05AF">
      <w:rPr>
        <w:rFonts w:ascii="Arial" w:eastAsia="Calibri" w:hAnsi="Arial" w:cs="Arial"/>
        <w:b/>
        <w:sz w:val="20"/>
      </w:rPr>
      <w:fldChar w:fldCharType="end"/>
    </w:r>
  </w:p>
  <w:p w14:paraId="7E6D698F" w14:textId="072850E9" w:rsidR="00F75539" w:rsidRDefault="00AF4F7F" w:rsidP="00BC1964">
    <w:pPr>
      <w:pStyle w:val="Footer"/>
      <w:tabs>
        <w:tab w:val="clear" w:pos="8306"/>
        <w:tab w:val="right" w:pos="9072"/>
      </w:tabs>
    </w:pPr>
    <w:r>
      <w:rPr>
        <w:rFonts w:ascii="Arial" w:hAnsi="Arial" w:cs="Arial"/>
        <w:i/>
        <w:iCs/>
        <w:sz w:val="16"/>
        <w:szCs w:val="16"/>
      </w:rPr>
      <w:t>DRAFT ECU Strategic Research Institutes and Centres Procedures - September</w:t>
    </w:r>
    <w:r w:rsidR="0046589B">
      <w:rPr>
        <w:rFonts w:ascii="Arial" w:hAnsi="Arial" w:cs="Arial"/>
        <w:i/>
        <w:iCs/>
        <w:sz w:val="16"/>
        <w:szCs w:val="16"/>
      </w:rPr>
      <w:t xml:space="preserve"> </w:t>
    </w:r>
    <w:r w:rsidR="000D12CC">
      <w:rPr>
        <w:rFonts w:ascii="Arial" w:hAnsi="Arial" w:cs="Arial"/>
        <w:i/>
        <w:iCs/>
        <w:sz w:val="16"/>
        <w:szCs w:val="16"/>
      </w:rPr>
      <w:t>20</w:t>
    </w:r>
    <w:r w:rsidR="0046589B">
      <w:rPr>
        <w:rFonts w:ascii="Arial" w:hAnsi="Arial" w:cs="Arial"/>
        <w:i/>
        <w:iCs/>
        <w:sz w:val="16"/>
        <w:szCs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66309" w14:textId="77777777" w:rsidR="00863287" w:rsidRDefault="00863287">
      <w:r>
        <w:separator/>
      </w:r>
    </w:p>
  </w:footnote>
  <w:footnote w:type="continuationSeparator" w:id="0">
    <w:p w14:paraId="0517C749" w14:textId="77777777" w:rsidR="00863287" w:rsidRDefault="00863287">
      <w:r>
        <w:continuationSeparator/>
      </w:r>
    </w:p>
  </w:footnote>
  <w:footnote w:type="continuationNotice" w:id="1">
    <w:p w14:paraId="7D8B678B" w14:textId="77777777" w:rsidR="00863287" w:rsidRDefault="008632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C8F9" w14:textId="4E5A09CD" w:rsidR="00F75539" w:rsidRDefault="00F75539" w:rsidP="005F42DA">
    <w:pPr>
      <w:pStyle w:val="Header"/>
    </w:pPr>
    <w:r>
      <w:rPr>
        <w:noProof/>
        <w:lang w:eastAsia="en-AU"/>
      </w:rPr>
      <mc:AlternateContent>
        <mc:Choice Requires="wps">
          <w:drawing>
            <wp:anchor distT="0" distB="0" distL="114300" distR="114300" simplePos="0" relativeHeight="251658243" behindDoc="0" locked="0" layoutInCell="1" allowOverlap="1" wp14:anchorId="64660BAA" wp14:editId="39DA5EE3">
              <wp:simplePos x="0" y="0"/>
              <wp:positionH relativeFrom="page">
                <wp:posOffset>504190</wp:posOffset>
              </wp:positionH>
              <wp:positionV relativeFrom="page">
                <wp:posOffset>431800</wp:posOffset>
              </wp:positionV>
              <wp:extent cx="41148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0F258" w14:textId="77777777" w:rsidR="00F75539" w:rsidRPr="00543555" w:rsidRDefault="00F75539" w:rsidP="005F42DA">
                          <w:pPr>
                            <w:rPr>
                              <w:rFonts w:ascii="Arial Rounded MT Bold" w:hAnsi="Arial Rounded MT Bold" w:cs="Arial"/>
                              <w:color w:val="FFFFFF"/>
                              <w:sz w:val="32"/>
                              <w:szCs w:val="32"/>
                            </w:rPr>
                          </w:pPr>
                          <w:r w:rsidRPr="00543555">
                            <w:rPr>
                              <w:rFonts w:ascii="Arial Rounded MT Bold" w:hAnsi="Arial Rounded MT Bold" w:cs="Arial"/>
                              <w:color w:val="FFFFFF"/>
                              <w:sz w:val="32"/>
                              <w:szCs w:val="32"/>
                            </w:rPr>
                            <w:t>Edith Cowan University</w:t>
                          </w:r>
                        </w:p>
                        <w:p w14:paraId="5FBE057D" w14:textId="77777777" w:rsidR="00F75539" w:rsidRDefault="00F75539" w:rsidP="005F42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60BAA" id="_x0000_t202" coordsize="21600,21600" o:spt="202" path="m,l,21600r21600,l21600,xe">
              <v:stroke joinstyle="miter"/>
              <v:path gradientshapeok="t" o:connecttype="rect"/>
            </v:shapetype>
            <v:shape id="Text Box 3" o:spid="_x0000_s1026" type="#_x0000_t202" style="position:absolute;margin-left:39.7pt;margin-top:34pt;width:324pt;height:27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" filled="f" stroked="f">
              <v:textbox>
                <w:txbxContent>
                  <w:p w14:paraId="5BE0F258" w14:textId="77777777" w:rsidR="00F75539" w:rsidRPr="00543555" w:rsidRDefault="00F75539" w:rsidP="005F42DA">
                    <w:pPr>
                      <w:rPr>
                        <w:rFonts w:ascii="Arial Rounded MT Bold" w:hAnsi="Arial Rounded MT Bold" w:cs="Arial"/>
                        <w:color w:val="FFFFFF"/>
                        <w:sz w:val="32"/>
                        <w:szCs w:val="32"/>
                      </w:rPr>
                    </w:pPr>
                    <w:r w:rsidRPr="00543555">
                      <w:rPr>
                        <w:rFonts w:ascii="Arial Rounded MT Bold" w:hAnsi="Arial Rounded MT Bold" w:cs="Arial"/>
                        <w:color w:val="FFFFFF"/>
                        <w:sz w:val="32"/>
                        <w:szCs w:val="32"/>
                      </w:rPr>
                      <w:t>Edith Cowan University</w:t>
                    </w:r>
                  </w:p>
                  <w:p w14:paraId="5FBE057D" w14:textId="77777777" w:rsidR="00F75539" w:rsidRDefault="00F75539" w:rsidP="005F42DA"/>
                </w:txbxContent>
              </v:textbox>
              <w10:wrap anchorx="page" anchory="page"/>
            </v:shape>
          </w:pict>
        </mc:Fallback>
      </mc:AlternateContent>
    </w:r>
    <w:r>
      <w:rPr>
        <w:noProof/>
        <w:lang w:eastAsia="en-AU"/>
      </w:rPr>
      <w:drawing>
        <wp:anchor distT="0" distB="0" distL="114300" distR="114300" simplePos="0" relativeHeight="251658241" behindDoc="1" locked="0" layoutInCell="1" allowOverlap="1" wp14:anchorId="0976F40C" wp14:editId="337D3213">
          <wp:simplePos x="0" y="0"/>
          <wp:positionH relativeFrom="page">
            <wp:posOffset>6210935</wp:posOffset>
          </wp:positionH>
          <wp:positionV relativeFrom="page">
            <wp:posOffset>269875</wp:posOffset>
          </wp:positionV>
          <wp:extent cx="1080135" cy="802640"/>
          <wp:effectExtent l="0" t="0" r="5715" b="0"/>
          <wp:wrapNone/>
          <wp:docPr id="9" name="Picture 9" descr="ECU_AU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U_AUS_logo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802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1" locked="0" layoutInCell="1" allowOverlap="1" wp14:anchorId="64F6C1D7" wp14:editId="6977451F">
              <wp:simplePos x="0" y="0"/>
              <wp:positionH relativeFrom="page">
                <wp:posOffset>269875</wp:posOffset>
              </wp:positionH>
              <wp:positionV relativeFrom="page">
                <wp:posOffset>269875</wp:posOffset>
              </wp:positionV>
              <wp:extent cx="5939790" cy="802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802640"/>
                      </a:xfrm>
                      <a:prstGeom prst="rect">
                        <a:avLst/>
                      </a:prstGeom>
                      <a:solidFill>
                        <a:srgbClr val="004B85"/>
                      </a:solidFill>
                      <a:ln>
                        <a:noFill/>
                      </a:ln>
                      <a:extLst>
                        <a:ext uri="{91240B29-F687-4F45-9708-019B960494DF}">
                          <a14:hiddenLine xmlns:a14="http://schemas.microsoft.com/office/drawing/2010/main" w="6350">
                            <a:solidFill>
                              <a:srgbClr val="BFBFBF"/>
                            </a:solidFill>
                            <a:miter lim="800000"/>
                            <a:headEnd/>
                            <a:tailEnd/>
                          </a14:hiddenLine>
                        </a:ext>
                      </a:extLst>
                    </wps:spPr>
                    <wps:txbx>
                      <w:txbxContent>
                        <w:p w14:paraId="5A536B99" w14:textId="77777777" w:rsidR="00F75539" w:rsidRPr="001C1EDC" w:rsidRDefault="00F75539" w:rsidP="005F42DA">
                          <w:pPr>
                            <w:jc w:val="right"/>
                            <w:rPr>
                              <w:rFonts w:ascii="Arial" w:hAnsi="Arial"/>
                              <w:sz w:val="72"/>
                            </w:rPr>
                          </w:pPr>
                        </w:p>
                      </w:txbxContent>
                    </wps:txbx>
                    <wps:bodyPr rot="0" vert="horz" wrap="square" lIns="180000" tIns="288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6C1D7" id="Text Box 2" o:spid="_x0000_s1027" type="#_x0000_t202" style="position:absolute;margin-left:21.25pt;margin-top:21.25pt;width:467.7pt;height:6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" fillcolor="#004b85" stroked="f" strokecolor="#bfbfbf" strokeweight=".5pt">
              <v:textbox inset="5mm,8mm,5mm,5mm">
                <w:txbxContent>
                  <w:p w14:paraId="5A536B99" w14:textId="77777777" w:rsidR="00F75539" w:rsidRPr="001C1EDC" w:rsidRDefault="00F75539" w:rsidP="005F42DA">
                    <w:pPr>
                      <w:jc w:val="right"/>
                      <w:rPr>
                        <w:rFonts w:ascii="Arial" w:hAnsi="Arial"/>
                        <w:sz w:val="72"/>
                      </w:rPr>
                    </w:pPr>
                  </w:p>
                </w:txbxContent>
              </v:textbox>
              <w10:wrap anchorx="page" anchory="page"/>
            </v:shape>
          </w:pict>
        </mc:Fallback>
      </mc:AlternateContent>
    </w:r>
  </w:p>
  <w:p w14:paraId="7AFE9FCB" w14:textId="77777777" w:rsidR="00F75539" w:rsidRPr="003940DB" w:rsidRDefault="00F75539" w:rsidP="00BC05AF">
    <w:pPr>
      <w:tabs>
        <w:tab w:val="left" w:pos="7196"/>
      </w:tabs>
      <w:ind w:left="-743"/>
      <w:jc w:val="right"/>
      <w:rPr>
        <w:rFonts w:ascii="Arial" w:hAnsi="Arial" w:cs="Arial"/>
        <w:sz w:val="20"/>
      </w:rPr>
    </w:pPr>
    <w:r>
      <w:rPr>
        <w:noProof/>
        <w:lang w:eastAsia="en-AU"/>
      </w:rPr>
      <mc:AlternateContent>
        <mc:Choice Requires="wps">
          <w:drawing>
            <wp:anchor distT="0" distB="0" distL="114300" distR="114300" simplePos="0" relativeHeight="251658242" behindDoc="1" locked="0" layoutInCell="1" allowOverlap="1" wp14:anchorId="1FA3A54F" wp14:editId="64098284">
              <wp:simplePos x="0" y="0"/>
              <wp:positionH relativeFrom="column">
                <wp:posOffset>-396240</wp:posOffset>
              </wp:positionH>
              <wp:positionV relativeFrom="paragraph">
                <wp:posOffset>97155</wp:posOffset>
              </wp:positionV>
              <wp:extent cx="4114800"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72EC8" w14:textId="5C58A9DE" w:rsidR="00F75539" w:rsidRPr="0023006A" w:rsidRDefault="00EC4BE3" w:rsidP="005F42DA">
                          <w:pPr>
                            <w:rPr>
                              <w:rFonts w:ascii="Arial" w:hAnsi="Arial" w:cs="Arial"/>
                              <w:color w:val="FFFFFF"/>
                            </w:rPr>
                          </w:pPr>
                          <w:r>
                            <w:rPr>
                              <w:rFonts w:ascii="Arial" w:hAnsi="Arial" w:cs="Arial"/>
                              <w:color w:val="FFFFFF"/>
                            </w:rPr>
                            <w:t xml:space="preserve">Office of the Deputy Vice-Chancellor (Research) </w:t>
                          </w:r>
                          <w:r w:rsidR="00282E05">
                            <w:rPr>
                              <w:rFonts w:ascii="Arial" w:hAnsi="Arial" w:cs="Arial"/>
                              <w:color w:val="FFFF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3A54F" id="Text Box 1" o:spid="_x0000_s1028" type="#_x0000_t202" style="position:absolute;left:0;text-align:left;margin-left:-31.2pt;margin-top:7.65pt;width:324pt;height:27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" filled="f" stroked="f">
              <v:textbox>
                <w:txbxContent>
                  <w:p w14:paraId="1D272EC8" w14:textId="5C58A9DE" w:rsidR="00F75539" w:rsidRPr="0023006A" w:rsidRDefault="00EC4BE3" w:rsidP="005F42DA">
                    <w:pPr>
                      <w:rPr>
                        <w:rFonts w:ascii="Arial" w:hAnsi="Arial" w:cs="Arial"/>
                        <w:color w:val="FFFFFF"/>
                      </w:rPr>
                    </w:pPr>
                    <w:r>
                      <w:rPr>
                        <w:rFonts w:ascii="Arial" w:hAnsi="Arial" w:cs="Arial"/>
                        <w:color w:val="FFFFFF"/>
                      </w:rPr>
                      <w:t xml:space="preserve">Office of the Deputy Vice-Chancellor (Research) </w:t>
                    </w:r>
                    <w:r w:rsidR="00282E05">
                      <w:rPr>
                        <w:rFonts w:ascii="Arial" w:hAnsi="Arial" w:cs="Arial"/>
                        <w:color w:val="FFFFFF"/>
                      </w:rPr>
                      <w:t xml:space="preserve"> </w:t>
                    </w:r>
                  </w:p>
                </w:txbxContent>
              </v:textbox>
            </v:shape>
          </w:pict>
        </mc:Fallback>
      </mc:AlternateContent>
    </w:r>
    <w:r w:rsidRPr="003940DB">
      <w:rPr>
        <w:rFonts w:ascii="Arial" w:hAnsi="Arial" w:cs="Arial"/>
        <w:sz w:val="52"/>
        <w:szCs w:val="5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6760"/>
    <w:multiLevelType w:val="multilevel"/>
    <w:tmpl w:val="04C41834"/>
    <w:lvl w:ilvl="0">
      <w:start w:val="3"/>
      <w:numFmt w:val="decimal"/>
      <w:lvlText w:val="%1."/>
      <w:lvlJc w:val="left"/>
      <w:pPr>
        <w:tabs>
          <w:tab w:val="num" w:pos="360"/>
        </w:tabs>
        <w:ind w:left="360" w:hanging="360"/>
      </w:pPr>
      <w:rPr>
        <w:rFonts w:hint="default"/>
      </w:rPr>
    </w:lvl>
    <w:lvl w:ilvl="1">
      <w:start w:val="1"/>
      <w:numFmt w:val="decimal"/>
      <w:isLgl/>
      <w:lvlText w:val="%1.%2"/>
      <w:lvlJc w:val="left"/>
      <w:pPr>
        <w:ind w:left="1437" w:hanging="870"/>
      </w:pPr>
      <w:rPr>
        <w:rFonts w:ascii="Arial" w:hAnsi="Arial" w:cs="Arial" w:hint="default"/>
        <w:b/>
        <w:color w:val="auto"/>
        <w:sz w:val="22"/>
        <w:szCs w:val="22"/>
      </w:rPr>
    </w:lvl>
    <w:lvl w:ilvl="2">
      <w:start w:val="1"/>
      <w:numFmt w:val="decimal"/>
      <w:isLgl/>
      <w:lvlText w:val="%1.%2.%3"/>
      <w:lvlJc w:val="left"/>
      <w:pPr>
        <w:ind w:left="2004" w:hanging="870"/>
      </w:pPr>
      <w:rPr>
        <w:rFonts w:hint="default"/>
      </w:rPr>
    </w:lvl>
    <w:lvl w:ilvl="3">
      <w:start w:val="1"/>
      <w:numFmt w:val="decimal"/>
      <w:isLgl/>
      <w:lvlText w:val="%1.%2.%3.%4"/>
      <w:lvlJc w:val="left"/>
      <w:pPr>
        <w:ind w:left="2571" w:hanging="87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 w15:restartNumberingAfterBreak="0">
    <w:nsid w:val="15081A78"/>
    <w:multiLevelType w:val="hybridMultilevel"/>
    <w:tmpl w:val="3EEC6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DA7DC3"/>
    <w:multiLevelType w:val="multilevel"/>
    <w:tmpl w:val="DD046E5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9E81D0A"/>
    <w:multiLevelType w:val="multilevel"/>
    <w:tmpl w:val="761A4D1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EBE1266"/>
    <w:multiLevelType w:val="hybridMultilevel"/>
    <w:tmpl w:val="50DA5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9019E5"/>
    <w:multiLevelType w:val="hybridMultilevel"/>
    <w:tmpl w:val="4F584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75021D"/>
    <w:multiLevelType w:val="multilevel"/>
    <w:tmpl w:val="9F28740E"/>
    <w:lvl w:ilvl="0">
      <w:start w:val="1"/>
      <w:numFmt w:val="decimal"/>
      <w:pStyle w:val="1RulesHeading1"/>
      <w:lvlText w:val="%1"/>
      <w:lvlJc w:val="left"/>
      <w:pPr>
        <w:ind w:left="360" w:hanging="360"/>
      </w:pPr>
      <w:rPr>
        <w:rFonts w:hint="default"/>
        <w:b/>
        <w:sz w:val="20"/>
        <w:szCs w:val="20"/>
      </w:rPr>
    </w:lvl>
    <w:lvl w:ilvl="1">
      <w:start w:val="1"/>
      <w:numFmt w:val="decimal"/>
      <w:pStyle w:val="11RulesHeading2"/>
      <w:lvlText w:val="%1.%2"/>
      <w:lvlJc w:val="left"/>
      <w:pPr>
        <w:ind w:left="1425" w:hanging="432"/>
      </w:pPr>
      <w:rPr>
        <w:rFonts w:hint="default"/>
        <w:b w:val="0"/>
        <w:sz w:val="20"/>
        <w:szCs w:val="20"/>
      </w:rPr>
    </w:lvl>
    <w:lvl w:ilvl="2">
      <w:start w:val="1"/>
      <w:numFmt w:val="decimal"/>
      <w:pStyle w:val="111RulesHeading3"/>
      <w:lvlText w:val="%1.%2.%3"/>
      <w:lvlJc w:val="left"/>
      <w:pPr>
        <w:ind w:left="2206" w:hanging="504"/>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492" w:hanging="648"/>
      </w:pPr>
      <w:rPr>
        <w:rFonts w:ascii="Arial" w:eastAsia="Calibri" w:hAnsi="Arial" w:cs="Arial"/>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4762" w:hanging="79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BF7A40"/>
    <w:multiLevelType w:val="hybridMultilevel"/>
    <w:tmpl w:val="9790E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EA245F"/>
    <w:multiLevelType w:val="hybridMultilevel"/>
    <w:tmpl w:val="29D89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8C2B38"/>
    <w:multiLevelType w:val="hybridMultilevel"/>
    <w:tmpl w:val="7518A9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9C16C8"/>
    <w:multiLevelType w:val="hybridMultilevel"/>
    <w:tmpl w:val="378C8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D558A4"/>
    <w:multiLevelType w:val="hybridMultilevel"/>
    <w:tmpl w:val="AE2A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70190D"/>
    <w:multiLevelType w:val="hybridMultilevel"/>
    <w:tmpl w:val="93603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214989"/>
    <w:multiLevelType w:val="singleLevel"/>
    <w:tmpl w:val="8124DEEE"/>
    <w:lvl w:ilvl="0">
      <w:start w:val="1"/>
      <w:numFmt w:val="decimal"/>
      <w:lvlText w:val="%1."/>
      <w:lvlJc w:val="left"/>
      <w:pPr>
        <w:tabs>
          <w:tab w:val="num" w:pos="360"/>
        </w:tabs>
        <w:ind w:left="360" w:hanging="360"/>
      </w:pPr>
      <w:rPr>
        <w:b/>
        <w:i w:val="0"/>
      </w:rPr>
    </w:lvl>
  </w:abstractNum>
  <w:abstractNum w:abstractNumId="14" w15:restartNumberingAfterBreak="0">
    <w:nsid w:val="5B6A37A1"/>
    <w:multiLevelType w:val="hybridMultilevel"/>
    <w:tmpl w:val="C7D26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F24506"/>
    <w:multiLevelType w:val="hybridMultilevel"/>
    <w:tmpl w:val="8E5A8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434DC5"/>
    <w:multiLevelType w:val="multilevel"/>
    <w:tmpl w:val="04C41834"/>
    <w:lvl w:ilvl="0">
      <w:start w:val="3"/>
      <w:numFmt w:val="decimal"/>
      <w:lvlText w:val="%1."/>
      <w:lvlJc w:val="left"/>
      <w:pPr>
        <w:tabs>
          <w:tab w:val="num" w:pos="360"/>
        </w:tabs>
        <w:ind w:left="360" w:hanging="360"/>
      </w:pPr>
      <w:rPr>
        <w:rFonts w:hint="default"/>
      </w:rPr>
    </w:lvl>
    <w:lvl w:ilvl="1">
      <w:start w:val="1"/>
      <w:numFmt w:val="decimal"/>
      <w:isLgl/>
      <w:lvlText w:val="%1.%2"/>
      <w:lvlJc w:val="left"/>
      <w:pPr>
        <w:ind w:left="1437" w:hanging="870"/>
      </w:pPr>
      <w:rPr>
        <w:rFonts w:ascii="Arial" w:hAnsi="Arial" w:cs="Arial" w:hint="default"/>
        <w:b/>
        <w:color w:val="auto"/>
        <w:sz w:val="22"/>
        <w:szCs w:val="22"/>
      </w:rPr>
    </w:lvl>
    <w:lvl w:ilvl="2">
      <w:start w:val="1"/>
      <w:numFmt w:val="decimal"/>
      <w:isLgl/>
      <w:lvlText w:val="%1.%2.%3"/>
      <w:lvlJc w:val="left"/>
      <w:pPr>
        <w:ind w:left="2004" w:hanging="870"/>
      </w:pPr>
      <w:rPr>
        <w:rFonts w:hint="default"/>
      </w:rPr>
    </w:lvl>
    <w:lvl w:ilvl="3">
      <w:start w:val="1"/>
      <w:numFmt w:val="decimal"/>
      <w:isLgl/>
      <w:lvlText w:val="%1.%2.%3.%4"/>
      <w:lvlJc w:val="left"/>
      <w:pPr>
        <w:ind w:left="2571" w:hanging="87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7" w15:restartNumberingAfterBreak="0">
    <w:nsid w:val="5FE93F6A"/>
    <w:multiLevelType w:val="multilevel"/>
    <w:tmpl w:val="FF169F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182A81"/>
    <w:multiLevelType w:val="multilevel"/>
    <w:tmpl w:val="9F5070D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66EB10DC"/>
    <w:multiLevelType w:val="hybridMultilevel"/>
    <w:tmpl w:val="08F62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9219C5"/>
    <w:multiLevelType w:val="hybridMultilevel"/>
    <w:tmpl w:val="23EED38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DE64D7"/>
    <w:multiLevelType w:val="hybridMultilevel"/>
    <w:tmpl w:val="C7D86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4860F1C"/>
    <w:multiLevelType w:val="hybridMultilevel"/>
    <w:tmpl w:val="B6FA4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5019EE"/>
    <w:multiLevelType w:val="hybridMultilevel"/>
    <w:tmpl w:val="F4F4B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F83085"/>
    <w:multiLevelType w:val="hybridMultilevel"/>
    <w:tmpl w:val="4148E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D71D48"/>
    <w:multiLevelType w:val="hybridMultilevel"/>
    <w:tmpl w:val="3288F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E52AD6"/>
    <w:multiLevelType w:val="hybridMultilevel"/>
    <w:tmpl w:val="43349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DD4236"/>
    <w:multiLevelType w:val="hybridMultilevel"/>
    <w:tmpl w:val="B4CA2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6958889">
    <w:abstractNumId w:val="13"/>
  </w:num>
  <w:num w:numId="2" w16cid:durableId="2051488038">
    <w:abstractNumId w:val="16"/>
  </w:num>
  <w:num w:numId="3" w16cid:durableId="96799178">
    <w:abstractNumId w:val="0"/>
  </w:num>
  <w:num w:numId="4" w16cid:durableId="41560903">
    <w:abstractNumId w:val="6"/>
  </w:num>
  <w:num w:numId="5" w16cid:durableId="2019885722">
    <w:abstractNumId w:val="23"/>
  </w:num>
  <w:num w:numId="6" w16cid:durableId="647058840">
    <w:abstractNumId w:val="21"/>
  </w:num>
  <w:num w:numId="7" w16cid:durableId="543102911">
    <w:abstractNumId w:val="7"/>
  </w:num>
  <w:num w:numId="8" w16cid:durableId="1695577581">
    <w:abstractNumId w:val="15"/>
  </w:num>
  <w:num w:numId="9" w16cid:durableId="1425767188">
    <w:abstractNumId w:val="20"/>
  </w:num>
  <w:num w:numId="10" w16cid:durableId="13116235">
    <w:abstractNumId w:val="4"/>
  </w:num>
  <w:num w:numId="11" w16cid:durableId="310252022">
    <w:abstractNumId w:val="10"/>
  </w:num>
  <w:num w:numId="12" w16cid:durableId="1784959170">
    <w:abstractNumId w:val="26"/>
  </w:num>
  <w:num w:numId="13" w16cid:durableId="2062708401">
    <w:abstractNumId w:val="14"/>
  </w:num>
  <w:num w:numId="14" w16cid:durableId="884829390">
    <w:abstractNumId w:val="24"/>
  </w:num>
  <w:num w:numId="15" w16cid:durableId="1293750212">
    <w:abstractNumId w:val="1"/>
  </w:num>
  <w:num w:numId="16" w16cid:durableId="998967769">
    <w:abstractNumId w:val="25"/>
  </w:num>
  <w:num w:numId="17" w16cid:durableId="1187064636">
    <w:abstractNumId w:val="11"/>
  </w:num>
  <w:num w:numId="18" w16cid:durableId="1148667237">
    <w:abstractNumId w:val="19"/>
  </w:num>
  <w:num w:numId="19" w16cid:durableId="969019073">
    <w:abstractNumId w:val="9"/>
  </w:num>
  <w:num w:numId="20" w16cid:durableId="981151219">
    <w:abstractNumId w:val="22"/>
  </w:num>
  <w:num w:numId="21" w16cid:durableId="1945379022">
    <w:abstractNumId w:val="8"/>
  </w:num>
  <w:num w:numId="22" w16cid:durableId="781071792">
    <w:abstractNumId w:val="12"/>
  </w:num>
  <w:num w:numId="23" w16cid:durableId="860440427">
    <w:abstractNumId w:val="5"/>
  </w:num>
  <w:num w:numId="24" w16cid:durableId="1237084366">
    <w:abstractNumId w:val="27"/>
  </w:num>
  <w:num w:numId="25" w16cid:durableId="1356077757">
    <w:abstractNumId w:val="17"/>
  </w:num>
  <w:num w:numId="26" w16cid:durableId="2037540348">
    <w:abstractNumId w:val="2"/>
  </w:num>
  <w:num w:numId="27" w16cid:durableId="1212696727">
    <w:abstractNumId w:val="18"/>
  </w:num>
  <w:num w:numId="28" w16cid:durableId="34795032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E6D"/>
    <w:rsid w:val="00000397"/>
    <w:rsid w:val="000006A5"/>
    <w:rsid w:val="0000154D"/>
    <w:rsid w:val="00003198"/>
    <w:rsid w:val="0000446C"/>
    <w:rsid w:val="00005E44"/>
    <w:rsid w:val="0000699C"/>
    <w:rsid w:val="000078B9"/>
    <w:rsid w:val="00007CC9"/>
    <w:rsid w:val="0001245F"/>
    <w:rsid w:val="00013553"/>
    <w:rsid w:val="00014384"/>
    <w:rsid w:val="000143C6"/>
    <w:rsid w:val="000201B6"/>
    <w:rsid w:val="00020C13"/>
    <w:rsid w:val="00021DA7"/>
    <w:rsid w:val="000220AA"/>
    <w:rsid w:val="00024BC4"/>
    <w:rsid w:val="00025266"/>
    <w:rsid w:val="000277EA"/>
    <w:rsid w:val="000311B6"/>
    <w:rsid w:val="000316C9"/>
    <w:rsid w:val="00031D42"/>
    <w:rsid w:val="00032886"/>
    <w:rsid w:val="000379B6"/>
    <w:rsid w:val="00037C2C"/>
    <w:rsid w:val="00042182"/>
    <w:rsid w:val="000445A7"/>
    <w:rsid w:val="00045774"/>
    <w:rsid w:val="000522AB"/>
    <w:rsid w:val="000524A3"/>
    <w:rsid w:val="000526E8"/>
    <w:rsid w:val="00054F20"/>
    <w:rsid w:val="0005573B"/>
    <w:rsid w:val="000560F8"/>
    <w:rsid w:val="000605A2"/>
    <w:rsid w:val="00060959"/>
    <w:rsid w:val="000626F4"/>
    <w:rsid w:val="000631CA"/>
    <w:rsid w:val="000641A4"/>
    <w:rsid w:val="000651E1"/>
    <w:rsid w:val="0006561E"/>
    <w:rsid w:val="00070719"/>
    <w:rsid w:val="00074542"/>
    <w:rsid w:val="00075081"/>
    <w:rsid w:val="000750AA"/>
    <w:rsid w:val="00075B02"/>
    <w:rsid w:val="0007708A"/>
    <w:rsid w:val="00080E3C"/>
    <w:rsid w:val="00083E34"/>
    <w:rsid w:val="000852BE"/>
    <w:rsid w:val="00086388"/>
    <w:rsid w:val="000875BC"/>
    <w:rsid w:val="000904F3"/>
    <w:rsid w:val="00090D16"/>
    <w:rsid w:val="00095C48"/>
    <w:rsid w:val="000A0511"/>
    <w:rsid w:val="000A32DF"/>
    <w:rsid w:val="000A334A"/>
    <w:rsid w:val="000A363C"/>
    <w:rsid w:val="000A3FC9"/>
    <w:rsid w:val="000A4608"/>
    <w:rsid w:val="000A48D3"/>
    <w:rsid w:val="000A5813"/>
    <w:rsid w:val="000A6768"/>
    <w:rsid w:val="000A6D64"/>
    <w:rsid w:val="000A7981"/>
    <w:rsid w:val="000B129E"/>
    <w:rsid w:val="000B1311"/>
    <w:rsid w:val="000B24C8"/>
    <w:rsid w:val="000B3C3B"/>
    <w:rsid w:val="000B4661"/>
    <w:rsid w:val="000B5413"/>
    <w:rsid w:val="000B570A"/>
    <w:rsid w:val="000C5861"/>
    <w:rsid w:val="000C771E"/>
    <w:rsid w:val="000D0ACD"/>
    <w:rsid w:val="000D12CC"/>
    <w:rsid w:val="000D2107"/>
    <w:rsid w:val="000D2EDB"/>
    <w:rsid w:val="000D3C3A"/>
    <w:rsid w:val="000D6FBA"/>
    <w:rsid w:val="000E0242"/>
    <w:rsid w:val="000E651B"/>
    <w:rsid w:val="000F37B2"/>
    <w:rsid w:val="000F4924"/>
    <w:rsid w:val="000F4BED"/>
    <w:rsid w:val="000F6690"/>
    <w:rsid w:val="000F6782"/>
    <w:rsid w:val="00111CD3"/>
    <w:rsid w:val="001133F3"/>
    <w:rsid w:val="0011769D"/>
    <w:rsid w:val="00120216"/>
    <w:rsid w:val="001214C8"/>
    <w:rsid w:val="001230EB"/>
    <w:rsid w:val="00123A56"/>
    <w:rsid w:val="0012433A"/>
    <w:rsid w:val="00124EC3"/>
    <w:rsid w:val="00127F9E"/>
    <w:rsid w:val="00131829"/>
    <w:rsid w:val="00134A53"/>
    <w:rsid w:val="0013532C"/>
    <w:rsid w:val="001459DA"/>
    <w:rsid w:val="001510D5"/>
    <w:rsid w:val="00152AB7"/>
    <w:rsid w:val="001561B6"/>
    <w:rsid w:val="00160765"/>
    <w:rsid w:val="0016100B"/>
    <w:rsid w:val="00163ABC"/>
    <w:rsid w:val="0016554E"/>
    <w:rsid w:val="00170962"/>
    <w:rsid w:val="001717DB"/>
    <w:rsid w:val="0017203A"/>
    <w:rsid w:val="00172C16"/>
    <w:rsid w:val="0017653E"/>
    <w:rsid w:val="0017707E"/>
    <w:rsid w:val="00182480"/>
    <w:rsid w:val="00185895"/>
    <w:rsid w:val="001860BB"/>
    <w:rsid w:val="00186AD6"/>
    <w:rsid w:val="0018785B"/>
    <w:rsid w:val="00190389"/>
    <w:rsid w:val="00191160"/>
    <w:rsid w:val="001932C0"/>
    <w:rsid w:val="001950FA"/>
    <w:rsid w:val="00195700"/>
    <w:rsid w:val="0019788D"/>
    <w:rsid w:val="001A02A7"/>
    <w:rsid w:val="001A02FC"/>
    <w:rsid w:val="001A0315"/>
    <w:rsid w:val="001A1226"/>
    <w:rsid w:val="001A189C"/>
    <w:rsid w:val="001A26AD"/>
    <w:rsid w:val="001A45EB"/>
    <w:rsid w:val="001A7449"/>
    <w:rsid w:val="001B066D"/>
    <w:rsid w:val="001B34C3"/>
    <w:rsid w:val="001B3E70"/>
    <w:rsid w:val="001B41FC"/>
    <w:rsid w:val="001B422D"/>
    <w:rsid w:val="001B542C"/>
    <w:rsid w:val="001B6719"/>
    <w:rsid w:val="001B6902"/>
    <w:rsid w:val="001B7980"/>
    <w:rsid w:val="001C129A"/>
    <w:rsid w:val="001C1CEE"/>
    <w:rsid w:val="001C3DF4"/>
    <w:rsid w:val="001C7F5B"/>
    <w:rsid w:val="001D1A50"/>
    <w:rsid w:val="001D4250"/>
    <w:rsid w:val="001D53A9"/>
    <w:rsid w:val="001D5BED"/>
    <w:rsid w:val="001D78B2"/>
    <w:rsid w:val="001E6DE0"/>
    <w:rsid w:val="001F0AB3"/>
    <w:rsid w:val="001F15F7"/>
    <w:rsid w:val="001F2E23"/>
    <w:rsid w:val="001F3255"/>
    <w:rsid w:val="001F3A23"/>
    <w:rsid w:val="001F495B"/>
    <w:rsid w:val="001F50BE"/>
    <w:rsid w:val="001F71D2"/>
    <w:rsid w:val="00200F77"/>
    <w:rsid w:val="002013F3"/>
    <w:rsid w:val="002067CD"/>
    <w:rsid w:val="002073F3"/>
    <w:rsid w:val="00212592"/>
    <w:rsid w:val="00212935"/>
    <w:rsid w:val="002139B4"/>
    <w:rsid w:val="00216615"/>
    <w:rsid w:val="00220B4D"/>
    <w:rsid w:val="00221720"/>
    <w:rsid w:val="00223C75"/>
    <w:rsid w:val="00225268"/>
    <w:rsid w:val="0022538A"/>
    <w:rsid w:val="0022745C"/>
    <w:rsid w:val="002308DC"/>
    <w:rsid w:val="00231CF2"/>
    <w:rsid w:val="00240589"/>
    <w:rsid w:val="0024298E"/>
    <w:rsid w:val="00244DD4"/>
    <w:rsid w:val="00245E8C"/>
    <w:rsid w:val="00245EC8"/>
    <w:rsid w:val="002470F6"/>
    <w:rsid w:val="00247AE1"/>
    <w:rsid w:val="0025228B"/>
    <w:rsid w:val="0025253A"/>
    <w:rsid w:val="002536FB"/>
    <w:rsid w:val="00256F6F"/>
    <w:rsid w:val="002624D4"/>
    <w:rsid w:val="00263292"/>
    <w:rsid w:val="0026420D"/>
    <w:rsid w:val="00273E5E"/>
    <w:rsid w:val="00274405"/>
    <w:rsid w:val="0027670B"/>
    <w:rsid w:val="00277E76"/>
    <w:rsid w:val="00280F83"/>
    <w:rsid w:val="002810D3"/>
    <w:rsid w:val="00281DEC"/>
    <w:rsid w:val="00281E87"/>
    <w:rsid w:val="00281F73"/>
    <w:rsid w:val="00282E05"/>
    <w:rsid w:val="00283BCA"/>
    <w:rsid w:val="00285A79"/>
    <w:rsid w:val="00287F52"/>
    <w:rsid w:val="002900B2"/>
    <w:rsid w:val="00290825"/>
    <w:rsid w:val="00290B45"/>
    <w:rsid w:val="00290DC8"/>
    <w:rsid w:val="00291367"/>
    <w:rsid w:val="00291593"/>
    <w:rsid w:val="00292923"/>
    <w:rsid w:val="00292BEB"/>
    <w:rsid w:val="00292C16"/>
    <w:rsid w:val="002947A9"/>
    <w:rsid w:val="002972C2"/>
    <w:rsid w:val="002A0ACE"/>
    <w:rsid w:val="002A363F"/>
    <w:rsid w:val="002A3730"/>
    <w:rsid w:val="002A3933"/>
    <w:rsid w:val="002A4019"/>
    <w:rsid w:val="002A49FB"/>
    <w:rsid w:val="002A7C3C"/>
    <w:rsid w:val="002B08E0"/>
    <w:rsid w:val="002B0AD9"/>
    <w:rsid w:val="002B0E1E"/>
    <w:rsid w:val="002B1C5F"/>
    <w:rsid w:val="002B413D"/>
    <w:rsid w:val="002B487D"/>
    <w:rsid w:val="002C04AD"/>
    <w:rsid w:val="002C1AD8"/>
    <w:rsid w:val="002C24E1"/>
    <w:rsid w:val="002C2BE5"/>
    <w:rsid w:val="002C31CB"/>
    <w:rsid w:val="002C3C5F"/>
    <w:rsid w:val="002C6642"/>
    <w:rsid w:val="002C68AD"/>
    <w:rsid w:val="002C73E4"/>
    <w:rsid w:val="002C79D2"/>
    <w:rsid w:val="002C7DCB"/>
    <w:rsid w:val="002D05A0"/>
    <w:rsid w:val="002D5E4A"/>
    <w:rsid w:val="002D68E3"/>
    <w:rsid w:val="002D7A96"/>
    <w:rsid w:val="002E0AB5"/>
    <w:rsid w:val="002E1FA3"/>
    <w:rsid w:val="002E211A"/>
    <w:rsid w:val="002E3CE1"/>
    <w:rsid w:val="002E582D"/>
    <w:rsid w:val="002F26DA"/>
    <w:rsid w:val="002F2C41"/>
    <w:rsid w:val="002F3B13"/>
    <w:rsid w:val="002F43AA"/>
    <w:rsid w:val="002F4DE9"/>
    <w:rsid w:val="002F51AE"/>
    <w:rsid w:val="002F6777"/>
    <w:rsid w:val="002F74F7"/>
    <w:rsid w:val="003013BB"/>
    <w:rsid w:val="00304FE3"/>
    <w:rsid w:val="00305F4F"/>
    <w:rsid w:val="00306529"/>
    <w:rsid w:val="0031005C"/>
    <w:rsid w:val="003109C1"/>
    <w:rsid w:val="003121C5"/>
    <w:rsid w:val="00312E4D"/>
    <w:rsid w:val="003133A6"/>
    <w:rsid w:val="00316031"/>
    <w:rsid w:val="00330C51"/>
    <w:rsid w:val="00332369"/>
    <w:rsid w:val="00334587"/>
    <w:rsid w:val="00334EC6"/>
    <w:rsid w:val="00343455"/>
    <w:rsid w:val="00343F99"/>
    <w:rsid w:val="00344150"/>
    <w:rsid w:val="00350C35"/>
    <w:rsid w:val="0035103A"/>
    <w:rsid w:val="003519AE"/>
    <w:rsid w:val="00351E2A"/>
    <w:rsid w:val="0035272E"/>
    <w:rsid w:val="003534C0"/>
    <w:rsid w:val="00361B7F"/>
    <w:rsid w:val="00361F0F"/>
    <w:rsid w:val="00363EF0"/>
    <w:rsid w:val="0036616B"/>
    <w:rsid w:val="00367FEE"/>
    <w:rsid w:val="003704C4"/>
    <w:rsid w:val="0037393B"/>
    <w:rsid w:val="00373E2F"/>
    <w:rsid w:val="00375FB7"/>
    <w:rsid w:val="0037788D"/>
    <w:rsid w:val="00377A7E"/>
    <w:rsid w:val="00381651"/>
    <w:rsid w:val="0038178E"/>
    <w:rsid w:val="00381B89"/>
    <w:rsid w:val="003856BD"/>
    <w:rsid w:val="00386EA4"/>
    <w:rsid w:val="00390047"/>
    <w:rsid w:val="003904DC"/>
    <w:rsid w:val="00391919"/>
    <w:rsid w:val="0039329A"/>
    <w:rsid w:val="00393691"/>
    <w:rsid w:val="003940DB"/>
    <w:rsid w:val="003956AC"/>
    <w:rsid w:val="00396147"/>
    <w:rsid w:val="00396579"/>
    <w:rsid w:val="00396CB4"/>
    <w:rsid w:val="003A006C"/>
    <w:rsid w:val="003A1D84"/>
    <w:rsid w:val="003A2CE5"/>
    <w:rsid w:val="003A5793"/>
    <w:rsid w:val="003A6E4A"/>
    <w:rsid w:val="003A76C8"/>
    <w:rsid w:val="003A78DF"/>
    <w:rsid w:val="003B007B"/>
    <w:rsid w:val="003B084A"/>
    <w:rsid w:val="003B4923"/>
    <w:rsid w:val="003B50CC"/>
    <w:rsid w:val="003B5722"/>
    <w:rsid w:val="003B5AEB"/>
    <w:rsid w:val="003B5D72"/>
    <w:rsid w:val="003C290D"/>
    <w:rsid w:val="003C381C"/>
    <w:rsid w:val="003D36A9"/>
    <w:rsid w:val="003D6F0B"/>
    <w:rsid w:val="003E0334"/>
    <w:rsid w:val="003E21D1"/>
    <w:rsid w:val="003E2A89"/>
    <w:rsid w:val="003E3114"/>
    <w:rsid w:val="003E3D8E"/>
    <w:rsid w:val="003E3F3A"/>
    <w:rsid w:val="003E55F5"/>
    <w:rsid w:val="003E60C3"/>
    <w:rsid w:val="003E675F"/>
    <w:rsid w:val="003F3041"/>
    <w:rsid w:val="003F3119"/>
    <w:rsid w:val="003F3944"/>
    <w:rsid w:val="003F5FBD"/>
    <w:rsid w:val="004009F9"/>
    <w:rsid w:val="00400DA8"/>
    <w:rsid w:val="00401738"/>
    <w:rsid w:val="004019D2"/>
    <w:rsid w:val="0040496D"/>
    <w:rsid w:val="00407D9F"/>
    <w:rsid w:val="004100A3"/>
    <w:rsid w:val="00411F43"/>
    <w:rsid w:val="00413AAB"/>
    <w:rsid w:val="00414A74"/>
    <w:rsid w:val="004161C5"/>
    <w:rsid w:val="00416F94"/>
    <w:rsid w:val="004171B6"/>
    <w:rsid w:val="00423B83"/>
    <w:rsid w:val="00424414"/>
    <w:rsid w:val="00426B9E"/>
    <w:rsid w:val="004275F3"/>
    <w:rsid w:val="00430DB4"/>
    <w:rsid w:val="00433AD3"/>
    <w:rsid w:val="00434E40"/>
    <w:rsid w:val="004374CE"/>
    <w:rsid w:val="00437BE1"/>
    <w:rsid w:val="00440991"/>
    <w:rsid w:val="004422D2"/>
    <w:rsid w:val="00443269"/>
    <w:rsid w:val="004435B2"/>
    <w:rsid w:val="004444A2"/>
    <w:rsid w:val="004472DD"/>
    <w:rsid w:val="00452DC7"/>
    <w:rsid w:val="0045417C"/>
    <w:rsid w:val="00454419"/>
    <w:rsid w:val="0045441A"/>
    <w:rsid w:val="00454594"/>
    <w:rsid w:val="00455741"/>
    <w:rsid w:val="00460E85"/>
    <w:rsid w:val="00460E8A"/>
    <w:rsid w:val="004615CA"/>
    <w:rsid w:val="00462496"/>
    <w:rsid w:val="00462FB0"/>
    <w:rsid w:val="0046425D"/>
    <w:rsid w:val="0046589B"/>
    <w:rsid w:val="00465E05"/>
    <w:rsid w:val="00470B75"/>
    <w:rsid w:val="0047264F"/>
    <w:rsid w:val="00474F0E"/>
    <w:rsid w:val="00475D59"/>
    <w:rsid w:val="004806B1"/>
    <w:rsid w:val="0048365D"/>
    <w:rsid w:val="0049083B"/>
    <w:rsid w:val="004949D1"/>
    <w:rsid w:val="004957A3"/>
    <w:rsid w:val="00495EE9"/>
    <w:rsid w:val="0049692A"/>
    <w:rsid w:val="004A0744"/>
    <w:rsid w:val="004A40CC"/>
    <w:rsid w:val="004A51E0"/>
    <w:rsid w:val="004A61C2"/>
    <w:rsid w:val="004A695F"/>
    <w:rsid w:val="004B0ECA"/>
    <w:rsid w:val="004B25C4"/>
    <w:rsid w:val="004B38FD"/>
    <w:rsid w:val="004B3CF4"/>
    <w:rsid w:val="004B49B2"/>
    <w:rsid w:val="004B4F6C"/>
    <w:rsid w:val="004B55AD"/>
    <w:rsid w:val="004C08E8"/>
    <w:rsid w:val="004C3CC2"/>
    <w:rsid w:val="004D0F97"/>
    <w:rsid w:val="004D3960"/>
    <w:rsid w:val="004D4520"/>
    <w:rsid w:val="004E155F"/>
    <w:rsid w:val="004E26E1"/>
    <w:rsid w:val="004E4433"/>
    <w:rsid w:val="004E4E25"/>
    <w:rsid w:val="004F0158"/>
    <w:rsid w:val="004F0DF1"/>
    <w:rsid w:val="004F1E6D"/>
    <w:rsid w:val="004F20DA"/>
    <w:rsid w:val="004F222A"/>
    <w:rsid w:val="004F3860"/>
    <w:rsid w:val="004F4135"/>
    <w:rsid w:val="004F4CB7"/>
    <w:rsid w:val="004F4F97"/>
    <w:rsid w:val="004F50E5"/>
    <w:rsid w:val="004F528D"/>
    <w:rsid w:val="004F544D"/>
    <w:rsid w:val="004F5FB3"/>
    <w:rsid w:val="004F727B"/>
    <w:rsid w:val="005016D5"/>
    <w:rsid w:val="00501A36"/>
    <w:rsid w:val="005063DD"/>
    <w:rsid w:val="0051032F"/>
    <w:rsid w:val="00514013"/>
    <w:rsid w:val="005142E1"/>
    <w:rsid w:val="005149A6"/>
    <w:rsid w:val="0051632E"/>
    <w:rsid w:val="00517502"/>
    <w:rsid w:val="005209B5"/>
    <w:rsid w:val="00520CD1"/>
    <w:rsid w:val="00521EB7"/>
    <w:rsid w:val="00526E56"/>
    <w:rsid w:val="00527A76"/>
    <w:rsid w:val="00527DDE"/>
    <w:rsid w:val="005316EB"/>
    <w:rsid w:val="00531EEA"/>
    <w:rsid w:val="005340A3"/>
    <w:rsid w:val="00536B58"/>
    <w:rsid w:val="00537198"/>
    <w:rsid w:val="00540B89"/>
    <w:rsid w:val="0054247F"/>
    <w:rsid w:val="00544785"/>
    <w:rsid w:val="0055104C"/>
    <w:rsid w:val="00551B63"/>
    <w:rsid w:val="005528C5"/>
    <w:rsid w:val="005533BF"/>
    <w:rsid w:val="00554D51"/>
    <w:rsid w:val="00555227"/>
    <w:rsid w:val="00556FE0"/>
    <w:rsid w:val="005612E6"/>
    <w:rsid w:val="0056277E"/>
    <w:rsid w:val="0056427D"/>
    <w:rsid w:val="00565256"/>
    <w:rsid w:val="00566BF1"/>
    <w:rsid w:val="00567400"/>
    <w:rsid w:val="00575FBA"/>
    <w:rsid w:val="00576775"/>
    <w:rsid w:val="00576A33"/>
    <w:rsid w:val="0057706E"/>
    <w:rsid w:val="0057792A"/>
    <w:rsid w:val="00580BC9"/>
    <w:rsid w:val="00580CAC"/>
    <w:rsid w:val="00581B50"/>
    <w:rsid w:val="00582FDD"/>
    <w:rsid w:val="00585FFF"/>
    <w:rsid w:val="00590838"/>
    <w:rsid w:val="00590B53"/>
    <w:rsid w:val="0059458E"/>
    <w:rsid w:val="00595388"/>
    <w:rsid w:val="00596219"/>
    <w:rsid w:val="005A0B06"/>
    <w:rsid w:val="005A1EDA"/>
    <w:rsid w:val="005A2C54"/>
    <w:rsid w:val="005A7ED0"/>
    <w:rsid w:val="005B0270"/>
    <w:rsid w:val="005B1AD2"/>
    <w:rsid w:val="005B2655"/>
    <w:rsid w:val="005C2D87"/>
    <w:rsid w:val="005C42D6"/>
    <w:rsid w:val="005C7639"/>
    <w:rsid w:val="005C7DDE"/>
    <w:rsid w:val="005C7EDE"/>
    <w:rsid w:val="005D1891"/>
    <w:rsid w:val="005D1F3D"/>
    <w:rsid w:val="005D2FA5"/>
    <w:rsid w:val="005D3DE7"/>
    <w:rsid w:val="005D4232"/>
    <w:rsid w:val="005D49FE"/>
    <w:rsid w:val="005D556D"/>
    <w:rsid w:val="005E0CC7"/>
    <w:rsid w:val="005E1460"/>
    <w:rsid w:val="005E507C"/>
    <w:rsid w:val="005E5593"/>
    <w:rsid w:val="005F04B2"/>
    <w:rsid w:val="005F2CDB"/>
    <w:rsid w:val="005F42DA"/>
    <w:rsid w:val="005F5376"/>
    <w:rsid w:val="005F5BBC"/>
    <w:rsid w:val="005F5D01"/>
    <w:rsid w:val="0060154A"/>
    <w:rsid w:val="00601F29"/>
    <w:rsid w:val="0060217F"/>
    <w:rsid w:val="006032DF"/>
    <w:rsid w:val="00603AC4"/>
    <w:rsid w:val="0060485B"/>
    <w:rsid w:val="006053F7"/>
    <w:rsid w:val="00605F9A"/>
    <w:rsid w:val="00610D9F"/>
    <w:rsid w:val="00613D52"/>
    <w:rsid w:val="00614EFC"/>
    <w:rsid w:val="006152A5"/>
    <w:rsid w:val="00615DFE"/>
    <w:rsid w:val="0061602F"/>
    <w:rsid w:val="006211A5"/>
    <w:rsid w:val="006313C4"/>
    <w:rsid w:val="00631ED2"/>
    <w:rsid w:val="006324D0"/>
    <w:rsid w:val="00632CF9"/>
    <w:rsid w:val="0064262F"/>
    <w:rsid w:val="00642B78"/>
    <w:rsid w:val="00642CB2"/>
    <w:rsid w:val="006437F8"/>
    <w:rsid w:val="00643D10"/>
    <w:rsid w:val="0064559A"/>
    <w:rsid w:val="00647398"/>
    <w:rsid w:val="00650F06"/>
    <w:rsid w:val="006528E4"/>
    <w:rsid w:val="00654E24"/>
    <w:rsid w:val="00656E4F"/>
    <w:rsid w:val="00657B92"/>
    <w:rsid w:val="006608E5"/>
    <w:rsid w:val="006619ED"/>
    <w:rsid w:val="006633E4"/>
    <w:rsid w:val="006633F8"/>
    <w:rsid w:val="00664F25"/>
    <w:rsid w:val="00665B0E"/>
    <w:rsid w:val="0066676E"/>
    <w:rsid w:val="00671CFD"/>
    <w:rsid w:val="00672ADD"/>
    <w:rsid w:val="00675E71"/>
    <w:rsid w:val="00676DB1"/>
    <w:rsid w:val="006805F3"/>
    <w:rsid w:val="0068242A"/>
    <w:rsid w:val="0068390E"/>
    <w:rsid w:val="0068391D"/>
    <w:rsid w:val="00687663"/>
    <w:rsid w:val="00687EAD"/>
    <w:rsid w:val="0069523F"/>
    <w:rsid w:val="00696067"/>
    <w:rsid w:val="006960EC"/>
    <w:rsid w:val="006A04EF"/>
    <w:rsid w:val="006A1E85"/>
    <w:rsid w:val="006A2ACC"/>
    <w:rsid w:val="006A3000"/>
    <w:rsid w:val="006A3C74"/>
    <w:rsid w:val="006A63A9"/>
    <w:rsid w:val="006B12A8"/>
    <w:rsid w:val="006B5E76"/>
    <w:rsid w:val="006C14FD"/>
    <w:rsid w:val="006C4E01"/>
    <w:rsid w:val="006C4FFD"/>
    <w:rsid w:val="006C5DAC"/>
    <w:rsid w:val="006D0003"/>
    <w:rsid w:val="006D03E1"/>
    <w:rsid w:val="006D0EEB"/>
    <w:rsid w:val="006D1329"/>
    <w:rsid w:val="006D24F8"/>
    <w:rsid w:val="006D40BD"/>
    <w:rsid w:val="006D7F24"/>
    <w:rsid w:val="006E138D"/>
    <w:rsid w:val="006E18AA"/>
    <w:rsid w:val="006E239B"/>
    <w:rsid w:val="006E2563"/>
    <w:rsid w:val="006E526A"/>
    <w:rsid w:val="006E64B9"/>
    <w:rsid w:val="006F1BE4"/>
    <w:rsid w:val="006F32A9"/>
    <w:rsid w:val="006F475E"/>
    <w:rsid w:val="006F48EF"/>
    <w:rsid w:val="006F58E1"/>
    <w:rsid w:val="006F6753"/>
    <w:rsid w:val="006F7351"/>
    <w:rsid w:val="006F74F7"/>
    <w:rsid w:val="006F7BF6"/>
    <w:rsid w:val="00700987"/>
    <w:rsid w:val="007013AC"/>
    <w:rsid w:val="00701ABC"/>
    <w:rsid w:val="00703340"/>
    <w:rsid w:val="007074DD"/>
    <w:rsid w:val="00714E7C"/>
    <w:rsid w:val="0071714E"/>
    <w:rsid w:val="00717655"/>
    <w:rsid w:val="00720FD4"/>
    <w:rsid w:val="00724450"/>
    <w:rsid w:val="00724F3E"/>
    <w:rsid w:val="00725750"/>
    <w:rsid w:val="00725A55"/>
    <w:rsid w:val="007307D9"/>
    <w:rsid w:val="007309B9"/>
    <w:rsid w:val="00731176"/>
    <w:rsid w:val="00732DD4"/>
    <w:rsid w:val="007333B5"/>
    <w:rsid w:val="00735697"/>
    <w:rsid w:val="00735F61"/>
    <w:rsid w:val="00736858"/>
    <w:rsid w:val="00742F19"/>
    <w:rsid w:val="007443CA"/>
    <w:rsid w:val="0074469B"/>
    <w:rsid w:val="007463E6"/>
    <w:rsid w:val="0074670B"/>
    <w:rsid w:val="007518EE"/>
    <w:rsid w:val="00752341"/>
    <w:rsid w:val="0075345B"/>
    <w:rsid w:val="00754467"/>
    <w:rsid w:val="00754B66"/>
    <w:rsid w:val="007550E2"/>
    <w:rsid w:val="007604C0"/>
    <w:rsid w:val="007617DA"/>
    <w:rsid w:val="00763DAA"/>
    <w:rsid w:val="0076438D"/>
    <w:rsid w:val="0076633A"/>
    <w:rsid w:val="007708DA"/>
    <w:rsid w:val="007712A6"/>
    <w:rsid w:val="00771983"/>
    <w:rsid w:val="007719F9"/>
    <w:rsid w:val="00773946"/>
    <w:rsid w:val="0077740D"/>
    <w:rsid w:val="00777F0C"/>
    <w:rsid w:val="00781334"/>
    <w:rsid w:val="007825D1"/>
    <w:rsid w:val="007839F0"/>
    <w:rsid w:val="00784304"/>
    <w:rsid w:val="00785EC8"/>
    <w:rsid w:val="00786950"/>
    <w:rsid w:val="00791955"/>
    <w:rsid w:val="00791DBA"/>
    <w:rsid w:val="0079353B"/>
    <w:rsid w:val="00793F66"/>
    <w:rsid w:val="00795BDC"/>
    <w:rsid w:val="00797019"/>
    <w:rsid w:val="00797293"/>
    <w:rsid w:val="007A0B74"/>
    <w:rsid w:val="007A3501"/>
    <w:rsid w:val="007A3B13"/>
    <w:rsid w:val="007A3D8A"/>
    <w:rsid w:val="007A55CA"/>
    <w:rsid w:val="007B1BBA"/>
    <w:rsid w:val="007B2423"/>
    <w:rsid w:val="007B35FA"/>
    <w:rsid w:val="007B52DD"/>
    <w:rsid w:val="007B6A8B"/>
    <w:rsid w:val="007B760C"/>
    <w:rsid w:val="007B7D3A"/>
    <w:rsid w:val="007C09AC"/>
    <w:rsid w:val="007C14B2"/>
    <w:rsid w:val="007C18D9"/>
    <w:rsid w:val="007C2425"/>
    <w:rsid w:val="007C3041"/>
    <w:rsid w:val="007C4296"/>
    <w:rsid w:val="007C4D55"/>
    <w:rsid w:val="007C6B30"/>
    <w:rsid w:val="007C76BE"/>
    <w:rsid w:val="007D233D"/>
    <w:rsid w:val="007D49F6"/>
    <w:rsid w:val="007D5142"/>
    <w:rsid w:val="007E3AC2"/>
    <w:rsid w:val="007E4A06"/>
    <w:rsid w:val="007E4F9F"/>
    <w:rsid w:val="007E58F7"/>
    <w:rsid w:val="007F0008"/>
    <w:rsid w:val="007F1836"/>
    <w:rsid w:val="007F1BB4"/>
    <w:rsid w:val="007F48FC"/>
    <w:rsid w:val="007F516B"/>
    <w:rsid w:val="007F73B6"/>
    <w:rsid w:val="0080004F"/>
    <w:rsid w:val="00801C9A"/>
    <w:rsid w:val="00802ECA"/>
    <w:rsid w:val="008044FA"/>
    <w:rsid w:val="00805EB8"/>
    <w:rsid w:val="00806DEC"/>
    <w:rsid w:val="008104B6"/>
    <w:rsid w:val="00812B39"/>
    <w:rsid w:val="00813670"/>
    <w:rsid w:val="00820520"/>
    <w:rsid w:val="00826026"/>
    <w:rsid w:val="008328BB"/>
    <w:rsid w:val="00833528"/>
    <w:rsid w:val="00833CDB"/>
    <w:rsid w:val="00842438"/>
    <w:rsid w:val="00845D36"/>
    <w:rsid w:val="00847A89"/>
    <w:rsid w:val="00847B4D"/>
    <w:rsid w:val="00850970"/>
    <w:rsid w:val="00850B71"/>
    <w:rsid w:val="00853348"/>
    <w:rsid w:val="00853582"/>
    <w:rsid w:val="00853C5C"/>
    <w:rsid w:val="00854866"/>
    <w:rsid w:val="00854901"/>
    <w:rsid w:val="0085567A"/>
    <w:rsid w:val="00855B8C"/>
    <w:rsid w:val="00855BEA"/>
    <w:rsid w:val="00856307"/>
    <w:rsid w:val="008608DD"/>
    <w:rsid w:val="00861DC1"/>
    <w:rsid w:val="008630D8"/>
    <w:rsid w:val="00863287"/>
    <w:rsid w:val="00864088"/>
    <w:rsid w:val="008649C1"/>
    <w:rsid w:val="00872594"/>
    <w:rsid w:val="008739EE"/>
    <w:rsid w:val="008743FE"/>
    <w:rsid w:val="00876777"/>
    <w:rsid w:val="00881699"/>
    <w:rsid w:val="00881851"/>
    <w:rsid w:val="00881E8A"/>
    <w:rsid w:val="008835A7"/>
    <w:rsid w:val="00884F0F"/>
    <w:rsid w:val="00885DAC"/>
    <w:rsid w:val="008866C8"/>
    <w:rsid w:val="008919E5"/>
    <w:rsid w:val="00893A0F"/>
    <w:rsid w:val="00893AE5"/>
    <w:rsid w:val="00893B9F"/>
    <w:rsid w:val="008A03C5"/>
    <w:rsid w:val="008A24C1"/>
    <w:rsid w:val="008A5FDA"/>
    <w:rsid w:val="008A60A1"/>
    <w:rsid w:val="008A6B69"/>
    <w:rsid w:val="008B0DA7"/>
    <w:rsid w:val="008B1BC0"/>
    <w:rsid w:val="008B277A"/>
    <w:rsid w:val="008B38E7"/>
    <w:rsid w:val="008C2F9E"/>
    <w:rsid w:val="008C3D45"/>
    <w:rsid w:val="008C40DF"/>
    <w:rsid w:val="008C6223"/>
    <w:rsid w:val="008D05C4"/>
    <w:rsid w:val="008D06CB"/>
    <w:rsid w:val="008D0E4C"/>
    <w:rsid w:val="008D1629"/>
    <w:rsid w:val="008D2183"/>
    <w:rsid w:val="008D7201"/>
    <w:rsid w:val="008D74B5"/>
    <w:rsid w:val="008E5ED4"/>
    <w:rsid w:val="008F3B84"/>
    <w:rsid w:val="008F444A"/>
    <w:rsid w:val="008F6068"/>
    <w:rsid w:val="008F67E4"/>
    <w:rsid w:val="008F7347"/>
    <w:rsid w:val="0090072C"/>
    <w:rsid w:val="00901FEA"/>
    <w:rsid w:val="00903034"/>
    <w:rsid w:val="00903CC3"/>
    <w:rsid w:val="00904866"/>
    <w:rsid w:val="0091183F"/>
    <w:rsid w:val="00911B60"/>
    <w:rsid w:val="00914D60"/>
    <w:rsid w:val="0092025B"/>
    <w:rsid w:val="00924C9F"/>
    <w:rsid w:val="0092557B"/>
    <w:rsid w:val="00925EE7"/>
    <w:rsid w:val="00926843"/>
    <w:rsid w:val="00926DBB"/>
    <w:rsid w:val="00926F0D"/>
    <w:rsid w:val="00931B7C"/>
    <w:rsid w:val="00935767"/>
    <w:rsid w:val="00937160"/>
    <w:rsid w:val="009401D1"/>
    <w:rsid w:val="00947239"/>
    <w:rsid w:val="0095133D"/>
    <w:rsid w:val="00953444"/>
    <w:rsid w:val="00953AFE"/>
    <w:rsid w:val="00957B06"/>
    <w:rsid w:val="0096142C"/>
    <w:rsid w:val="009627AA"/>
    <w:rsid w:val="00964ACB"/>
    <w:rsid w:val="00967F21"/>
    <w:rsid w:val="00970BBF"/>
    <w:rsid w:val="00972475"/>
    <w:rsid w:val="0097367D"/>
    <w:rsid w:val="00975CA8"/>
    <w:rsid w:val="009822C8"/>
    <w:rsid w:val="00982B8F"/>
    <w:rsid w:val="00983965"/>
    <w:rsid w:val="00984885"/>
    <w:rsid w:val="00985CEB"/>
    <w:rsid w:val="00990653"/>
    <w:rsid w:val="00990757"/>
    <w:rsid w:val="00990E10"/>
    <w:rsid w:val="00990FB9"/>
    <w:rsid w:val="009922E5"/>
    <w:rsid w:val="0099533F"/>
    <w:rsid w:val="00995866"/>
    <w:rsid w:val="00996FE3"/>
    <w:rsid w:val="009976D9"/>
    <w:rsid w:val="009A13CB"/>
    <w:rsid w:val="009A16A9"/>
    <w:rsid w:val="009A1727"/>
    <w:rsid w:val="009A49E9"/>
    <w:rsid w:val="009A50CD"/>
    <w:rsid w:val="009A5B39"/>
    <w:rsid w:val="009B1BBC"/>
    <w:rsid w:val="009B62F8"/>
    <w:rsid w:val="009C2A84"/>
    <w:rsid w:val="009C5018"/>
    <w:rsid w:val="009C5041"/>
    <w:rsid w:val="009C53C0"/>
    <w:rsid w:val="009C5D3D"/>
    <w:rsid w:val="009C7B77"/>
    <w:rsid w:val="009D012B"/>
    <w:rsid w:val="009D1AC9"/>
    <w:rsid w:val="009D3070"/>
    <w:rsid w:val="009D60CA"/>
    <w:rsid w:val="009D6A2E"/>
    <w:rsid w:val="009D6CF2"/>
    <w:rsid w:val="009E4E87"/>
    <w:rsid w:val="009E5238"/>
    <w:rsid w:val="009F03FD"/>
    <w:rsid w:val="009F088D"/>
    <w:rsid w:val="009F1D86"/>
    <w:rsid w:val="009F292C"/>
    <w:rsid w:val="009F3BFB"/>
    <w:rsid w:val="009F7489"/>
    <w:rsid w:val="00A0299D"/>
    <w:rsid w:val="00A02C02"/>
    <w:rsid w:val="00A06949"/>
    <w:rsid w:val="00A10F7A"/>
    <w:rsid w:val="00A135F9"/>
    <w:rsid w:val="00A14DDA"/>
    <w:rsid w:val="00A152BF"/>
    <w:rsid w:val="00A1728A"/>
    <w:rsid w:val="00A17E5B"/>
    <w:rsid w:val="00A2024F"/>
    <w:rsid w:val="00A23825"/>
    <w:rsid w:val="00A257E1"/>
    <w:rsid w:val="00A25AE7"/>
    <w:rsid w:val="00A30A45"/>
    <w:rsid w:val="00A30B63"/>
    <w:rsid w:val="00A31C7F"/>
    <w:rsid w:val="00A3213A"/>
    <w:rsid w:val="00A345F0"/>
    <w:rsid w:val="00A350A5"/>
    <w:rsid w:val="00A400EC"/>
    <w:rsid w:val="00A4386B"/>
    <w:rsid w:val="00A43A74"/>
    <w:rsid w:val="00A44583"/>
    <w:rsid w:val="00A467CE"/>
    <w:rsid w:val="00A469D6"/>
    <w:rsid w:val="00A46EE5"/>
    <w:rsid w:val="00A506C9"/>
    <w:rsid w:val="00A578C4"/>
    <w:rsid w:val="00A61F13"/>
    <w:rsid w:val="00A62DE7"/>
    <w:rsid w:val="00A63179"/>
    <w:rsid w:val="00A65698"/>
    <w:rsid w:val="00A7018D"/>
    <w:rsid w:val="00A70F44"/>
    <w:rsid w:val="00A72A72"/>
    <w:rsid w:val="00A73389"/>
    <w:rsid w:val="00A74146"/>
    <w:rsid w:val="00A74375"/>
    <w:rsid w:val="00A754C0"/>
    <w:rsid w:val="00A81420"/>
    <w:rsid w:val="00A83D4C"/>
    <w:rsid w:val="00A8433A"/>
    <w:rsid w:val="00A863E7"/>
    <w:rsid w:val="00A87377"/>
    <w:rsid w:val="00A87552"/>
    <w:rsid w:val="00A96401"/>
    <w:rsid w:val="00A96AD4"/>
    <w:rsid w:val="00A9709B"/>
    <w:rsid w:val="00AA1B6B"/>
    <w:rsid w:val="00AA4516"/>
    <w:rsid w:val="00AA4687"/>
    <w:rsid w:val="00AA7E05"/>
    <w:rsid w:val="00AB161F"/>
    <w:rsid w:val="00AB16FD"/>
    <w:rsid w:val="00AB264B"/>
    <w:rsid w:val="00AB2C0A"/>
    <w:rsid w:val="00AB39A8"/>
    <w:rsid w:val="00AC057B"/>
    <w:rsid w:val="00AC081B"/>
    <w:rsid w:val="00AC1316"/>
    <w:rsid w:val="00AC4C62"/>
    <w:rsid w:val="00AC55F1"/>
    <w:rsid w:val="00AC67B0"/>
    <w:rsid w:val="00AD0928"/>
    <w:rsid w:val="00AD1D80"/>
    <w:rsid w:val="00AD3A7B"/>
    <w:rsid w:val="00AD4A6C"/>
    <w:rsid w:val="00AD56FA"/>
    <w:rsid w:val="00AE39C9"/>
    <w:rsid w:val="00AE3EFC"/>
    <w:rsid w:val="00AE74D0"/>
    <w:rsid w:val="00AF0365"/>
    <w:rsid w:val="00AF0D59"/>
    <w:rsid w:val="00AF3373"/>
    <w:rsid w:val="00AF3667"/>
    <w:rsid w:val="00AF38B6"/>
    <w:rsid w:val="00AF4F7F"/>
    <w:rsid w:val="00AF52BD"/>
    <w:rsid w:val="00AF6695"/>
    <w:rsid w:val="00B13902"/>
    <w:rsid w:val="00B142BA"/>
    <w:rsid w:val="00B15BA9"/>
    <w:rsid w:val="00B173C0"/>
    <w:rsid w:val="00B17CD7"/>
    <w:rsid w:val="00B2048F"/>
    <w:rsid w:val="00B21EF6"/>
    <w:rsid w:val="00B23B50"/>
    <w:rsid w:val="00B31150"/>
    <w:rsid w:val="00B3130F"/>
    <w:rsid w:val="00B3309F"/>
    <w:rsid w:val="00B35851"/>
    <w:rsid w:val="00B37478"/>
    <w:rsid w:val="00B37819"/>
    <w:rsid w:val="00B4122E"/>
    <w:rsid w:val="00B42186"/>
    <w:rsid w:val="00B43B3D"/>
    <w:rsid w:val="00B457EB"/>
    <w:rsid w:val="00B46DEE"/>
    <w:rsid w:val="00B47DCE"/>
    <w:rsid w:val="00B5160A"/>
    <w:rsid w:val="00B52D50"/>
    <w:rsid w:val="00B531B2"/>
    <w:rsid w:val="00B53643"/>
    <w:rsid w:val="00B54873"/>
    <w:rsid w:val="00B54F4D"/>
    <w:rsid w:val="00B555F1"/>
    <w:rsid w:val="00B6056D"/>
    <w:rsid w:val="00B613B4"/>
    <w:rsid w:val="00B649C8"/>
    <w:rsid w:val="00B8074B"/>
    <w:rsid w:val="00B81507"/>
    <w:rsid w:val="00B83A7E"/>
    <w:rsid w:val="00B843EA"/>
    <w:rsid w:val="00B84722"/>
    <w:rsid w:val="00B86C59"/>
    <w:rsid w:val="00B924D4"/>
    <w:rsid w:val="00B93D3E"/>
    <w:rsid w:val="00B93E88"/>
    <w:rsid w:val="00B94C7E"/>
    <w:rsid w:val="00B9592D"/>
    <w:rsid w:val="00BA23AA"/>
    <w:rsid w:val="00BA403C"/>
    <w:rsid w:val="00BA4E08"/>
    <w:rsid w:val="00BB0095"/>
    <w:rsid w:val="00BB0AA1"/>
    <w:rsid w:val="00BB1F6B"/>
    <w:rsid w:val="00BB264B"/>
    <w:rsid w:val="00BB316B"/>
    <w:rsid w:val="00BB470A"/>
    <w:rsid w:val="00BB5280"/>
    <w:rsid w:val="00BB7170"/>
    <w:rsid w:val="00BC03C9"/>
    <w:rsid w:val="00BC05AF"/>
    <w:rsid w:val="00BC09B0"/>
    <w:rsid w:val="00BC1964"/>
    <w:rsid w:val="00BC199C"/>
    <w:rsid w:val="00BC1C7F"/>
    <w:rsid w:val="00BC4231"/>
    <w:rsid w:val="00BC5733"/>
    <w:rsid w:val="00BC6A47"/>
    <w:rsid w:val="00BC70BA"/>
    <w:rsid w:val="00BD0265"/>
    <w:rsid w:val="00BD0E09"/>
    <w:rsid w:val="00BD61D2"/>
    <w:rsid w:val="00BD6652"/>
    <w:rsid w:val="00BE1423"/>
    <w:rsid w:val="00BE179C"/>
    <w:rsid w:val="00BE5BFA"/>
    <w:rsid w:val="00BE6636"/>
    <w:rsid w:val="00BE7574"/>
    <w:rsid w:val="00BF01BE"/>
    <w:rsid w:val="00BF0FC7"/>
    <w:rsid w:val="00BF11CA"/>
    <w:rsid w:val="00BF30F0"/>
    <w:rsid w:val="00BF4209"/>
    <w:rsid w:val="00BF577E"/>
    <w:rsid w:val="00C016D3"/>
    <w:rsid w:val="00C0222B"/>
    <w:rsid w:val="00C0229C"/>
    <w:rsid w:val="00C043C8"/>
    <w:rsid w:val="00C052F9"/>
    <w:rsid w:val="00C10DBD"/>
    <w:rsid w:val="00C121AC"/>
    <w:rsid w:val="00C150F7"/>
    <w:rsid w:val="00C16F31"/>
    <w:rsid w:val="00C178F2"/>
    <w:rsid w:val="00C20924"/>
    <w:rsid w:val="00C2237C"/>
    <w:rsid w:val="00C225AE"/>
    <w:rsid w:val="00C23B78"/>
    <w:rsid w:val="00C320D4"/>
    <w:rsid w:val="00C33661"/>
    <w:rsid w:val="00C3395E"/>
    <w:rsid w:val="00C357E5"/>
    <w:rsid w:val="00C35A1D"/>
    <w:rsid w:val="00C36317"/>
    <w:rsid w:val="00C370EE"/>
    <w:rsid w:val="00C40856"/>
    <w:rsid w:val="00C41BD4"/>
    <w:rsid w:val="00C42788"/>
    <w:rsid w:val="00C44187"/>
    <w:rsid w:val="00C47216"/>
    <w:rsid w:val="00C50D5E"/>
    <w:rsid w:val="00C50F25"/>
    <w:rsid w:val="00C51068"/>
    <w:rsid w:val="00C55036"/>
    <w:rsid w:val="00C55501"/>
    <w:rsid w:val="00C60437"/>
    <w:rsid w:val="00C60F40"/>
    <w:rsid w:val="00C61468"/>
    <w:rsid w:val="00C70333"/>
    <w:rsid w:val="00C8081E"/>
    <w:rsid w:val="00C81264"/>
    <w:rsid w:val="00C82C83"/>
    <w:rsid w:val="00C83080"/>
    <w:rsid w:val="00C83E48"/>
    <w:rsid w:val="00C843B4"/>
    <w:rsid w:val="00C864F7"/>
    <w:rsid w:val="00C9067A"/>
    <w:rsid w:val="00C91308"/>
    <w:rsid w:val="00C919F0"/>
    <w:rsid w:val="00C92221"/>
    <w:rsid w:val="00C962A4"/>
    <w:rsid w:val="00C9731A"/>
    <w:rsid w:val="00C97526"/>
    <w:rsid w:val="00C97A50"/>
    <w:rsid w:val="00CA02C8"/>
    <w:rsid w:val="00CA09B8"/>
    <w:rsid w:val="00CA23D9"/>
    <w:rsid w:val="00CA248D"/>
    <w:rsid w:val="00CA2733"/>
    <w:rsid w:val="00CA5285"/>
    <w:rsid w:val="00CA53C2"/>
    <w:rsid w:val="00CB1A67"/>
    <w:rsid w:val="00CB2383"/>
    <w:rsid w:val="00CB2E09"/>
    <w:rsid w:val="00CB4044"/>
    <w:rsid w:val="00CB5215"/>
    <w:rsid w:val="00CB5C2F"/>
    <w:rsid w:val="00CB6DA4"/>
    <w:rsid w:val="00CB7D5E"/>
    <w:rsid w:val="00CC0C09"/>
    <w:rsid w:val="00CC26F6"/>
    <w:rsid w:val="00CC416F"/>
    <w:rsid w:val="00CC6098"/>
    <w:rsid w:val="00CD1A7E"/>
    <w:rsid w:val="00CD1E01"/>
    <w:rsid w:val="00CD387E"/>
    <w:rsid w:val="00CD43CA"/>
    <w:rsid w:val="00CD61CA"/>
    <w:rsid w:val="00CE355C"/>
    <w:rsid w:val="00CE4AC0"/>
    <w:rsid w:val="00CE68BF"/>
    <w:rsid w:val="00CF1047"/>
    <w:rsid w:val="00CF1276"/>
    <w:rsid w:val="00CF15EB"/>
    <w:rsid w:val="00CF240F"/>
    <w:rsid w:val="00D00009"/>
    <w:rsid w:val="00D00A2E"/>
    <w:rsid w:val="00D02124"/>
    <w:rsid w:val="00D03DC8"/>
    <w:rsid w:val="00D03E64"/>
    <w:rsid w:val="00D04733"/>
    <w:rsid w:val="00D1193C"/>
    <w:rsid w:val="00D12105"/>
    <w:rsid w:val="00D128DC"/>
    <w:rsid w:val="00D133ED"/>
    <w:rsid w:val="00D13949"/>
    <w:rsid w:val="00D14CA0"/>
    <w:rsid w:val="00D15DB5"/>
    <w:rsid w:val="00D16816"/>
    <w:rsid w:val="00D16FFA"/>
    <w:rsid w:val="00D17D8E"/>
    <w:rsid w:val="00D20E53"/>
    <w:rsid w:val="00D21B5E"/>
    <w:rsid w:val="00D23DF5"/>
    <w:rsid w:val="00D23E46"/>
    <w:rsid w:val="00D30A55"/>
    <w:rsid w:val="00D31115"/>
    <w:rsid w:val="00D31DEE"/>
    <w:rsid w:val="00D3334C"/>
    <w:rsid w:val="00D33D43"/>
    <w:rsid w:val="00D34F43"/>
    <w:rsid w:val="00D4419A"/>
    <w:rsid w:val="00D46152"/>
    <w:rsid w:val="00D46E4E"/>
    <w:rsid w:val="00D47974"/>
    <w:rsid w:val="00D5021A"/>
    <w:rsid w:val="00D52786"/>
    <w:rsid w:val="00D554B3"/>
    <w:rsid w:val="00D6166D"/>
    <w:rsid w:val="00D62A9C"/>
    <w:rsid w:val="00D71775"/>
    <w:rsid w:val="00D71CA9"/>
    <w:rsid w:val="00D724A0"/>
    <w:rsid w:val="00D73C68"/>
    <w:rsid w:val="00D758B4"/>
    <w:rsid w:val="00D800F4"/>
    <w:rsid w:val="00D81EBD"/>
    <w:rsid w:val="00D8379D"/>
    <w:rsid w:val="00D8481B"/>
    <w:rsid w:val="00D86E9F"/>
    <w:rsid w:val="00D87C5A"/>
    <w:rsid w:val="00D91BDC"/>
    <w:rsid w:val="00D9254E"/>
    <w:rsid w:val="00D965D6"/>
    <w:rsid w:val="00DA16F5"/>
    <w:rsid w:val="00DA1E8C"/>
    <w:rsid w:val="00DA2F5D"/>
    <w:rsid w:val="00DA468C"/>
    <w:rsid w:val="00DA4B38"/>
    <w:rsid w:val="00DB04DA"/>
    <w:rsid w:val="00DB1EBE"/>
    <w:rsid w:val="00DB2289"/>
    <w:rsid w:val="00DB588D"/>
    <w:rsid w:val="00DC0714"/>
    <w:rsid w:val="00DC1BF7"/>
    <w:rsid w:val="00DD08B6"/>
    <w:rsid w:val="00DD1E91"/>
    <w:rsid w:val="00DD2123"/>
    <w:rsid w:val="00DD3B6E"/>
    <w:rsid w:val="00DD5908"/>
    <w:rsid w:val="00DD5AA6"/>
    <w:rsid w:val="00DD6703"/>
    <w:rsid w:val="00DD758D"/>
    <w:rsid w:val="00DE0864"/>
    <w:rsid w:val="00DE2EC4"/>
    <w:rsid w:val="00DE5E77"/>
    <w:rsid w:val="00DE62AB"/>
    <w:rsid w:val="00DE6571"/>
    <w:rsid w:val="00DE66F6"/>
    <w:rsid w:val="00DE7471"/>
    <w:rsid w:val="00DF038A"/>
    <w:rsid w:val="00DF0DE8"/>
    <w:rsid w:val="00DF2508"/>
    <w:rsid w:val="00DF26BD"/>
    <w:rsid w:val="00DF40F7"/>
    <w:rsid w:val="00DF6120"/>
    <w:rsid w:val="00DF79D9"/>
    <w:rsid w:val="00E00035"/>
    <w:rsid w:val="00E00A13"/>
    <w:rsid w:val="00E026CC"/>
    <w:rsid w:val="00E036D0"/>
    <w:rsid w:val="00E048E9"/>
    <w:rsid w:val="00E06C6E"/>
    <w:rsid w:val="00E1052E"/>
    <w:rsid w:val="00E105D6"/>
    <w:rsid w:val="00E11ECD"/>
    <w:rsid w:val="00E1237F"/>
    <w:rsid w:val="00E12A53"/>
    <w:rsid w:val="00E13A4B"/>
    <w:rsid w:val="00E14067"/>
    <w:rsid w:val="00E162C9"/>
    <w:rsid w:val="00E2113E"/>
    <w:rsid w:val="00E240CE"/>
    <w:rsid w:val="00E27DAB"/>
    <w:rsid w:val="00E3089E"/>
    <w:rsid w:val="00E348D0"/>
    <w:rsid w:val="00E34A8B"/>
    <w:rsid w:val="00E40B46"/>
    <w:rsid w:val="00E5014D"/>
    <w:rsid w:val="00E5364A"/>
    <w:rsid w:val="00E54437"/>
    <w:rsid w:val="00E54FDF"/>
    <w:rsid w:val="00E55872"/>
    <w:rsid w:val="00E5736D"/>
    <w:rsid w:val="00E57BFB"/>
    <w:rsid w:val="00E57ECA"/>
    <w:rsid w:val="00E605C2"/>
    <w:rsid w:val="00E60EE5"/>
    <w:rsid w:val="00E62251"/>
    <w:rsid w:val="00E6374A"/>
    <w:rsid w:val="00E6494D"/>
    <w:rsid w:val="00E679F1"/>
    <w:rsid w:val="00E67F85"/>
    <w:rsid w:val="00E704A0"/>
    <w:rsid w:val="00E73AE0"/>
    <w:rsid w:val="00E73F42"/>
    <w:rsid w:val="00E81602"/>
    <w:rsid w:val="00E8363C"/>
    <w:rsid w:val="00E9028B"/>
    <w:rsid w:val="00E91C14"/>
    <w:rsid w:val="00E91E1F"/>
    <w:rsid w:val="00E93A6F"/>
    <w:rsid w:val="00E94E93"/>
    <w:rsid w:val="00E95CC1"/>
    <w:rsid w:val="00E95D54"/>
    <w:rsid w:val="00E97C4E"/>
    <w:rsid w:val="00E97C6A"/>
    <w:rsid w:val="00EA196E"/>
    <w:rsid w:val="00EA22A1"/>
    <w:rsid w:val="00EA27E9"/>
    <w:rsid w:val="00EA2D72"/>
    <w:rsid w:val="00EA3A5F"/>
    <w:rsid w:val="00EA3F15"/>
    <w:rsid w:val="00EA405F"/>
    <w:rsid w:val="00EA5843"/>
    <w:rsid w:val="00EB044B"/>
    <w:rsid w:val="00EB1392"/>
    <w:rsid w:val="00EB3575"/>
    <w:rsid w:val="00EB7175"/>
    <w:rsid w:val="00EC1866"/>
    <w:rsid w:val="00EC3EB5"/>
    <w:rsid w:val="00EC475A"/>
    <w:rsid w:val="00EC4BE3"/>
    <w:rsid w:val="00EC68A0"/>
    <w:rsid w:val="00EC6D09"/>
    <w:rsid w:val="00EC7ACE"/>
    <w:rsid w:val="00EC7D56"/>
    <w:rsid w:val="00EC7FD3"/>
    <w:rsid w:val="00ED1119"/>
    <w:rsid w:val="00ED1A81"/>
    <w:rsid w:val="00ED2082"/>
    <w:rsid w:val="00ED2198"/>
    <w:rsid w:val="00ED464A"/>
    <w:rsid w:val="00ED49E6"/>
    <w:rsid w:val="00ED7211"/>
    <w:rsid w:val="00ED75AB"/>
    <w:rsid w:val="00EE3149"/>
    <w:rsid w:val="00EE370D"/>
    <w:rsid w:val="00EE62FA"/>
    <w:rsid w:val="00EE6A48"/>
    <w:rsid w:val="00EE7E87"/>
    <w:rsid w:val="00EF001D"/>
    <w:rsid w:val="00EF1196"/>
    <w:rsid w:val="00EF2149"/>
    <w:rsid w:val="00EF284D"/>
    <w:rsid w:val="00EF40AD"/>
    <w:rsid w:val="00EF6595"/>
    <w:rsid w:val="00EF6B93"/>
    <w:rsid w:val="00EF7447"/>
    <w:rsid w:val="00F002E3"/>
    <w:rsid w:val="00F00C1A"/>
    <w:rsid w:val="00F01D56"/>
    <w:rsid w:val="00F032FD"/>
    <w:rsid w:val="00F05CE2"/>
    <w:rsid w:val="00F113F2"/>
    <w:rsid w:val="00F11F13"/>
    <w:rsid w:val="00F1296C"/>
    <w:rsid w:val="00F21142"/>
    <w:rsid w:val="00F21D6E"/>
    <w:rsid w:val="00F22060"/>
    <w:rsid w:val="00F24A4F"/>
    <w:rsid w:val="00F24B5E"/>
    <w:rsid w:val="00F25722"/>
    <w:rsid w:val="00F313A2"/>
    <w:rsid w:val="00F3277E"/>
    <w:rsid w:val="00F32934"/>
    <w:rsid w:val="00F3328F"/>
    <w:rsid w:val="00F348C3"/>
    <w:rsid w:val="00F3661C"/>
    <w:rsid w:val="00F423E5"/>
    <w:rsid w:val="00F4257F"/>
    <w:rsid w:val="00F42D67"/>
    <w:rsid w:val="00F431EF"/>
    <w:rsid w:val="00F43C4E"/>
    <w:rsid w:val="00F44542"/>
    <w:rsid w:val="00F44FD6"/>
    <w:rsid w:val="00F47493"/>
    <w:rsid w:val="00F5041E"/>
    <w:rsid w:val="00F5196E"/>
    <w:rsid w:val="00F52306"/>
    <w:rsid w:val="00F54231"/>
    <w:rsid w:val="00F622B5"/>
    <w:rsid w:val="00F6385A"/>
    <w:rsid w:val="00F63A7C"/>
    <w:rsid w:val="00F67168"/>
    <w:rsid w:val="00F70C1B"/>
    <w:rsid w:val="00F70EC9"/>
    <w:rsid w:val="00F71856"/>
    <w:rsid w:val="00F73986"/>
    <w:rsid w:val="00F74ADB"/>
    <w:rsid w:val="00F75539"/>
    <w:rsid w:val="00F75617"/>
    <w:rsid w:val="00F7608E"/>
    <w:rsid w:val="00F77690"/>
    <w:rsid w:val="00F811A3"/>
    <w:rsid w:val="00F81D31"/>
    <w:rsid w:val="00F81F76"/>
    <w:rsid w:val="00F8215B"/>
    <w:rsid w:val="00F838FF"/>
    <w:rsid w:val="00F8524C"/>
    <w:rsid w:val="00F86327"/>
    <w:rsid w:val="00F90D9E"/>
    <w:rsid w:val="00F91334"/>
    <w:rsid w:val="00F92EA1"/>
    <w:rsid w:val="00F94702"/>
    <w:rsid w:val="00F951B9"/>
    <w:rsid w:val="00F95883"/>
    <w:rsid w:val="00F9643B"/>
    <w:rsid w:val="00F96460"/>
    <w:rsid w:val="00F9724F"/>
    <w:rsid w:val="00F978AC"/>
    <w:rsid w:val="00F97C1C"/>
    <w:rsid w:val="00F97D84"/>
    <w:rsid w:val="00FA21DF"/>
    <w:rsid w:val="00FA341E"/>
    <w:rsid w:val="00FA3B2B"/>
    <w:rsid w:val="00FA4512"/>
    <w:rsid w:val="00FA6E3D"/>
    <w:rsid w:val="00FA6F36"/>
    <w:rsid w:val="00FB1370"/>
    <w:rsid w:val="00FB26B7"/>
    <w:rsid w:val="00FB380B"/>
    <w:rsid w:val="00FC1091"/>
    <w:rsid w:val="00FC42A7"/>
    <w:rsid w:val="00FD22BA"/>
    <w:rsid w:val="00FD2AAC"/>
    <w:rsid w:val="00FD3A59"/>
    <w:rsid w:val="00FD5AC3"/>
    <w:rsid w:val="00FD6FD4"/>
    <w:rsid w:val="00FE065A"/>
    <w:rsid w:val="00FE1B96"/>
    <w:rsid w:val="00FE2E56"/>
    <w:rsid w:val="00FE6714"/>
    <w:rsid w:val="00FF1F8E"/>
    <w:rsid w:val="00FF2AD9"/>
    <w:rsid w:val="00FF3C07"/>
    <w:rsid w:val="00FF58AE"/>
    <w:rsid w:val="00FF5B61"/>
    <w:rsid w:val="00FF6FCF"/>
    <w:rsid w:val="00FF7217"/>
    <w:rsid w:val="00FF7A8C"/>
    <w:rsid w:val="1643BE02"/>
    <w:rsid w:val="5CDA3C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6E953"/>
  <w15:docId w15:val="{2A39E230-13FF-447B-8D3B-0CC1D72E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1A74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1D53A9"/>
    <w:pPr>
      <w:keepNext/>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5AC3"/>
    <w:pPr>
      <w:tabs>
        <w:tab w:val="center" w:pos="4153"/>
        <w:tab w:val="right" w:pos="8306"/>
      </w:tabs>
    </w:pPr>
  </w:style>
  <w:style w:type="paragraph" w:styleId="Footer">
    <w:name w:val="footer"/>
    <w:basedOn w:val="Normal"/>
    <w:link w:val="FooterChar"/>
    <w:uiPriority w:val="99"/>
    <w:rsid w:val="00FD5AC3"/>
    <w:pPr>
      <w:tabs>
        <w:tab w:val="center" w:pos="4153"/>
        <w:tab w:val="right" w:pos="8306"/>
      </w:tabs>
    </w:pPr>
  </w:style>
  <w:style w:type="character" w:styleId="Hyperlink">
    <w:name w:val="Hyperlink"/>
    <w:uiPriority w:val="99"/>
    <w:rsid w:val="001D53A9"/>
    <w:rPr>
      <w:color w:val="0000FF"/>
      <w:u w:val="single"/>
    </w:rPr>
  </w:style>
  <w:style w:type="paragraph" w:styleId="BalloonText">
    <w:name w:val="Balloon Text"/>
    <w:basedOn w:val="Normal"/>
    <w:semiHidden/>
    <w:rsid w:val="00AD0928"/>
    <w:rPr>
      <w:rFonts w:ascii="Tahoma" w:hAnsi="Tahoma" w:cs="Tahoma"/>
      <w:sz w:val="16"/>
      <w:szCs w:val="16"/>
    </w:rPr>
  </w:style>
  <w:style w:type="character" w:customStyle="1" w:styleId="HeaderChar">
    <w:name w:val="Header Char"/>
    <w:link w:val="Header"/>
    <w:uiPriority w:val="99"/>
    <w:rsid w:val="00A4386B"/>
    <w:rPr>
      <w:sz w:val="24"/>
      <w:lang w:eastAsia="en-US"/>
    </w:rPr>
  </w:style>
  <w:style w:type="paragraph" w:customStyle="1" w:styleId="Default">
    <w:name w:val="Default"/>
    <w:rsid w:val="003B572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3B5722"/>
    <w:rPr>
      <w:sz w:val="24"/>
      <w:lang w:eastAsia="en-US"/>
    </w:rPr>
  </w:style>
  <w:style w:type="table" w:styleId="TableGrid">
    <w:name w:val="Table Grid"/>
    <w:basedOn w:val="TableNormal"/>
    <w:uiPriority w:val="59"/>
    <w:rsid w:val="003940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245E8C"/>
    <w:pPr>
      <w:ind w:left="720"/>
      <w:contextualSpacing/>
    </w:pPr>
  </w:style>
  <w:style w:type="paragraph" w:styleId="NormalWeb">
    <w:name w:val="Normal (Web)"/>
    <w:basedOn w:val="Normal"/>
    <w:uiPriority w:val="99"/>
    <w:semiHidden/>
    <w:unhideWhenUsed/>
    <w:rsid w:val="00615DFE"/>
    <w:pPr>
      <w:spacing w:before="100" w:beforeAutospacing="1" w:after="100" w:afterAutospacing="1"/>
    </w:pPr>
    <w:rPr>
      <w:szCs w:val="24"/>
      <w:lang w:eastAsia="en-AU"/>
    </w:rPr>
  </w:style>
  <w:style w:type="paragraph" w:styleId="BodyText">
    <w:name w:val="Body Text"/>
    <w:basedOn w:val="Normal"/>
    <w:link w:val="BodyTextChar"/>
    <w:uiPriority w:val="1"/>
    <w:qFormat/>
    <w:rsid w:val="00D4419A"/>
    <w:pPr>
      <w:widowControl w:val="0"/>
      <w:ind w:left="851"/>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D4419A"/>
    <w:rPr>
      <w:rFonts w:ascii="Arial" w:eastAsia="Arial" w:hAnsi="Arial" w:cs="Arial"/>
      <w:sz w:val="22"/>
      <w:szCs w:val="22"/>
      <w:lang w:val="en-US" w:eastAsia="en-US"/>
    </w:rPr>
  </w:style>
  <w:style w:type="character" w:styleId="CommentReference">
    <w:name w:val="annotation reference"/>
    <w:basedOn w:val="DefaultParagraphFont"/>
    <w:uiPriority w:val="99"/>
    <w:semiHidden/>
    <w:unhideWhenUsed/>
    <w:rsid w:val="00D4419A"/>
    <w:rPr>
      <w:sz w:val="16"/>
      <w:szCs w:val="16"/>
    </w:rPr>
  </w:style>
  <w:style w:type="paragraph" w:styleId="CommentText">
    <w:name w:val="annotation text"/>
    <w:basedOn w:val="Normal"/>
    <w:link w:val="CommentTextChar"/>
    <w:uiPriority w:val="99"/>
    <w:unhideWhenUsed/>
    <w:rsid w:val="00D4419A"/>
    <w:pPr>
      <w:widowControl w:val="0"/>
    </w:pPr>
    <w:rPr>
      <w:rFonts w:ascii="Arial" w:eastAsia="Arial" w:hAnsi="Arial" w:cs="Arial"/>
      <w:sz w:val="20"/>
      <w:lang w:val="en-US"/>
    </w:rPr>
  </w:style>
  <w:style w:type="character" w:customStyle="1" w:styleId="CommentTextChar">
    <w:name w:val="Comment Text Char"/>
    <w:basedOn w:val="DefaultParagraphFont"/>
    <w:link w:val="CommentText"/>
    <w:uiPriority w:val="99"/>
    <w:rsid w:val="00D4419A"/>
    <w:rPr>
      <w:rFonts w:ascii="Arial" w:eastAsia="Arial" w:hAnsi="Arial" w:cs="Arial"/>
      <w:lang w:val="en-US" w:eastAsia="en-US"/>
    </w:rPr>
  </w:style>
  <w:style w:type="paragraph" w:styleId="CommentSubject">
    <w:name w:val="annotation subject"/>
    <w:basedOn w:val="CommentText"/>
    <w:next w:val="CommentText"/>
    <w:link w:val="CommentSubjectChar"/>
    <w:uiPriority w:val="99"/>
    <w:semiHidden/>
    <w:unhideWhenUsed/>
    <w:rsid w:val="00580BC9"/>
    <w:pPr>
      <w:widowControl/>
    </w:pPr>
    <w:rPr>
      <w:rFonts w:ascii="Times New Roman" w:eastAsia="Times New Roman" w:hAnsi="Times New Roman" w:cs="Times New Roman"/>
      <w:b/>
      <w:bCs/>
      <w:lang w:val="en-AU"/>
    </w:rPr>
  </w:style>
  <w:style w:type="character" w:customStyle="1" w:styleId="CommentSubjectChar">
    <w:name w:val="Comment Subject Char"/>
    <w:basedOn w:val="CommentTextChar"/>
    <w:link w:val="CommentSubject"/>
    <w:uiPriority w:val="99"/>
    <w:semiHidden/>
    <w:rsid w:val="00580BC9"/>
    <w:rPr>
      <w:rFonts w:ascii="Arial" w:eastAsia="Arial" w:hAnsi="Arial" w:cs="Arial"/>
      <w:b/>
      <w:bCs/>
      <w:lang w:val="en-US" w:eastAsia="en-US"/>
    </w:rPr>
  </w:style>
  <w:style w:type="character" w:styleId="FollowedHyperlink">
    <w:name w:val="FollowedHyperlink"/>
    <w:basedOn w:val="DefaultParagraphFont"/>
    <w:uiPriority w:val="99"/>
    <w:semiHidden/>
    <w:unhideWhenUsed/>
    <w:rsid w:val="00555227"/>
    <w:rPr>
      <w:color w:val="800080" w:themeColor="followedHyperlink"/>
      <w:u w:val="single"/>
    </w:rPr>
  </w:style>
  <w:style w:type="paragraph" w:styleId="Revision">
    <w:name w:val="Revision"/>
    <w:hidden/>
    <w:uiPriority w:val="99"/>
    <w:semiHidden/>
    <w:rsid w:val="00985CEB"/>
    <w:rPr>
      <w:sz w:val="24"/>
      <w:lang w:eastAsia="en-US"/>
    </w:rPr>
  </w:style>
  <w:style w:type="paragraph" w:customStyle="1" w:styleId="11RulesHeading2">
    <w:name w:val="1.1 Rules Heading 2"/>
    <w:basedOn w:val="Heading1"/>
    <w:link w:val="11RulesHeading2Char"/>
    <w:qFormat/>
    <w:rsid w:val="001A7449"/>
    <w:pPr>
      <w:keepLines w:val="0"/>
      <w:numPr>
        <w:ilvl w:val="1"/>
        <w:numId w:val="4"/>
      </w:numPr>
      <w:spacing w:after="120"/>
      <w:jc w:val="both"/>
    </w:pPr>
    <w:rPr>
      <w:rFonts w:ascii="Arial" w:hAnsi="Arial" w:cstheme="minorHAnsi"/>
      <w:b/>
      <w:bCs/>
      <w:color w:val="auto"/>
      <w:sz w:val="22"/>
      <w:szCs w:val="28"/>
      <w:lang w:eastAsia="en-AU"/>
    </w:rPr>
  </w:style>
  <w:style w:type="paragraph" w:customStyle="1" w:styleId="111RulesHeading3">
    <w:name w:val="1.1.1 Rules Heading 3"/>
    <w:basedOn w:val="ListParagraph"/>
    <w:autoRedefine/>
    <w:qFormat/>
    <w:rsid w:val="001A7449"/>
    <w:pPr>
      <w:numPr>
        <w:ilvl w:val="2"/>
        <w:numId w:val="4"/>
      </w:numPr>
      <w:shd w:val="clear" w:color="auto" w:fill="FFFFFF" w:themeFill="background1"/>
      <w:tabs>
        <w:tab w:val="left" w:pos="567"/>
      </w:tabs>
      <w:autoSpaceDE w:val="0"/>
      <w:autoSpaceDN w:val="0"/>
      <w:adjustRightInd w:val="0"/>
      <w:spacing w:before="240" w:after="120"/>
      <w:contextualSpacing w:val="0"/>
      <w:jc w:val="both"/>
    </w:pPr>
    <w:rPr>
      <w:rFonts w:ascii="Arial" w:eastAsia="Calibri" w:hAnsi="Arial" w:cs="Arial"/>
      <w:bCs/>
      <w:sz w:val="20"/>
    </w:rPr>
  </w:style>
  <w:style w:type="paragraph" w:customStyle="1" w:styleId="1RulesHeading1">
    <w:name w:val="1. Rules Heading 1"/>
    <w:basedOn w:val="Heading1"/>
    <w:qFormat/>
    <w:rsid w:val="001A7449"/>
    <w:pPr>
      <w:keepLines w:val="0"/>
      <w:numPr>
        <w:numId w:val="4"/>
      </w:numPr>
      <w:tabs>
        <w:tab w:val="num" w:pos="1800"/>
      </w:tabs>
      <w:spacing w:after="120"/>
      <w:ind w:left="1800"/>
    </w:pPr>
    <w:rPr>
      <w:rFonts w:ascii="Arial" w:hAnsi="Arial"/>
      <w:b/>
      <w:bCs/>
      <w:color w:val="000000" w:themeColor="text1"/>
      <w:sz w:val="28"/>
      <w:szCs w:val="28"/>
      <w:lang w:eastAsia="en-AU"/>
    </w:rPr>
  </w:style>
  <w:style w:type="character" w:customStyle="1" w:styleId="11RulesHeading2Char">
    <w:name w:val="1.1 Rules Heading 2 Char"/>
    <w:basedOn w:val="DefaultParagraphFont"/>
    <w:link w:val="11RulesHeading2"/>
    <w:rsid w:val="001A7449"/>
    <w:rPr>
      <w:rFonts w:ascii="Arial" w:eastAsiaTheme="majorEastAsia" w:hAnsi="Arial" w:cstheme="minorHAnsi"/>
      <w:b/>
      <w:bCs/>
      <w:sz w:val="22"/>
      <w:szCs w:val="28"/>
    </w:rPr>
  </w:style>
  <w:style w:type="character" w:customStyle="1" w:styleId="Heading1Char">
    <w:name w:val="Heading 1 Char"/>
    <w:basedOn w:val="DefaultParagraphFont"/>
    <w:link w:val="Heading1"/>
    <w:uiPriority w:val="9"/>
    <w:rsid w:val="001A7449"/>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3B084A"/>
    <w:rPr>
      <w:color w:val="605E5C"/>
      <w:shd w:val="clear" w:color="auto" w:fill="E1DFDD"/>
    </w:rPr>
  </w:style>
  <w:style w:type="paragraph" w:customStyle="1" w:styleId="paragraph">
    <w:name w:val="paragraph"/>
    <w:basedOn w:val="Normal"/>
    <w:rsid w:val="00ED2082"/>
    <w:pPr>
      <w:spacing w:before="100" w:beforeAutospacing="1" w:after="100" w:afterAutospacing="1"/>
    </w:pPr>
    <w:rPr>
      <w:szCs w:val="24"/>
      <w:lang w:eastAsia="en-AU"/>
    </w:rPr>
  </w:style>
  <w:style w:type="character" w:customStyle="1" w:styleId="normaltextrun">
    <w:name w:val="normaltextrun"/>
    <w:basedOn w:val="DefaultParagraphFont"/>
    <w:rsid w:val="00ED2082"/>
  </w:style>
  <w:style w:type="character" w:customStyle="1" w:styleId="eop">
    <w:name w:val="eop"/>
    <w:basedOn w:val="DefaultParagraphFont"/>
    <w:rsid w:val="00ED2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75824">
      <w:bodyDiv w:val="1"/>
      <w:marLeft w:val="0"/>
      <w:marRight w:val="0"/>
      <w:marTop w:val="0"/>
      <w:marBottom w:val="0"/>
      <w:divBdr>
        <w:top w:val="none" w:sz="0" w:space="0" w:color="auto"/>
        <w:left w:val="none" w:sz="0" w:space="0" w:color="auto"/>
        <w:bottom w:val="none" w:sz="0" w:space="0" w:color="auto"/>
        <w:right w:val="none" w:sz="0" w:space="0" w:color="auto"/>
      </w:divBdr>
      <w:divsChild>
        <w:div w:id="171844567">
          <w:marLeft w:val="0"/>
          <w:marRight w:val="0"/>
          <w:marTop w:val="0"/>
          <w:marBottom w:val="0"/>
          <w:divBdr>
            <w:top w:val="none" w:sz="0" w:space="0" w:color="auto"/>
            <w:left w:val="none" w:sz="0" w:space="0" w:color="auto"/>
            <w:bottom w:val="none" w:sz="0" w:space="0" w:color="auto"/>
            <w:right w:val="none" w:sz="0" w:space="0" w:color="auto"/>
          </w:divBdr>
          <w:divsChild>
            <w:div w:id="1480880813">
              <w:marLeft w:val="150"/>
              <w:marRight w:val="150"/>
              <w:marTop w:val="840"/>
              <w:marBottom w:val="240"/>
              <w:divBdr>
                <w:top w:val="none" w:sz="0" w:space="0" w:color="auto"/>
                <w:left w:val="none" w:sz="0" w:space="0" w:color="auto"/>
                <w:bottom w:val="none" w:sz="0" w:space="0" w:color="auto"/>
                <w:right w:val="none" w:sz="0" w:space="0" w:color="auto"/>
              </w:divBdr>
              <w:divsChild>
                <w:div w:id="1935549611">
                  <w:marLeft w:val="0"/>
                  <w:marRight w:val="0"/>
                  <w:marTop w:val="300"/>
                  <w:marBottom w:val="300"/>
                  <w:divBdr>
                    <w:top w:val="single" w:sz="6" w:space="11" w:color="CCCCCC"/>
                    <w:left w:val="single" w:sz="6" w:space="11" w:color="CCCCCC"/>
                    <w:bottom w:val="single" w:sz="6" w:space="11" w:color="CCCCCC"/>
                    <w:right w:val="single" w:sz="6" w:space="11" w:color="CCCCCC"/>
                  </w:divBdr>
                </w:div>
              </w:divsChild>
            </w:div>
          </w:divsChild>
        </w:div>
      </w:divsChild>
    </w:div>
    <w:div w:id="297033828">
      <w:bodyDiv w:val="1"/>
      <w:marLeft w:val="0"/>
      <w:marRight w:val="0"/>
      <w:marTop w:val="0"/>
      <w:marBottom w:val="0"/>
      <w:divBdr>
        <w:top w:val="none" w:sz="0" w:space="0" w:color="auto"/>
        <w:left w:val="none" w:sz="0" w:space="0" w:color="auto"/>
        <w:bottom w:val="none" w:sz="0" w:space="0" w:color="auto"/>
        <w:right w:val="none" w:sz="0" w:space="0" w:color="auto"/>
      </w:divBdr>
      <w:divsChild>
        <w:div w:id="1162622059">
          <w:marLeft w:val="0"/>
          <w:marRight w:val="0"/>
          <w:marTop w:val="0"/>
          <w:marBottom w:val="0"/>
          <w:divBdr>
            <w:top w:val="none" w:sz="0" w:space="0" w:color="auto"/>
            <w:left w:val="none" w:sz="0" w:space="0" w:color="auto"/>
            <w:bottom w:val="none" w:sz="0" w:space="0" w:color="auto"/>
            <w:right w:val="none" w:sz="0" w:space="0" w:color="auto"/>
          </w:divBdr>
          <w:divsChild>
            <w:div w:id="573704441">
              <w:marLeft w:val="0"/>
              <w:marRight w:val="0"/>
              <w:marTop w:val="0"/>
              <w:marBottom w:val="0"/>
              <w:divBdr>
                <w:top w:val="none" w:sz="0" w:space="0" w:color="auto"/>
                <w:left w:val="none" w:sz="0" w:space="0" w:color="auto"/>
                <w:bottom w:val="none" w:sz="0" w:space="0" w:color="auto"/>
                <w:right w:val="none" w:sz="0" w:space="0" w:color="auto"/>
              </w:divBdr>
              <w:divsChild>
                <w:div w:id="1359548671">
                  <w:marLeft w:val="0"/>
                  <w:marRight w:val="0"/>
                  <w:marTop w:val="0"/>
                  <w:marBottom w:val="0"/>
                  <w:divBdr>
                    <w:top w:val="none" w:sz="0" w:space="0" w:color="auto"/>
                    <w:left w:val="none" w:sz="0" w:space="0" w:color="auto"/>
                    <w:bottom w:val="none" w:sz="0" w:space="0" w:color="auto"/>
                    <w:right w:val="none" w:sz="0" w:space="0" w:color="auto"/>
                  </w:divBdr>
                  <w:divsChild>
                    <w:div w:id="954756633">
                      <w:marLeft w:val="0"/>
                      <w:marRight w:val="0"/>
                      <w:marTop w:val="0"/>
                      <w:marBottom w:val="0"/>
                      <w:divBdr>
                        <w:top w:val="none" w:sz="0" w:space="0" w:color="auto"/>
                        <w:left w:val="none" w:sz="0" w:space="0" w:color="auto"/>
                        <w:bottom w:val="none" w:sz="0" w:space="0" w:color="auto"/>
                        <w:right w:val="none" w:sz="0" w:space="0" w:color="auto"/>
                      </w:divBdr>
                      <w:divsChild>
                        <w:div w:id="1992365232">
                          <w:marLeft w:val="0"/>
                          <w:marRight w:val="0"/>
                          <w:marTop w:val="0"/>
                          <w:marBottom w:val="0"/>
                          <w:divBdr>
                            <w:top w:val="none" w:sz="0" w:space="0" w:color="auto"/>
                            <w:left w:val="none" w:sz="0" w:space="0" w:color="auto"/>
                            <w:bottom w:val="none" w:sz="0" w:space="0" w:color="auto"/>
                            <w:right w:val="none" w:sz="0" w:space="0" w:color="auto"/>
                          </w:divBdr>
                          <w:divsChild>
                            <w:div w:id="1467774887">
                              <w:marLeft w:val="0"/>
                              <w:marRight w:val="0"/>
                              <w:marTop w:val="0"/>
                              <w:marBottom w:val="0"/>
                              <w:divBdr>
                                <w:top w:val="none" w:sz="0" w:space="0" w:color="auto"/>
                                <w:left w:val="none" w:sz="0" w:space="0" w:color="auto"/>
                                <w:bottom w:val="none" w:sz="0" w:space="0" w:color="auto"/>
                                <w:right w:val="none" w:sz="0" w:space="0" w:color="auto"/>
                              </w:divBdr>
                              <w:divsChild>
                                <w:div w:id="1192458194">
                                  <w:marLeft w:val="0"/>
                                  <w:marRight w:val="0"/>
                                  <w:marTop w:val="0"/>
                                  <w:marBottom w:val="0"/>
                                  <w:divBdr>
                                    <w:top w:val="none" w:sz="0" w:space="0" w:color="auto"/>
                                    <w:left w:val="none" w:sz="0" w:space="0" w:color="auto"/>
                                    <w:bottom w:val="none" w:sz="0" w:space="0" w:color="auto"/>
                                    <w:right w:val="none" w:sz="0" w:space="0" w:color="auto"/>
                                  </w:divBdr>
                                  <w:divsChild>
                                    <w:div w:id="1561552865">
                                      <w:marLeft w:val="0"/>
                                      <w:marRight w:val="0"/>
                                      <w:marTop w:val="0"/>
                                      <w:marBottom w:val="0"/>
                                      <w:divBdr>
                                        <w:top w:val="none" w:sz="0" w:space="0" w:color="auto"/>
                                        <w:left w:val="none" w:sz="0" w:space="0" w:color="auto"/>
                                        <w:bottom w:val="none" w:sz="0" w:space="0" w:color="auto"/>
                                        <w:right w:val="none" w:sz="0" w:space="0" w:color="auto"/>
                                      </w:divBdr>
                                      <w:divsChild>
                                        <w:div w:id="43800835">
                                          <w:marLeft w:val="0"/>
                                          <w:marRight w:val="0"/>
                                          <w:marTop w:val="0"/>
                                          <w:marBottom w:val="0"/>
                                          <w:divBdr>
                                            <w:top w:val="none" w:sz="0" w:space="0" w:color="auto"/>
                                            <w:left w:val="none" w:sz="0" w:space="0" w:color="auto"/>
                                            <w:bottom w:val="none" w:sz="0" w:space="0" w:color="auto"/>
                                            <w:right w:val="none" w:sz="0" w:space="0" w:color="auto"/>
                                          </w:divBdr>
                                          <w:divsChild>
                                            <w:div w:id="1345596959">
                                              <w:marLeft w:val="0"/>
                                              <w:marRight w:val="0"/>
                                              <w:marTop w:val="0"/>
                                              <w:marBottom w:val="0"/>
                                              <w:divBdr>
                                                <w:top w:val="none" w:sz="0" w:space="0" w:color="auto"/>
                                                <w:left w:val="none" w:sz="0" w:space="0" w:color="auto"/>
                                                <w:bottom w:val="none" w:sz="0" w:space="0" w:color="auto"/>
                                                <w:right w:val="none" w:sz="0" w:space="0" w:color="auto"/>
                                              </w:divBdr>
                                              <w:divsChild>
                                                <w:div w:id="2121951321">
                                                  <w:marLeft w:val="0"/>
                                                  <w:marRight w:val="0"/>
                                                  <w:marTop w:val="0"/>
                                                  <w:marBottom w:val="0"/>
                                                  <w:divBdr>
                                                    <w:top w:val="none" w:sz="0" w:space="0" w:color="auto"/>
                                                    <w:left w:val="none" w:sz="0" w:space="0" w:color="auto"/>
                                                    <w:bottom w:val="none" w:sz="0" w:space="0" w:color="auto"/>
                                                    <w:right w:val="none" w:sz="0" w:space="0" w:color="auto"/>
                                                  </w:divBdr>
                                                  <w:divsChild>
                                                    <w:div w:id="951132376">
                                                      <w:marLeft w:val="0"/>
                                                      <w:marRight w:val="0"/>
                                                      <w:marTop w:val="0"/>
                                                      <w:marBottom w:val="0"/>
                                                      <w:divBdr>
                                                        <w:top w:val="none" w:sz="0" w:space="0" w:color="auto"/>
                                                        <w:left w:val="none" w:sz="0" w:space="0" w:color="auto"/>
                                                        <w:bottom w:val="none" w:sz="0" w:space="0" w:color="auto"/>
                                                        <w:right w:val="none" w:sz="0" w:space="0" w:color="auto"/>
                                                      </w:divBdr>
                                                      <w:divsChild>
                                                        <w:div w:id="2116821186">
                                                          <w:marLeft w:val="0"/>
                                                          <w:marRight w:val="0"/>
                                                          <w:marTop w:val="0"/>
                                                          <w:marBottom w:val="0"/>
                                                          <w:divBdr>
                                                            <w:top w:val="none" w:sz="0" w:space="0" w:color="auto"/>
                                                            <w:left w:val="none" w:sz="0" w:space="0" w:color="auto"/>
                                                            <w:bottom w:val="none" w:sz="0" w:space="0" w:color="auto"/>
                                                            <w:right w:val="none" w:sz="0" w:space="0" w:color="auto"/>
                                                          </w:divBdr>
                                                          <w:divsChild>
                                                            <w:div w:id="1814980168">
                                                              <w:marLeft w:val="0"/>
                                                              <w:marRight w:val="0"/>
                                                              <w:marTop w:val="15"/>
                                                              <w:marBottom w:val="0"/>
                                                              <w:divBdr>
                                                                <w:top w:val="none" w:sz="0" w:space="0" w:color="auto"/>
                                                                <w:left w:val="none" w:sz="0" w:space="0" w:color="auto"/>
                                                                <w:bottom w:val="none" w:sz="0" w:space="0" w:color="auto"/>
                                                                <w:right w:val="none" w:sz="0" w:space="0" w:color="auto"/>
                                                              </w:divBdr>
                                                              <w:divsChild>
                                                                <w:div w:id="1769807763">
                                                                  <w:marLeft w:val="0"/>
                                                                  <w:marRight w:val="0"/>
                                                                  <w:marTop w:val="0"/>
                                                                  <w:marBottom w:val="0"/>
                                                                  <w:divBdr>
                                                                    <w:top w:val="none" w:sz="0" w:space="0" w:color="auto"/>
                                                                    <w:left w:val="none" w:sz="0" w:space="0" w:color="auto"/>
                                                                    <w:bottom w:val="none" w:sz="0" w:space="0" w:color="auto"/>
                                                                    <w:right w:val="none" w:sz="0" w:space="0" w:color="auto"/>
                                                                  </w:divBdr>
                                                                  <w:divsChild>
                                                                    <w:div w:id="508175482">
                                                                      <w:marLeft w:val="0"/>
                                                                      <w:marRight w:val="0"/>
                                                                      <w:marTop w:val="0"/>
                                                                      <w:marBottom w:val="0"/>
                                                                      <w:divBdr>
                                                                        <w:top w:val="none" w:sz="0" w:space="0" w:color="auto"/>
                                                                        <w:left w:val="none" w:sz="0" w:space="0" w:color="auto"/>
                                                                        <w:bottom w:val="none" w:sz="0" w:space="0" w:color="auto"/>
                                                                        <w:right w:val="none" w:sz="0" w:space="0" w:color="auto"/>
                                                                      </w:divBdr>
                                                                    </w:div>
                                                                    <w:div w:id="705639488">
                                                                      <w:marLeft w:val="0"/>
                                                                      <w:marRight w:val="0"/>
                                                                      <w:marTop w:val="0"/>
                                                                      <w:marBottom w:val="0"/>
                                                                      <w:divBdr>
                                                                        <w:top w:val="none" w:sz="0" w:space="0" w:color="auto"/>
                                                                        <w:left w:val="none" w:sz="0" w:space="0" w:color="auto"/>
                                                                        <w:bottom w:val="none" w:sz="0" w:space="0" w:color="auto"/>
                                                                        <w:right w:val="none" w:sz="0" w:space="0" w:color="auto"/>
                                                                      </w:divBdr>
                                                                    </w:div>
                                                                    <w:div w:id="851531299">
                                                                      <w:marLeft w:val="0"/>
                                                                      <w:marRight w:val="0"/>
                                                                      <w:marTop w:val="0"/>
                                                                      <w:marBottom w:val="0"/>
                                                                      <w:divBdr>
                                                                        <w:top w:val="none" w:sz="0" w:space="0" w:color="auto"/>
                                                                        <w:left w:val="none" w:sz="0" w:space="0" w:color="auto"/>
                                                                        <w:bottom w:val="none" w:sz="0" w:space="0" w:color="auto"/>
                                                                        <w:right w:val="none" w:sz="0" w:space="0" w:color="auto"/>
                                                                      </w:divBdr>
                                                                    </w:div>
                                                                    <w:div w:id="18438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3532059">
      <w:bodyDiv w:val="1"/>
      <w:marLeft w:val="0"/>
      <w:marRight w:val="0"/>
      <w:marTop w:val="0"/>
      <w:marBottom w:val="0"/>
      <w:divBdr>
        <w:top w:val="none" w:sz="0" w:space="0" w:color="auto"/>
        <w:left w:val="none" w:sz="0" w:space="0" w:color="auto"/>
        <w:bottom w:val="none" w:sz="0" w:space="0" w:color="auto"/>
        <w:right w:val="none" w:sz="0" w:space="0" w:color="auto"/>
      </w:divBdr>
    </w:div>
    <w:div w:id="428234031">
      <w:bodyDiv w:val="1"/>
      <w:marLeft w:val="0"/>
      <w:marRight w:val="0"/>
      <w:marTop w:val="0"/>
      <w:marBottom w:val="0"/>
      <w:divBdr>
        <w:top w:val="none" w:sz="0" w:space="0" w:color="auto"/>
        <w:left w:val="none" w:sz="0" w:space="0" w:color="auto"/>
        <w:bottom w:val="none" w:sz="0" w:space="0" w:color="auto"/>
        <w:right w:val="none" w:sz="0" w:space="0" w:color="auto"/>
      </w:divBdr>
    </w:div>
    <w:div w:id="1257711928">
      <w:bodyDiv w:val="1"/>
      <w:marLeft w:val="0"/>
      <w:marRight w:val="0"/>
      <w:marTop w:val="0"/>
      <w:marBottom w:val="0"/>
      <w:divBdr>
        <w:top w:val="none" w:sz="0" w:space="0" w:color="auto"/>
        <w:left w:val="none" w:sz="0" w:space="0" w:color="auto"/>
        <w:bottom w:val="none" w:sz="0" w:space="0" w:color="auto"/>
        <w:right w:val="none" w:sz="0" w:space="0" w:color="auto"/>
      </w:divBdr>
      <w:divsChild>
        <w:div w:id="288324231">
          <w:marLeft w:val="0"/>
          <w:marRight w:val="0"/>
          <w:marTop w:val="0"/>
          <w:marBottom w:val="0"/>
          <w:divBdr>
            <w:top w:val="none" w:sz="0" w:space="0" w:color="auto"/>
            <w:left w:val="none" w:sz="0" w:space="0" w:color="auto"/>
            <w:bottom w:val="none" w:sz="0" w:space="0" w:color="auto"/>
            <w:right w:val="none" w:sz="0" w:space="0" w:color="auto"/>
          </w:divBdr>
          <w:divsChild>
            <w:div w:id="2120683628">
              <w:marLeft w:val="0"/>
              <w:marRight w:val="0"/>
              <w:marTop w:val="0"/>
              <w:marBottom w:val="0"/>
              <w:divBdr>
                <w:top w:val="none" w:sz="0" w:space="0" w:color="auto"/>
                <w:left w:val="none" w:sz="0" w:space="0" w:color="auto"/>
                <w:bottom w:val="none" w:sz="0" w:space="0" w:color="auto"/>
                <w:right w:val="none" w:sz="0" w:space="0" w:color="auto"/>
              </w:divBdr>
              <w:divsChild>
                <w:div w:id="1638602880">
                  <w:marLeft w:val="0"/>
                  <w:marRight w:val="0"/>
                  <w:marTop w:val="0"/>
                  <w:marBottom w:val="0"/>
                  <w:divBdr>
                    <w:top w:val="none" w:sz="0" w:space="0" w:color="auto"/>
                    <w:left w:val="none" w:sz="0" w:space="0" w:color="auto"/>
                    <w:bottom w:val="none" w:sz="0" w:space="0" w:color="auto"/>
                    <w:right w:val="none" w:sz="0" w:space="0" w:color="auto"/>
                  </w:divBdr>
                  <w:divsChild>
                    <w:div w:id="731777327">
                      <w:marLeft w:val="0"/>
                      <w:marRight w:val="0"/>
                      <w:marTop w:val="0"/>
                      <w:marBottom w:val="0"/>
                      <w:divBdr>
                        <w:top w:val="none" w:sz="0" w:space="0" w:color="auto"/>
                        <w:left w:val="none" w:sz="0" w:space="0" w:color="auto"/>
                        <w:bottom w:val="none" w:sz="0" w:space="0" w:color="auto"/>
                        <w:right w:val="none" w:sz="0" w:space="0" w:color="auto"/>
                      </w:divBdr>
                      <w:divsChild>
                        <w:div w:id="1051152854">
                          <w:marLeft w:val="0"/>
                          <w:marRight w:val="0"/>
                          <w:marTop w:val="0"/>
                          <w:marBottom w:val="0"/>
                          <w:divBdr>
                            <w:top w:val="none" w:sz="0" w:space="0" w:color="auto"/>
                            <w:left w:val="none" w:sz="0" w:space="0" w:color="auto"/>
                            <w:bottom w:val="none" w:sz="0" w:space="0" w:color="auto"/>
                            <w:right w:val="none" w:sz="0" w:space="0" w:color="auto"/>
                          </w:divBdr>
                          <w:divsChild>
                            <w:div w:id="75171622">
                              <w:marLeft w:val="0"/>
                              <w:marRight w:val="0"/>
                              <w:marTop w:val="0"/>
                              <w:marBottom w:val="0"/>
                              <w:divBdr>
                                <w:top w:val="none" w:sz="0" w:space="0" w:color="auto"/>
                                <w:left w:val="none" w:sz="0" w:space="0" w:color="auto"/>
                                <w:bottom w:val="none" w:sz="0" w:space="0" w:color="auto"/>
                                <w:right w:val="none" w:sz="0" w:space="0" w:color="auto"/>
                              </w:divBdr>
                              <w:divsChild>
                                <w:div w:id="334308815">
                                  <w:marLeft w:val="0"/>
                                  <w:marRight w:val="0"/>
                                  <w:marTop w:val="0"/>
                                  <w:marBottom w:val="0"/>
                                  <w:divBdr>
                                    <w:top w:val="none" w:sz="0" w:space="0" w:color="auto"/>
                                    <w:left w:val="none" w:sz="0" w:space="0" w:color="auto"/>
                                    <w:bottom w:val="none" w:sz="0" w:space="0" w:color="auto"/>
                                    <w:right w:val="none" w:sz="0" w:space="0" w:color="auto"/>
                                  </w:divBdr>
                                  <w:divsChild>
                                    <w:div w:id="568422241">
                                      <w:marLeft w:val="0"/>
                                      <w:marRight w:val="0"/>
                                      <w:marTop w:val="0"/>
                                      <w:marBottom w:val="0"/>
                                      <w:divBdr>
                                        <w:top w:val="none" w:sz="0" w:space="0" w:color="auto"/>
                                        <w:left w:val="none" w:sz="0" w:space="0" w:color="auto"/>
                                        <w:bottom w:val="none" w:sz="0" w:space="0" w:color="auto"/>
                                        <w:right w:val="none" w:sz="0" w:space="0" w:color="auto"/>
                                      </w:divBdr>
                                      <w:divsChild>
                                        <w:div w:id="691419324">
                                          <w:marLeft w:val="0"/>
                                          <w:marRight w:val="0"/>
                                          <w:marTop w:val="0"/>
                                          <w:marBottom w:val="0"/>
                                          <w:divBdr>
                                            <w:top w:val="none" w:sz="0" w:space="0" w:color="auto"/>
                                            <w:left w:val="none" w:sz="0" w:space="0" w:color="auto"/>
                                            <w:bottom w:val="none" w:sz="0" w:space="0" w:color="auto"/>
                                            <w:right w:val="none" w:sz="0" w:space="0" w:color="auto"/>
                                          </w:divBdr>
                                          <w:divsChild>
                                            <w:div w:id="361438434">
                                              <w:marLeft w:val="0"/>
                                              <w:marRight w:val="0"/>
                                              <w:marTop w:val="0"/>
                                              <w:marBottom w:val="0"/>
                                              <w:divBdr>
                                                <w:top w:val="none" w:sz="0" w:space="0" w:color="auto"/>
                                                <w:left w:val="none" w:sz="0" w:space="0" w:color="auto"/>
                                                <w:bottom w:val="none" w:sz="0" w:space="0" w:color="auto"/>
                                                <w:right w:val="none" w:sz="0" w:space="0" w:color="auto"/>
                                              </w:divBdr>
                                              <w:divsChild>
                                                <w:div w:id="1598949237">
                                                  <w:marLeft w:val="0"/>
                                                  <w:marRight w:val="0"/>
                                                  <w:marTop w:val="0"/>
                                                  <w:marBottom w:val="0"/>
                                                  <w:divBdr>
                                                    <w:top w:val="none" w:sz="0" w:space="0" w:color="auto"/>
                                                    <w:left w:val="none" w:sz="0" w:space="0" w:color="auto"/>
                                                    <w:bottom w:val="none" w:sz="0" w:space="0" w:color="auto"/>
                                                    <w:right w:val="none" w:sz="0" w:space="0" w:color="auto"/>
                                                  </w:divBdr>
                                                  <w:divsChild>
                                                    <w:div w:id="790249205">
                                                      <w:marLeft w:val="0"/>
                                                      <w:marRight w:val="0"/>
                                                      <w:marTop w:val="0"/>
                                                      <w:marBottom w:val="0"/>
                                                      <w:divBdr>
                                                        <w:top w:val="none" w:sz="0" w:space="0" w:color="auto"/>
                                                        <w:left w:val="none" w:sz="0" w:space="0" w:color="auto"/>
                                                        <w:bottom w:val="none" w:sz="0" w:space="0" w:color="auto"/>
                                                        <w:right w:val="none" w:sz="0" w:space="0" w:color="auto"/>
                                                      </w:divBdr>
                                                      <w:divsChild>
                                                        <w:div w:id="1844395811">
                                                          <w:marLeft w:val="0"/>
                                                          <w:marRight w:val="0"/>
                                                          <w:marTop w:val="0"/>
                                                          <w:marBottom w:val="0"/>
                                                          <w:divBdr>
                                                            <w:top w:val="none" w:sz="0" w:space="0" w:color="auto"/>
                                                            <w:left w:val="none" w:sz="0" w:space="0" w:color="auto"/>
                                                            <w:bottom w:val="none" w:sz="0" w:space="0" w:color="auto"/>
                                                            <w:right w:val="none" w:sz="0" w:space="0" w:color="auto"/>
                                                          </w:divBdr>
                                                          <w:divsChild>
                                                            <w:div w:id="821889938">
                                                              <w:marLeft w:val="0"/>
                                                              <w:marRight w:val="0"/>
                                                              <w:marTop w:val="15"/>
                                                              <w:marBottom w:val="0"/>
                                                              <w:divBdr>
                                                                <w:top w:val="none" w:sz="0" w:space="0" w:color="auto"/>
                                                                <w:left w:val="none" w:sz="0" w:space="0" w:color="auto"/>
                                                                <w:bottom w:val="none" w:sz="0" w:space="0" w:color="auto"/>
                                                                <w:right w:val="none" w:sz="0" w:space="0" w:color="auto"/>
                                                              </w:divBdr>
                                                              <w:divsChild>
                                                                <w:div w:id="448545871">
                                                                  <w:marLeft w:val="0"/>
                                                                  <w:marRight w:val="0"/>
                                                                  <w:marTop w:val="0"/>
                                                                  <w:marBottom w:val="0"/>
                                                                  <w:divBdr>
                                                                    <w:top w:val="none" w:sz="0" w:space="0" w:color="auto"/>
                                                                    <w:left w:val="none" w:sz="0" w:space="0" w:color="auto"/>
                                                                    <w:bottom w:val="none" w:sz="0" w:space="0" w:color="auto"/>
                                                                    <w:right w:val="none" w:sz="0" w:space="0" w:color="auto"/>
                                                                  </w:divBdr>
                                                                  <w:divsChild>
                                                                    <w:div w:id="256602456">
                                                                      <w:marLeft w:val="0"/>
                                                                      <w:marRight w:val="0"/>
                                                                      <w:marTop w:val="0"/>
                                                                      <w:marBottom w:val="0"/>
                                                                      <w:divBdr>
                                                                        <w:top w:val="none" w:sz="0" w:space="0" w:color="auto"/>
                                                                        <w:left w:val="none" w:sz="0" w:space="0" w:color="auto"/>
                                                                        <w:bottom w:val="none" w:sz="0" w:space="0" w:color="auto"/>
                                                                        <w:right w:val="none" w:sz="0" w:space="0" w:color="auto"/>
                                                                      </w:divBdr>
                                                                    </w:div>
                                                                    <w:div w:id="530801250">
                                                                      <w:marLeft w:val="0"/>
                                                                      <w:marRight w:val="0"/>
                                                                      <w:marTop w:val="0"/>
                                                                      <w:marBottom w:val="0"/>
                                                                      <w:divBdr>
                                                                        <w:top w:val="none" w:sz="0" w:space="0" w:color="auto"/>
                                                                        <w:left w:val="none" w:sz="0" w:space="0" w:color="auto"/>
                                                                        <w:bottom w:val="none" w:sz="0" w:space="0" w:color="auto"/>
                                                                        <w:right w:val="none" w:sz="0" w:space="0" w:color="auto"/>
                                                                      </w:divBdr>
                                                                    </w:div>
                                                                    <w:div w:id="883712992">
                                                                      <w:marLeft w:val="0"/>
                                                                      <w:marRight w:val="0"/>
                                                                      <w:marTop w:val="0"/>
                                                                      <w:marBottom w:val="0"/>
                                                                      <w:divBdr>
                                                                        <w:top w:val="none" w:sz="0" w:space="0" w:color="auto"/>
                                                                        <w:left w:val="none" w:sz="0" w:space="0" w:color="auto"/>
                                                                        <w:bottom w:val="none" w:sz="0" w:space="0" w:color="auto"/>
                                                                        <w:right w:val="none" w:sz="0" w:space="0" w:color="auto"/>
                                                                      </w:divBdr>
                                                                    </w:div>
                                                                    <w:div w:id="1003508406">
                                                                      <w:marLeft w:val="0"/>
                                                                      <w:marRight w:val="0"/>
                                                                      <w:marTop w:val="0"/>
                                                                      <w:marBottom w:val="0"/>
                                                                      <w:divBdr>
                                                                        <w:top w:val="none" w:sz="0" w:space="0" w:color="auto"/>
                                                                        <w:left w:val="none" w:sz="0" w:space="0" w:color="auto"/>
                                                                        <w:bottom w:val="none" w:sz="0" w:space="0" w:color="auto"/>
                                                                        <w:right w:val="none" w:sz="0" w:space="0" w:color="auto"/>
                                                                      </w:divBdr>
                                                                    </w:div>
                                                                    <w:div w:id="1121848359">
                                                                      <w:marLeft w:val="0"/>
                                                                      <w:marRight w:val="0"/>
                                                                      <w:marTop w:val="0"/>
                                                                      <w:marBottom w:val="0"/>
                                                                      <w:divBdr>
                                                                        <w:top w:val="none" w:sz="0" w:space="0" w:color="auto"/>
                                                                        <w:left w:val="none" w:sz="0" w:space="0" w:color="auto"/>
                                                                        <w:bottom w:val="none" w:sz="0" w:space="0" w:color="auto"/>
                                                                        <w:right w:val="none" w:sz="0" w:space="0" w:color="auto"/>
                                                                      </w:divBdr>
                                                                    </w:div>
                                                                    <w:div w:id="1230110838">
                                                                      <w:marLeft w:val="0"/>
                                                                      <w:marRight w:val="0"/>
                                                                      <w:marTop w:val="0"/>
                                                                      <w:marBottom w:val="0"/>
                                                                      <w:divBdr>
                                                                        <w:top w:val="none" w:sz="0" w:space="0" w:color="auto"/>
                                                                        <w:left w:val="none" w:sz="0" w:space="0" w:color="auto"/>
                                                                        <w:bottom w:val="none" w:sz="0" w:space="0" w:color="auto"/>
                                                                        <w:right w:val="none" w:sz="0" w:space="0" w:color="auto"/>
                                                                      </w:divBdr>
                                                                    </w:div>
                                                                    <w:div w:id="1317612336">
                                                                      <w:marLeft w:val="0"/>
                                                                      <w:marRight w:val="0"/>
                                                                      <w:marTop w:val="0"/>
                                                                      <w:marBottom w:val="0"/>
                                                                      <w:divBdr>
                                                                        <w:top w:val="none" w:sz="0" w:space="0" w:color="auto"/>
                                                                        <w:left w:val="none" w:sz="0" w:space="0" w:color="auto"/>
                                                                        <w:bottom w:val="none" w:sz="0" w:space="0" w:color="auto"/>
                                                                        <w:right w:val="none" w:sz="0" w:space="0" w:color="auto"/>
                                                                      </w:divBdr>
                                                                    </w:div>
                                                                    <w:div w:id="1519584810">
                                                                      <w:marLeft w:val="0"/>
                                                                      <w:marRight w:val="0"/>
                                                                      <w:marTop w:val="0"/>
                                                                      <w:marBottom w:val="0"/>
                                                                      <w:divBdr>
                                                                        <w:top w:val="none" w:sz="0" w:space="0" w:color="auto"/>
                                                                        <w:left w:val="none" w:sz="0" w:space="0" w:color="auto"/>
                                                                        <w:bottom w:val="none" w:sz="0" w:space="0" w:color="auto"/>
                                                                        <w:right w:val="none" w:sz="0" w:space="0" w:color="auto"/>
                                                                      </w:divBdr>
                                                                    </w:div>
                                                                    <w:div w:id="1608003332">
                                                                      <w:marLeft w:val="0"/>
                                                                      <w:marRight w:val="0"/>
                                                                      <w:marTop w:val="0"/>
                                                                      <w:marBottom w:val="0"/>
                                                                      <w:divBdr>
                                                                        <w:top w:val="none" w:sz="0" w:space="0" w:color="auto"/>
                                                                        <w:left w:val="none" w:sz="0" w:space="0" w:color="auto"/>
                                                                        <w:bottom w:val="none" w:sz="0" w:space="0" w:color="auto"/>
                                                                        <w:right w:val="none" w:sz="0" w:space="0" w:color="auto"/>
                                                                      </w:divBdr>
                                                                    </w:div>
                                                                    <w:div w:id="1897205992">
                                                                      <w:marLeft w:val="0"/>
                                                                      <w:marRight w:val="0"/>
                                                                      <w:marTop w:val="0"/>
                                                                      <w:marBottom w:val="0"/>
                                                                      <w:divBdr>
                                                                        <w:top w:val="none" w:sz="0" w:space="0" w:color="auto"/>
                                                                        <w:left w:val="none" w:sz="0" w:space="0" w:color="auto"/>
                                                                        <w:bottom w:val="none" w:sz="0" w:space="0" w:color="auto"/>
                                                                        <w:right w:val="none" w:sz="0" w:space="0" w:color="auto"/>
                                                                      </w:divBdr>
                                                                    </w:div>
                                                                    <w:div w:id="20349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8248181">
      <w:bodyDiv w:val="1"/>
      <w:marLeft w:val="0"/>
      <w:marRight w:val="0"/>
      <w:marTop w:val="0"/>
      <w:marBottom w:val="0"/>
      <w:divBdr>
        <w:top w:val="none" w:sz="0" w:space="0" w:color="auto"/>
        <w:left w:val="none" w:sz="0" w:space="0" w:color="auto"/>
        <w:bottom w:val="none" w:sz="0" w:space="0" w:color="auto"/>
        <w:right w:val="none" w:sz="0" w:space="0" w:color="auto"/>
      </w:divBdr>
      <w:divsChild>
        <w:div w:id="511842638">
          <w:marLeft w:val="0"/>
          <w:marRight w:val="0"/>
          <w:marTop w:val="0"/>
          <w:marBottom w:val="0"/>
          <w:divBdr>
            <w:top w:val="none" w:sz="0" w:space="0" w:color="auto"/>
            <w:left w:val="none" w:sz="0" w:space="0" w:color="auto"/>
            <w:bottom w:val="none" w:sz="0" w:space="0" w:color="auto"/>
            <w:right w:val="none" w:sz="0" w:space="0" w:color="auto"/>
          </w:divBdr>
          <w:divsChild>
            <w:div w:id="1780488441">
              <w:marLeft w:val="0"/>
              <w:marRight w:val="0"/>
              <w:marTop w:val="0"/>
              <w:marBottom w:val="0"/>
              <w:divBdr>
                <w:top w:val="none" w:sz="0" w:space="0" w:color="auto"/>
                <w:left w:val="none" w:sz="0" w:space="0" w:color="auto"/>
                <w:bottom w:val="none" w:sz="0" w:space="0" w:color="auto"/>
                <w:right w:val="none" w:sz="0" w:space="0" w:color="auto"/>
              </w:divBdr>
              <w:divsChild>
                <w:div w:id="267271745">
                  <w:marLeft w:val="-225"/>
                  <w:marRight w:val="-225"/>
                  <w:marTop w:val="0"/>
                  <w:marBottom w:val="0"/>
                  <w:divBdr>
                    <w:top w:val="none" w:sz="0" w:space="0" w:color="auto"/>
                    <w:left w:val="none" w:sz="0" w:space="0" w:color="auto"/>
                    <w:bottom w:val="none" w:sz="0" w:space="0" w:color="auto"/>
                    <w:right w:val="none" w:sz="0" w:space="0" w:color="auto"/>
                  </w:divBdr>
                  <w:divsChild>
                    <w:div w:id="3878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business@ecu.edu.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licysearch.ecu.edu.au/PolicySearch/Record?q=PolType%3A%22Glossary%22&amp;sortBy=recNumb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271810188FD34C8107E17D1BA16FC4" ma:contentTypeVersion="38" ma:contentTypeDescription="Create a new document." ma:contentTypeScope="" ma:versionID="b74bf285d794cbf4ab3d892c20806a42">
  <xsd:schema xmlns:xsd="http://www.w3.org/2001/XMLSchema" xmlns:xs="http://www.w3.org/2001/XMLSchema" xmlns:p="http://schemas.microsoft.com/office/2006/metadata/properties" xmlns:ns2="78cd0e0b-5355-4973-b934-ab32a1f14680" xmlns:ns3="763a2d85-f048-4160-9b33-64c03c986dba" targetNamespace="http://schemas.microsoft.com/office/2006/metadata/properties" ma:root="true" ma:fieldsID="e3fc8ced393659b699898420f980f370" ns2:_="" ns3:_="">
    <xsd:import namespace="78cd0e0b-5355-4973-b934-ab32a1f14680"/>
    <xsd:import namespace="763a2d85-f048-4160-9b33-64c03c986db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d0e0b-5355-4973-b934-ab32a1f1468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a2d85-f048-4160-9b33-64c03c986dba"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54008cef-d019-4117-92f1-c3bfba18ba18}" ma:internalName="TaxCatchAll" ma:showField="CatchAllData" ma:web="763a2d85-f048-4160-9b33-64c03c986d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s xmlns="78cd0e0b-5355-4973-b934-ab32a1f14680" xsi:nil="true"/>
    <Members xmlns="78cd0e0b-5355-4973-b934-ab32a1f14680">
      <UserInfo>
        <DisplayName/>
        <AccountId xsi:nil="true"/>
        <AccountType/>
      </UserInfo>
    </Members>
    <FolderType xmlns="78cd0e0b-5355-4973-b934-ab32a1f14680" xsi:nil="true"/>
    <IsNotebookLocked xmlns="78cd0e0b-5355-4973-b934-ab32a1f14680" xsi:nil="true"/>
    <Invited_Members xmlns="78cd0e0b-5355-4973-b934-ab32a1f14680" xsi:nil="true"/>
    <Member_Groups xmlns="78cd0e0b-5355-4973-b934-ab32a1f14680">
      <UserInfo>
        <DisplayName/>
        <AccountId xsi:nil="true"/>
        <AccountType/>
      </UserInfo>
    </Member_Groups>
    <CultureName xmlns="78cd0e0b-5355-4973-b934-ab32a1f14680" xsi:nil="true"/>
    <Owner xmlns="78cd0e0b-5355-4973-b934-ab32a1f14680">
      <UserInfo>
        <DisplayName/>
        <AccountId xsi:nil="true"/>
        <AccountType/>
      </UserInfo>
    </Owner>
    <Leaders xmlns="78cd0e0b-5355-4973-b934-ab32a1f14680">
      <UserInfo>
        <DisplayName/>
        <AccountId xsi:nil="true"/>
        <AccountType/>
      </UserInfo>
    </Leaders>
    <lcf76f155ced4ddcb4097134ff3c332f xmlns="78cd0e0b-5355-4973-b934-ab32a1f14680">
      <Terms xmlns="http://schemas.microsoft.com/office/infopath/2007/PartnerControls"/>
    </lcf76f155ced4ddcb4097134ff3c332f>
    <NotebookType xmlns="78cd0e0b-5355-4973-b934-ab32a1f14680" xsi:nil="true"/>
    <LMS_Mappings xmlns="78cd0e0b-5355-4973-b934-ab32a1f14680" xsi:nil="true"/>
    <TaxCatchAll xmlns="763a2d85-f048-4160-9b33-64c03c986dba" xsi:nil="true"/>
    <DefaultSectionNames xmlns="78cd0e0b-5355-4973-b934-ab32a1f14680" xsi:nil="true"/>
    <Is_Collaboration_Space_Locked xmlns="78cd0e0b-5355-4973-b934-ab32a1f14680" xsi:nil="true"/>
    <Has_Leaders_Only_SectionGroup xmlns="78cd0e0b-5355-4973-b934-ab32a1f14680" xsi:nil="true"/>
    <Invited_Leaders xmlns="78cd0e0b-5355-4973-b934-ab32a1f14680" xsi:nil="true"/>
    <Math_Settings xmlns="78cd0e0b-5355-4973-b934-ab32a1f14680" xsi:nil="true"/>
    <Self_Registration_Enabled xmlns="78cd0e0b-5355-4973-b934-ab32a1f14680" xsi:nil="true"/>
    <Distribution_Groups xmlns="78cd0e0b-5355-4973-b934-ab32a1f14680" xsi:nil="true"/>
    <AppVersion xmlns="78cd0e0b-5355-4973-b934-ab32a1f14680" xsi:nil="true"/>
    <TeamsChannelId xmlns="78cd0e0b-5355-4973-b934-ab32a1f1468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0A29E-1ECA-4174-84A3-8CC481332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d0e0b-5355-4973-b934-ab32a1f14680"/>
    <ds:schemaRef ds:uri="763a2d85-f048-4160-9b33-64c03c986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B6FCEB-6DAE-4B0E-8D79-B837C6EB782D}">
  <ds:schemaRefs>
    <ds:schemaRef ds:uri="http://schemas.microsoft.com/sharepoint/v3/contenttype/forms"/>
  </ds:schemaRefs>
</ds:datastoreItem>
</file>

<file path=customXml/itemProps3.xml><?xml version="1.0" encoding="utf-8"?>
<ds:datastoreItem xmlns:ds="http://schemas.openxmlformats.org/officeDocument/2006/customXml" ds:itemID="{6E00B4E0-9E80-4D65-BD78-292E158F0C66}">
  <ds:schemaRefs>
    <ds:schemaRef ds:uri="http://schemas.microsoft.com/office/2006/metadata/properties"/>
    <ds:schemaRef ds:uri="http://schemas.microsoft.com/office/infopath/2007/PartnerControls"/>
    <ds:schemaRef ds:uri="78cd0e0b-5355-4973-b934-ab32a1f14680"/>
    <ds:schemaRef ds:uri="763a2d85-f048-4160-9b33-64c03c986dba"/>
  </ds:schemaRefs>
</ds:datastoreItem>
</file>

<file path=customXml/itemProps4.xml><?xml version="1.0" encoding="utf-8"?>
<ds:datastoreItem xmlns:ds="http://schemas.openxmlformats.org/officeDocument/2006/customXml" ds:itemID="{A55EAE1C-D4B7-4C1D-951F-7208B9D8B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5423</Words>
  <Characters>30913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EDITH COWAN UNIVERSITY</vt:lpstr>
    </vt:vector>
  </TitlesOfParts>
  <Company>Edith Cowan University</Company>
  <LinksUpToDate>false</LinksUpToDate>
  <CharactersWithSpaces>36264</CharactersWithSpaces>
  <SharedDoc>false</SharedDoc>
  <HLinks>
    <vt:vector size="60" baseType="variant">
      <vt:variant>
        <vt:i4>5308541</vt:i4>
      </vt:variant>
      <vt:variant>
        <vt:i4>27</vt:i4>
      </vt:variant>
      <vt:variant>
        <vt:i4>0</vt:i4>
      </vt:variant>
      <vt:variant>
        <vt:i4>5</vt:i4>
      </vt:variant>
      <vt:variant>
        <vt:lpwstr>mailto:people!@ecu.edu.au</vt:lpwstr>
      </vt:variant>
      <vt:variant>
        <vt:lpwstr/>
      </vt:variant>
      <vt:variant>
        <vt:i4>6225979</vt:i4>
      </vt:variant>
      <vt:variant>
        <vt:i4>24</vt:i4>
      </vt:variant>
      <vt:variant>
        <vt:i4>0</vt:i4>
      </vt:variant>
      <vt:variant>
        <vt:i4>5</vt:i4>
      </vt:variant>
      <vt:variant>
        <vt:lpwstr>mailto:researchbusiness@ecu.edu.au</vt:lpwstr>
      </vt:variant>
      <vt:variant>
        <vt:lpwstr/>
      </vt:variant>
      <vt:variant>
        <vt:i4>6684792</vt:i4>
      </vt:variant>
      <vt:variant>
        <vt:i4>21</vt:i4>
      </vt:variant>
      <vt:variant>
        <vt:i4>0</vt:i4>
      </vt:variant>
      <vt:variant>
        <vt:i4>5</vt:i4>
      </vt:variant>
      <vt:variant>
        <vt:lpwstr>http://policysearch.ecu.edu.au/PolicySearch/Record?q=PolType%3A%22Glossary%22&amp;sortBy=recNumber</vt:lpwstr>
      </vt:variant>
      <vt:variant>
        <vt:lpwstr/>
      </vt:variant>
      <vt:variant>
        <vt:i4>1572895</vt:i4>
      </vt:variant>
      <vt:variant>
        <vt:i4>18</vt:i4>
      </vt:variant>
      <vt:variant>
        <vt:i4>0</vt:i4>
      </vt:variant>
      <vt:variant>
        <vt:i4>5</vt:i4>
      </vt:variant>
      <vt:variant>
        <vt:lpwstr/>
      </vt:variant>
      <vt:variant>
        <vt:lpwstr>Approvals</vt:lpwstr>
      </vt:variant>
      <vt:variant>
        <vt:i4>7864428</vt:i4>
      </vt:variant>
      <vt:variant>
        <vt:i4>15</vt:i4>
      </vt:variant>
      <vt:variant>
        <vt:i4>0</vt:i4>
      </vt:variant>
      <vt:variant>
        <vt:i4>5</vt:i4>
      </vt:variant>
      <vt:variant>
        <vt:lpwstr/>
      </vt:variant>
      <vt:variant>
        <vt:lpwstr>Contact</vt:lpwstr>
      </vt:variant>
      <vt:variant>
        <vt:i4>6684769</vt:i4>
      </vt:variant>
      <vt:variant>
        <vt:i4>12</vt:i4>
      </vt:variant>
      <vt:variant>
        <vt:i4>0</vt:i4>
      </vt:variant>
      <vt:variant>
        <vt:i4>5</vt:i4>
      </vt:variant>
      <vt:variant>
        <vt:lpwstr/>
      </vt:variant>
      <vt:variant>
        <vt:lpwstr>RelatedDocs</vt:lpwstr>
      </vt:variant>
      <vt:variant>
        <vt:i4>1638428</vt:i4>
      </vt:variant>
      <vt:variant>
        <vt:i4>9</vt:i4>
      </vt:variant>
      <vt:variant>
        <vt:i4>0</vt:i4>
      </vt:variant>
      <vt:variant>
        <vt:i4>5</vt:i4>
      </vt:variant>
      <vt:variant>
        <vt:lpwstr/>
      </vt:variant>
      <vt:variant>
        <vt:lpwstr>Accountabilities</vt:lpwstr>
      </vt:variant>
      <vt:variant>
        <vt:i4>7667816</vt:i4>
      </vt:variant>
      <vt:variant>
        <vt:i4>6</vt:i4>
      </vt:variant>
      <vt:variant>
        <vt:i4>0</vt:i4>
      </vt:variant>
      <vt:variant>
        <vt:i4>5</vt:i4>
      </vt:variant>
      <vt:variant>
        <vt:lpwstr/>
      </vt:variant>
      <vt:variant>
        <vt:lpwstr>Content</vt:lpwstr>
      </vt:variant>
      <vt:variant>
        <vt:i4>1245212</vt:i4>
      </vt:variant>
      <vt:variant>
        <vt:i4>3</vt:i4>
      </vt:variant>
      <vt:variant>
        <vt:i4>0</vt:i4>
      </vt:variant>
      <vt:variant>
        <vt:i4>5</vt:i4>
      </vt:variant>
      <vt:variant>
        <vt:lpwstr/>
      </vt:variant>
      <vt:variant>
        <vt:lpwstr>Scope</vt:lpwstr>
      </vt:variant>
      <vt:variant>
        <vt:i4>8323187</vt:i4>
      </vt:variant>
      <vt:variant>
        <vt:i4>0</vt:i4>
      </vt:variant>
      <vt:variant>
        <vt:i4>0</vt:i4>
      </vt:variant>
      <vt:variant>
        <vt:i4>5</vt:i4>
      </vt:variant>
      <vt:variant>
        <vt:lpwstr/>
      </vt:variant>
      <vt:variant>
        <vt:lpwstr>Intent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EDITH COWAN UNIVERSITY</dc:title>
  <dc:subject/>
  <dc:creator>jtracey</dc:creator>
  <cp:keywords/>
  <dc:description/>
  <cp:lastModifiedBy>Emma BURKE</cp:lastModifiedBy>
  <cp:revision>29</cp:revision>
  <cp:lastPrinted>2023-06-23T22:20:00Z</cp:lastPrinted>
  <dcterms:created xsi:type="dcterms:W3CDTF">2023-09-29T02:26:00Z</dcterms:created>
  <dcterms:modified xsi:type="dcterms:W3CDTF">2023-09-29T03:59:00Z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0x0101006E271810188FD34C8107E17D1BA16FC4</vt:lpwstr>
  </property>
  <property fmtid="{D5CDD505-2E9C-101B-9397-08002B2CF9AE}" pid="4" name="MediaServiceImageTags">
    <vt:lpwstr/>
  </property>
</Properties>
</file>