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9280" w14:textId="77777777" w:rsidR="00B033BD" w:rsidRPr="00FA6848" w:rsidRDefault="00B033BD" w:rsidP="00EB6469">
      <w:pPr>
        <w:pStyle w:val="Heading1"/>
        <w:spacing w:before="120" w:after="120"/>
        <w:jc w:val="center"/>
        <w:rPr>
          <w:rFonts w:asciiTheme="minorHAnsi" w:hAnsiTheme="minorHAnsi"/>
        </w:rPr>
      </w:pPr>
    </w:p>
    <w:p w14:paraId="1B45F31A" w14:textId="29C529FD" w:rsidR="002B1313" w:rsidRPr="00FA6848" w:rsidRDefault="00616692" w:rsidP="00EB6469">
      <w:pPr>
        <w:pStyle w:val="Heading1"/>
        <w:spacing w:before="120" w:after="120"/>
        <w:jc w:val="center"/>
        <w:rPr>
          <w:rFonts w:asciiTheme="minorHAnsi" w:hAnsiTheme="minorHAnsi"/>
          <w:sz w:val="22"/>
          <w:szCs w:val="22"/>
        </w:rPr>
      </w:pPr>
      <w:r w:rsidRPr="00FA6848">
        <w:rPr>
          <w:rFonts w:asciiTheme="minorHAnsi" w:hAnsiTheme="minorHAnsi"/>
        </w:rPr>
        <w:t>G</w:t>
      </w:r>
      <w:r w:rsidR="002B5A0D" w:rsidRPr="00FA6848">
        <w:rPr>
          <w:rFonts w:asciiTheme="minorHAnsi" w:hAnsiTheme="minorHAnsi"/>
        </w:rPr>
        <w:t xml:space="preserve">uideline: </w:t>
      </w:r>
      <w:r w:rsidR="00250D89" w:rsidRPr="00FA6848">
        <w:rPr>
          <w:rFonts w:asciiTheme="minorHAnsi" w:hAnsiTheme="minorHAnsi"/>
        </w:rPr>
        <w:t>202</w:t>
      </w:r>
      <w:r w:rsidR="00F70CAF" w:rsidRPr="00FA6848">
        <w:rPr>
          <w:rFonts w:asciiTheme="minorHAnsi" w:hAnsiTheme="minorHAnsi"/>
        </w:rPr>
        <w:t>6</w:t>
      </w:r>
      <w:r w:rsidR="00250D89" w:rsidRPr="00FA6848">
        <w:rPr>
          <w:rFonts w:asciiTheme="minorHAnsi" w:hAnsiTheme="minorHAnsi"/>
        </w:rPr>
        <w:t xml:space="preserve"> </w:t>
      </w:r>
      <w:r w:rsidR="00966198" w:rsidRPr="00FA6848">
        <w:rPr>
          <w:rFonts w:asciiTheme="minorHAnsi" w:hAnsiTheme="minorHAnsi"/>
        </w:rPr>
        <w:t>ECU-</w:t>
      </w:r>
      <w:r w:rsidR="00250D89" w:rsidRPr="00FA6848">
        <w:rPr>
          <w:rFonts w:asciiTheme="minorHAnsi" w:hAnsiTheme="minorHAnsi"/>
        </w:rPr>
        <w:t xml:space="preserve">Industry Engagement </w:t>
      </w:r>
      <w:r w:rsidR="00966198" w:rsidRPr="00FA6848">
        <w:rPr>
          <w:rFonts w:asciiTheme="minorHAnsi" w:hAnsiTheme="minorHAnsi"/>
        </w:rPr>
        <w:t xml:space="preserve">HDR </w:t>
      </w:r>
      <w:r w:rsidR="00250D89" w:rsidRPr="00FA6848">
        <w:rPr>
          <w:rFonts w:asciiTheme="minorHAnsi" w:hAnsiTheme="minorHAnsi"/>
        </w:rPr>
        <w:t>Scholarships Scheme</w:t>
      </w:r>
    </w:p>
    <w:p w14:paraId="734DF478" w14:textId="77777777" w:rsidR="00BA01C9" w:rsidRPr="00FA6848" w:rsidRDefault="00BA01C9" w:rsidP="00EB6469">
      <w:pPr>
        <w:spacing w:before="120" w:after="120" w:line="240" w:lineRule="auto"/>
      </w:pPr>
    </w:p>
    <w:p w14:paraId="3258A886" w14:textId="77777777" w:rsidR="00421482" w:rsidRPr="00FA6848" w:rsidRDefault="00421482" w:rsidP="00EB6469">
      <w:pPr>
        <w:pStyle w:val="Heading3"/>
        <w:spacing w:before="120" w:after="120" w:line="240" w:lineRule="auto"/>
      </w:pPr>
      <w:r w:rsidRPr="00FA6848">
        <w:t>PURPOSE</w:t>
      </w:r>
    </w:p>
    <w:p w14:paraId="0E45E06B" w14:textId="3C5378A9" w:rsidR="00421482" w:rsidRPr="00FA6848" w:rsidRDefault="00421482"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right="57"/>
        <w:jc w:val="both"/>
        <w:rPr>
          <w:rFonts w:cs="Arial"/>
          <w:color w:val="000000" w:themeColor="text1"/>
          <w:sz w:val="22"/>
          <w:szCs w:val="22"/>
        </w:rPr>
      </w:pPr>
      <w:r w:rsidRPr="00FA6848">
        <w:rPr>
          <w:rFonts w:cs="Arial"/>
          <w:color w:val="000000" w:themeColor="text1"/>
          <w:sz w:val="22"/>
          <w:szCs w:val="22"/>
        </w:rPr>
        <w:t>The ECU</w:t>
      </w:r>
      <w:r w:rsidR="00966198" w:rsidRPr="00FA6848">
        <w:rPr>
          <w:rFonts w:cs="Arial"/>
          <w:color w:val="000000" w:themeColor="text1"/>
          <w:sz w:val="22"/>
          <w:szCs w:val="22"/>
        </w:rPr>
        <w:t>-</w:t>
      </w:r>
      <w:r w:rsidRPr="00FA6848">
        <w:rPr>
          <w:rFonts w:cs="Arial"/>
          <w:color w:val="000000" w:themeColor="text1"/>
          <w:sz w:val="22"/>
          <w:szCs w:val="22"/>
        </w:rPr>
        <w:t xml:space="preserve">Industry Engagement </w:t>
      </w:r>
      <w:r w:rsidR="00966198" w:rsidRPr="00FA6848">
        <w:rPr>
          <w:rFonts w:cs="Arial"/>
          <w:color w:val="000000" w:themeColor="text1"/>
          <w:sz w:val="22"/>
          <w:szCs w:val="22"/>
        </w:rPr>
        <w:t xml:space="preserve">HDR </w:t>
      </w:r>
      <w:r w:rsidRPr="00FA6848">
        <w:rPr>
          <w:rFonts w:cs="Arial"/>
          <w:color w:val="000000" w:themeColor="text1"/>
          <w:sz w:val="22"/>
          <w:szCs w:val="22"/>
        </w:rPr>
        <w:t xml:space="preserve">Scholarship Scheme is an industry-focused, applied research training program that provides opportunities for industry (business, professions, community, government) to partner with ECU researchers and Higher Degree by Research candidates (Masters by Research and PhD) to develop innovative research solutions for industry while engaging with the industry sector. </w:t>
      </w:r>
    </w:p>
    <w:p w14:paraId="29BF2424" w14:textId="77777777" w:rsidR="00421482" w:rsidRPr="00FA6848" w:rsidRDefault="00421482"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right="57"/>
        <w:jc w:val="both"/>
        <w:rPr>
          <w:rFonts w:cs="Arial"/>
          <w:color w:val="000000" w:themeColor="text1"/>
          <w:sz w:val="22"/>
          <w:szCs w:val="22"/>
        </w:rPr>
      </w:pPr>
    </w:p>
    <w:p w14:paraId="24DA468E" w14:textId="77777777" w:rsidR="00421482" w:rsidRPr="00FA6848" w:rsidRDefault="00421482"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right="57"/>
        <w:jc w:val="both"/>
        <w:rPr>
          <w:rFonts w:cs="Arial"/>
          <w:color w:val="000000" w:themeColor="text1"/>
          <w:sz w:val="22"/>
          <w:szCs w:val="22"/>
        </w:rPr>
      </w:pPr>
      <w:r w:rsidRPr="00FA6848">
        <w:rPr>
          <w:rFonts w:cs="Arial"/>
          <w:color w:val="000000" w:themeColor="text1"/>
          <w:sz w:val="22"/>
          <w:szCs w:val="22"/>
        </w:rPr>
        <w:t xml:space="preserve">The Scheme provides financial support for industry-focussed research projects that complement and build on ECU’s research priorities, foster strategic collaborations with industry, provide research outcomes with impact, and develop future generations of researchers. </w:t>
      </w:r>
    </w:p>
    <w:p w14:paraId="64D18861" w14:textId="77777777" w:rsidR="00421482" w:rsidRPr="00FA6848" w:rsidRDefault="00421482"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right="57"/>
        <w:jc w:val="both"/>
        <w:rPr>
          <w:rFonts w:cs="Arial"/>
          <w:color w:val="000000" w:themeColor="text1"/>
          <w:sz w:val="22"/>
          <w:szCs w:val="22"/>
        </w:rPr>
      </w:pPr>
    </w:p>
    <w:p w14:paraId="5569E66D" w14:textId="77777777" w:rsidR="00421482" w:rsidRPr="00FA6848" w:rsidRDefault="00421482"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right="57"/>
        <w:jc w:val="both"/>
        <w:rPr>
          <w:rFonts w:cs="Arial"/>
          <w:color w:val="000000" w:themeColor="text1"/>
          <w:sz w:val="22"/>
          <w:szCs w:val="22"/>
        </w:rPr>
      </w:pPr>
      <w:r w:rsidRPr="00FA6848">
        <w:rPr>
          <w:rFonts w:cs="Arial"/>
          <w:color w:val="000000" w:themeColor="text1"/>
          <w:sz w:val="22"/>
          <w:szCs w:val="22"/>
        </w:rPr>
        <w:t xml:space="preserve">Projects must address an industry-relevant topic where the research question is suitable for a Masters by Research or PhD project. </w:t>
      </w:r>
    </w:p>
    <w:p w14:paraId="5AB9C0BB" w14:textId="77777777" w:rsidR="00421482" w:rsidRPr="00FA6848" w:rsidRDefault="00421482"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right="57"/>
        <w:jc w:val="both"/>
        <w:rPr>
          <w:rFonts w:cs="Arial"/>
          <w:color w:val="000000" w:themeColor="text1"/>
          <w:sz w:val="22"/>
          <w:szCs w:val="22"/>
        </w:rPr>
      </w:pPr>
    </w:p>
    <w:p w14:paraId="2323BDAC" w14:textId="77777777" w:rsidR="00421482" w:rsidRPr="00FA6848" w:rsidRDefault="00421482"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right="57"/>
        <w:jc w:val="both"/>
        <w:rPr>
          <w:rFonts w:cs="Arial"/>
          <w:color w:val="000000" w:themeColor="text1"/>
          <w:sz w:val="22"/>
          <w:szCs w:val="22"/>
        </w:rPr>
      </w:pPr>
      <w:r w:rsidRPr="00FA6848">
        <w:rPr>
          <w:rFonts w:cs="Arial"/>
          <w:color w:val="000000" w:themeColor="text1"/>
          <w:sz w:val="22"/>
          <w:szCs w:val="22"/>
        </w:rPr>
        <w:t xml:space="preserve">It is expected that industry partners will make a significant contribution through supervision to the research direction and support for the candidate, including financial and in-kind support appropriate to the project. It is also a requirement that the candidate is located within, and/or closely engage with, the organisation. </w:t>
      </w:r>
    </w:p>
    <w:p w14:paraId="2D302D01" w14:textId="77777777" w:rsidR="00421482" w:rsidRPr="00FA6848" w:rsidRDefault="00421482"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right="57"/>
        <w:jc w:val="both"/>
        <w:rPr>
          <w:rFonts w:cs="Arial"/>
          <w:color w:val="000000" w:themeColor="text1"/>
          <w:sz w:val="22"/>
          <w:szCs w:val="22"/>
        </w:rPr>
      </w:pPr>
    </w:p>
    <w:p w14:paraId="76D50B5E" w14:textId="4934A711" w:rsidR="00421482" w:rsidRPr="00FA6848" w:rsidRDefault="00421482"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jc w:val="both"/>
        <w:rPr>
          <w:rFonts w:cs="Arial"/>
          <w:bCs/>
          <w:color w:val="000000" w:themeColor="text1"/>
          <w:sz w:val="22"/>
          <w:szCs w:val="22"/>
        </w:rPr>
      </w:pPr>
      <w:r w:rsidRPr="00FA6848">
        <w:rPr>
          <w:rFonts w:cs="Arial"/>
          <w:color w:val="000000" w:themeColor="text1"/>
          <w:sz w:val="22"/>
          <w:szCs w:val="22"/>
        </w:rPr>
        <w:t>Applications for the Scheme are via Expressions of Interest (EOI) which may be submitted at any time to</w:t>
      </w:r>
      <w:r w:rsidR="00E1199D" w:rsidRPr="00FA6848">
        <w:rPr>
          <w:rFonts w:cs="Arial"/>
          <w:color w:val="000000" w:themeColor="text1"/>
          <w:sz w:val="22"/>
          <w:szCs w:val="22"/>
        </w:rPr>
        <w:t xml:space="preserve"> </w:t>
      </w:r>
      <w:hyperlink r:id="rId10" w:history="1">
        <w:r w:rsidRPr="00FA6848">
          <w:rPr>
            <w:rStyle w:val="Hyperlink"/>
            <w:rFonts w:cs="Arial"/>
            <w:sz w:val="22"/>
            <w:szCs w:val="22"/>
          </w:rPr>
          <w:t>grs@ecu.edu.au</w:t>
        </w:r>
      </w:hyperlink>
      <w:r w:rsidRPr="00FA6848">
        <w:rPr>
          <w:rFonts w:cs="Arial"/>
          <w:b/>
          <w:color w:val="000000" w:themeColor="text1"/>
          <w:sz w:val="22"/>
          <w:szCs w:val="22"/>
        </w:rPr>
        <w:t xml:space="preserve"> </w:t>
      </w:r>
      <w:r w:rsidRPr="00FA6848">
        <w:rPr>
          <w:rFonts w:cs="Arial"/>
          <w:bCs/>
          <w:color w:val="000000" w:themeColor="text1"/>
          <w:sz w:val="22"/>
          <w:szCs w:val="22"/>
        </w:rPr>
        <w:t>following approval by the relevant School Scholarship Committee (see process, page 3).</w:t>
      </w:r>
    </w:p>
    <w:p w14:paraId="098E95AF" w14:textId="77777777" w:rsidR="00CB15F5" w:rsidRPr="00FA6848" w:rsidRDefault="00CB15F5"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right="57"/>
        <w:jc w:val="both"/>
        <w:rPr>
          <w:rFonts w:cs="Arial"/>
          <w:b/>
          <w:color w:val="000000" w:themeColor="text1"/>
        </w:rPr>
      </w:pPr>
    </w:p>
    <w:p w14:paraId="2B59BFF4" w14:textId="637CB045" w:rsidR="00421482" w:rsidRPr="00FA6848" w:rsidRDefault="00421482"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jc w:val="both"/>
        <w:rPr>
          <w:rFonts w:cstheme="minorHAnsi"/>
          <w:sz w:val="22"/>
          <w:szCs w:val="22"/>
        </w:rPr>
      </w:pPr>
      <w:r w:rsidRPr="00FA6848">
        <w:rPr>
          <w:rFonts w:cstheme="minorHAnsi"/>
          <w:sz w:val="22"/>
          <w:szCs w:val="22"/>
        </w:rPr>
        <w:t>In preparing an EOI it is important to consider:</w:t>
      </w:r>
    </w:p>
    <w:p w14:paraId="2D25BAC0" w14:textId="77777777" w:rsidR="00421482" w:rsidRPr="00FA6848" w:rsidRDefault="00421482" w:rsidP="00EB6469">
      <w:pPr>
        <w:pStyle w:val="Default"/>
        <w:numPr>
          <w:ilvl w:val="0"/>
          <w:numId w:val="21"/>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 xml:space="preserve">How the proposed research closely, and directly, aligns with one or more of ECU’s Research Priority Areas. </w:t>
      </w:r>
    </w:p>
    <w:p w14:paraId="1B7A19B1" w14:textId="77777777" w:rsidR="00421482" w:rsidRPr="00FA6848" w:rsidRDefault="00421482" w:rsidP="00EB6469">
      <w:pPr>
        <w:pStyle w:val="Default"/>
        <w:numPr>
          <w:ilvl w:val="0"/>
          <w:numId w:val="21"/>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 xml:space="preserve">How the proposed research aligns with the strengths and experience of the nominated supervisory team. </w:t>
      </w:r>
    </w:p>
    <w:p w14:paraId="363848C8" w14:textId="77777777" w:rsidR="00421482" w:rsidRPr="00FA6848" w:rsidRDefault="00421482" w:rsidP="00EB6469">
      <w:pPr>
        <w:pStyle w:val="Default"/>
        <w:numPr>
          <w:ilvl w:val="0"/>
          <w:numId w:val="21"/>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That at least one of the nominated supervisors has a strong research supervision track record, including successful completions. The suitability of all other supervisory team members will be assessed relative to opportunity (i.e. at world class or on the trajectory to world class).</w:t>
      </w:r>
    </w:p>
    <w:p w14:paraId="284D0450" w14:textId="77777777" w:rsidR="00421482" w:rsidRPr="00FA6848" w:rsidRDefault="00421482" w:rsidP="00EB6469">
      <w:pPr>
        <w:pStyle w:val="Default"/>
        <w:numPr>
          <w:ilvl w:val="0"/>
          <w:numId w:val="21"/>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All ECU members of the supervisory panel must be compliant to supervise on the ECU supervisor register.</w:t>
      </w:r>
    </w:p>
    <w:p w14:paraId="15B74810" w14:textId="77777777" w:rsidR="00EB6469" w:rsidRPr="00FA6848" w:rsidRDefault="00EB6469" w:rsidP="00EB6469">
      <w:pPr>
        <w:pStyle w:val="Heading3"/>
        <w:spacing w:before="0" w:after="0" w:line="240" w:lineRule="auto"/>
        <w:rPr>
          <w:sz w:val="22"/>
          <w:szCs w:val="22"/>
        </w:rPr>
      </w:pPr>
    </w:p>
    <w:p w14:paraId="26C17B3D" w14:textId="77777777" w:rsidR="00B033BD" w:rsidRPr="00FA6848" w:rsidRDefault="00B033BD" w:rsidP="00EB6469">
      <w:pPr>
        <w:pStyle w:val="Heading3"/>
        <w:spacing w:before="120" w:after="120" w:line="240" w:lineRule="auto"/>
      </w:pPr>
    </w:p>
    <w:p w14:paraId="3FECB0E1" w14:textId="77777777" w:rsidR="00B033BD" w:rsidRPr="00FA6848" w:rsidRDefault="00B033BD">
      <w:pPr>
        <w:rPr>
          <w:rFonts w:eastAsiaTheme="majorEastAsia" w:cstheme="majorBidi"/>
          <w:color w:val="26B298" w:themeColor="accent1"/>
          <w:sz w:val="28"/>
          <w:szCs w:val="28"/>
        </w:rPr>
      </w:pPr>
      <w:r w:rsidRPr="00FA6848">
        <w:br w:type="page"/>
      </w:r>
    </w:p>
    <w:p w14:paraId="242E92DF" w14:textId="77777777" w:rsidR="00B033BD" w:rsidRPr="00FA6848" w:rsidRDefault="00B033BD" w:rsidP="00EB6469">
      <w:pPr>
        <w:pStyle w:val="Heading3"/>
        <w:spacing w:before="120" w:after="120" w:line="240" w:lineRule="auto"/>
      </w:pPr>
    </w:p>
    <w:p w14:paraId="1CFE2D45" w14:textId="18E22C36" w:rsidR="00421482" w:rsidRPr="00FA6848" w:rsidRDefault="00421482" w:rsidP="00EB6469">
      <w:pPr>
        <w:pStyle w:val="Heading3"/>
        <w:spacing w:before="120" w:after="120" w:line="240" w:lineRule="auto"/>
      </w:pPr>
      <w:r w:rsidRPr="00FA6848">
        <w:t xml:space="preserve">Partner </w:t>
      </w:r>
      <w:r w:rsidR="0001470F">
        <w:t>E</w:t>
      </w:r>
      <w:r w:rsidRPr="00FA6848">
        <w:t>ligibility</w:t>
      </w:r>
    </w:p>
    <w:p w14:paraId="5E1B62A4" w14:textId="77777777" w:rsidR="00421482" w:rsidRPr="00FA6848" w:rsidRDefault="00421482"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7" w:hanging="77"/>
        <w:jc w:val="both"/>
        <w:rPr>
          <w:rFonts w:cs="Arial"/>
          <w:color w:val="000000" w:themeColor="text1"/>
          <w:sz w:val="22"/>
          <w:szCs w:val="22"/>
        </w:rPr>
      </w:pPr>
      <w:r w:rsidRPr="00FA6848">
        <w:rPr>
          <w:rFonts w:cs="Arial"/>
          <w:color w:val="000000" w:themeColor="text1"/>
          <w:sz w:val="22"/>
          <w:szCs w:val="22"/>
        </w:rPr>
        <w:t>To be an eligible partner in this scheme, the business must have an Australian Business Number (ABN).</w:t>
      </w:r>
    </w:p>
    <w:p w14:paraId="5BA41EB8" w14:textId="77777777" w:rsidR="00421482" w:rsidRPr="00FA6848" w:rsidRDefault="00421482" w:rsidP="00EB64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7" w:hanging="77"/>
        <w:jc w:val="both"/>
        <w:rPr>
          <w:rFonts w:cs="Arial"/>
          <w:color w:val="000000" w:themeColor="text1"/>
          <w:sz w:val="22"/>
          <w:szCs w:val="22"/>
          <w:u w:val="single"/>
        </w:rPr>
      </w:pPr>
      <w:r w:rsidRPr="00FA6848">
        <w:rPr>
          <w:rFonts w:cs="Arial"/>
          <w:color w:val="000000" w:themeColor="text1"/>
          <w:sz w:val="22"/>
          <w:szCs w:val="22"/>
        </w:rPr>
        <w:t>International businesses will be eligible if they have a significant presence in Australia and have an ABN.</w:t>
      </w:r>
    </w:p>
    <w:p w14:paraId="7A7802E1" w14:textId="359A6EA1" w:rsidR="00421482" w:rsidRPr="00FA6848" w:rsidRDefault="00421482" w:rsidP="00B033BD">
      <w:pPr>
        <w:pStyle w:val="Heading4"/>
        <w:ind w:left="437"/>
      </w:pPr>
      <w:r w:rsidRPr="00FA6848">
        <w:t>Partner Contributions</w:t>
      </w:r>
      <w:r w:rsidRPr="00FA6848">
        <w:rPr>
          <w:rStyle w:val="FootnoteReference"/>
          <w:rFonts w:cs="Arial"/>
          <w:b/>
          <w:bCs/>
          <w:color w:val="000000" w:themeColor="text1"/>
          <w:sz w:val="22"/>
          <w:szCs w:val="22"/>
        </w:rPr>
        <w:footnoteReference w:id="1"/>
      </w:r>
    </w:p>
    <w:p w14:paraId="691367C0" w14:textId="77777777" w:rsidR="00421482" w:rsidRPr="00FA6848" w:rsidRDefault="00421482" w:rsidP="00B033BD">
      <w:pPr>
        <w:pStyle w:val="Default"/>
        <w:numPr>
          <w:ilvl w:val="0"/>
          <w:numId w:val="25"/>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The partner is required to contribute a minimum of (full time equivalent):</w:t>
      </w:r>
    </w:p>
    <w:p w14:paraId="28800DE3" w14:textId="48E5B338" w:rsidR="00421482" w:rsidRPr="00FA6848" w:rsidRDefault="00421482" w:rsidP="00B033BD">
      <w:pPr>
        <w:pStyle w:val="Default"/>
        <w:numPr>
          <w:ilvl w:val="1"/>
          <w:numId w:val="25"/>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AUD$2</w:t>
      </w:r>
      <w:r w:rsidR="003E2EE3">
        <w:rPr>
          <w:rFonts w:asciiTheme="minorHAnsi" w:hAnsiTheme="minorHAnsi" w:cstheme="minorHAnsi"/>
          <w:sz w:val="22"/>
          <w:szCs w:val="22"/>
        </w:rPr>
        <w:t>5</w:t>
      </w:r>
      <w:r w:rsidRPr="00FA6848">
        <w:rPr>
          <w:rFonts w:asciiTheme="minorHAnsi" w:hAnsiTheme="minorHAnsi" w:cstheme="minorHAnsi"/>
          <w:sz w:val="22"/>
          <w:szCs w:val="22"/>
        </w:rPr>
        <w:t>,000 per annum for 2 years (total minimum contribution of $</w:t>
      </w:r>
      <w:r w:rsidR="00E92C06">
        <w:rPr>
          <w:rFonts w:asciiTheme="minorHAnsi" w:hAnsiTheme="minorHAnsi" w:cstheme="minorHAnsi"/>
          <w:sz w:val="22"/>
          <w:szCs w:val="22"/>
        </w:rPr>
        <w:t>50</w:t>
      </w:r>
      <w:r w:rsidRPr="00FA6848">
        <w:rPr>
          <w:rFonts w:asciiTheme="minorHAnsi" w:hAnsiTheme="minorHAnsi" w:cstheme="minorHAnsi"/>
          <w:sz w:val="22"/>
          <w:szCs w:val="22"/>
        </w:rPr>
        <w:t xml:space="preserve">,000) for a MbR program; or </w:t>
      </w:r>
    </w:p>
    <w:p w14:paraId="53A18ED6" w14:textId="4A6F12A3" w:rsidR="00421482" w:rsidRPr="00FA6848" w:rsidRDefault="00421482" w:rsidP="00B033BD">
      <w:pPr>
        <w:pStyle w:val="Default"/>
        <w:numPr>
          <w:ilvl w:val="1"/>
          <w:numId w:val="25"/>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AUD$2</w:t>
      </w:r>
      <w:r w:rsidR="003E2EE3">
        <w:rPr>
          <w:rFonts w:asciiTheme="minorHAnsi" w:hAnsiTheme="minorHAnsi" w:cstheme="minorHAnsi"/>
          <w:sz w:val="22"/>
          <w:szCs w:val="22"/>
        </w:rPr>
        <w:t>5</w:t>
      </w:r>
      <w:r w:rsidRPr="00FA6848">
        <w:rPr>
          <w:rFonts w:asciiTheme="minorHAnsi" w:hAnsiTheme="minorHAnsi" w:cstheme="minorHAnsi"/>
          <w:sz w:val="22"/>
          <w:szCs w:val="22"/>
        </w:rPr>
        <w:t>,000 per annum for 3.5 years (total minimum contribution $8</w:t>
      </w:r>
      <w:r w:rsidR="00B516A6">
        <w:rPr>
          <w:rFonts w:asciiTheme="minorHAnsi" w:hAnsiTheme="minorHAnsi" w:cstheme="minorHAnsi"/>
          <w:sz w:val="22"/>
          <w:szCs w:val="22"/>
        </w:rPr>
        <w:t>7</w:t>
      </w:r>
      <w:r w:rsidRPr="00FA6848">
        <w:rPr>
          <w:rFonts w:asciiTheme="minorHAnsi" w:hAnsiTheme="minorHAnsi" w:cstheme="minorHAnsi"/>
          <w:sz w:val="22"/>
          <w:szCs w:val="22"/>
        </w:rPr>
        <w:t>,500) for a PhD program.</w:t>
      </w:r>
      <w:r w:rsidRPr="00FA6848" w:rsidDel="007C2C5A">
        <w:rPr>
          <w:rFonts w:asciiTheme="minorHAnsi" w:hAnsiTheme="minorHAnsi" w:cstheme="minorHAnsi"/>
          <w:sz w:val="22"/>
          <w:szCs w:val="22"/>
        </w:rPr>
        <w:t xml:space="preserve"> </w:t>
      </w:r>
    </w:p>
    <w:p w14:paraId="77F18B9E" w14:textId="77777777" w:rsidR="00421482" w:rsidRPr="00FA6848" w:rsidRDefault="00421482" w:rsidP="00B033BD">
      <w:pPr>
        <w:pStyle w:val="Default"/>
        <w:numPr>
          <w:ilvl w:val="0"/>
          <w:numId w:val="25"/>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The contribution is not to be regarded as a ‘top up’ to the stipend above the base stipend rate but is a contribution towards the base stipend rate.</w:t>
      </w:r>
    </w:p>
    <w:p w14:paraId="0886317A" w14:textId="5BC68A18" w:rsidR="00421482" w:rsidRPr="00FA6848" w:rsidRDefault="00421482" w:rsidP="00B033BD">
      <w:pPr>
        <w:pStyle w:val="Default"/>
        <w:numPr>
          <w:ilvl w:val="0"/>
          <w:numId w:val="25"/>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The remainder of the contribution may also be used for project costs which will vary by project, discipline and stage of the research project. The Principal Supervisor will have oversight of the expenditure o</w:t>
      </w:r>
      <w:r w:rsidR="002D4E76" w:rsidRPr="00FA6848">
        <w:rPr>
          <w:rFonts w:asciiTheme="minorHAnsi" w:hAnsiTheme="minorHAnsi" w:cstheme="minorHAnsi"/>
          <w:sz w:val="22"/>
          <w:szCs w:val="22"/>
        </w:rPr>
        <w:t>n</w:t>
      </w:r>
      <w:r w:rsidRPr="00FA6848">
        <w:rPr>
          <w:rFonts w:asciiTheme="minorHAnsi" w:hAnsiTheme="minorHAnsi" w:cstheme="minorHAnsi"/>
          <w:sz w:val="22"/>
          <w:szCs w:val="22"/>
        </w:rPr>
        <w:t xml:space="preserve"> the project costs. Project costs are expenses incurred through the project only and may be used for purposes including but not limited </w:t>
      </w:r>
      <w:r w:rsidR="006E7205" w:rsidRPr="00FA6848">
        <w:rPr>
          <w:rFonts w:asciiTheme="minorHAnsi" w:hAnsiTheme="minorHAnsi" w:cstheme="minorHAnsi"/>
          <w:sz w:val="22"/>
          <w:szCs w:val="22"/>
        </w:rPr>
        <w:t>to</w:t>
      </w:r>
      <w:r w:rsidRPr="00FA6848">
        <w:rPr>
          <w:rFonts w:asciiTheme="minorHAnsi" w:hAnsiTheme="minorHAnsi" w:cstheme="minorHAnsi"/>
          <w:sz w:val="22"/>
          <w:szCs w:val="22"/>
        </w:rPr>
        <w:t xml:space="preserve"> field work/data collection; collaboration and presentation of results; project-related travel; candidate training and development including attendance at relevant conference/s to present results from the study.</w:t>
      </w:r>
    </w:p>
    <w:p w14:paraId="1F24B937" w14:textId="77777777" w:rsidR="00421482" w:rsidRPr="00FA6848" w:rsidRDefault="00421482" w:rsidP="00B033BD">
      <w:pPr>
        <w:pStyle w:val="Default"/>
        <w:numPr>
          <w:ilvl w:val="0"/>
          <w:numId w:val="25"/>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 xml:space="preserve">Industry partners are also expected to contribute to supervision and/or mentoring of the candidate and research project. </w:t>
      </w:r>
    </w:p>
    <w:p w14:paraId="5EE226AE" w14:textId="77777777" w:rsidR="00421482" w:rsidRPr="00FA6848" w:rsidRDefault="00421482" w:rsidP="00B033BD">
      <w:pPr>
        <w:pStyle w:val="Default"/>
        <w:numPr>
          <w:ilvl w:val="0"/>
          <w:numId w:val="25"/>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 xml:space="preserve">PhD candidates are expected to engage with the industry partner on placement for a minimum of 3 months FTE throughout their candidacy. This expectation is not applicable to MbR candidates. </w:t>
      </w:r>
    </w:p>
    <w:p w14:paraId="24F2C7CA" w14:textId="07D617FE" w:rsidR="00421482" w:rsidRPr="00FA6848" w:rsidRDefault="00421482" w:rsidP="00B033BD">
      <w:pPr>
        <w:pStyle w:val="Default"/>
        <w:numPr>
          <w:ilvl w:val="0"/>
          <w:numId w:val="25"/>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 xml:space="preserve">The following will not be part of minimum partner </w:t>
      </w:r>
      <w:r w:rsidR="003F43D8" w:rsidRPr="00FA6848">
        <w:rPr>
          <w:rFonts w:asciiTheme="minorHAnsi" w:hAnsiTheme="minorHAnsi" w:cstheme="minorHAnsi"/>
          <w:sz w:val="22"/>
          <w:szCs w:val="22"/>
        </w:rPr>
        <w:t>contributions</w:t>
      </w:r>
      <w:r w:rsidRPr="00FA6848">
        <w:rPr>
          <w:rFonts w:asciiTheme="minorHAnsi" w:hAnsiTheme="minorHAnsi" w:cstheme="minorHAnsi"/>
          <w:sz w:val="22"/>
          <w:szCs w:val="22"/>
        </w:rPr>
        <w:t>:</w:t>
      </w:r>
    </w:p>
    <w:p w14:paraId="10E75D6A" w14:textId="77777777" w:rsidR="00421482" w:rsidRPr="00FA6848" w:rsidRDefault="00421482" w:rsidP="00FA6848">
      <w:pPr>
        <w:pStyle w:val="Default"/>
        <w:numPr>
          <w:ilvl w:val="1"/>
          <w:numId w:val="25"/>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Value of equipment, services, products, facilities and other in-kind contributions</w:t>
      </w:r>
    </w:p>
    <w:p w14:paraId="16F7547F" w14:textId="77777777" w:rsidR="00421482" w:rsidRPr="00FA6848" w:rsidRDefault="00421482" w:rsidP="00FA6848">
      <w:pPr>
        <w:pStyle w:val="Default"/>
        <w:numPr>
          <w:ilvl w:val="1"/>
          <w:numId w:val="25"/>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Donations/gifts to ECU</w:t>
      </w:r>
    </w:p>
    <w:p w14:paraId="29714D53" w14:textId="77777777" w:rsidR="00421482" w:rsidRPr="00FA6848" w:rsidRDefault="00421482" w:rsidP="00FA6848">
      <w:pPr>
        <w:pStyle w:val="Default"/>
        <w:numPr>
          <w:ilvl w:val="1"/>
          <w:numId w:val="25"/>
        </w:numPr>
        <w:spacing w:before="120" w:after="120"/>
        <w:jc w:val="both"/>
        <w:rPr>
          <w:rFonts w:asciiTheme="minorHAnsi" w:hAnsiTheme="minorHAnsi" w:cstheme="minorHAnsi"/>
          <w:sz w:val="22"/>
          <w:szCs w:val="22"/>
        </w:rPr>
      </w:pPr>
      <w:r w:rsidRPr="00FA6848">
        <w:rPr>
          <w:rFonts w:asciiTheme="minorHAnsi" w:hAnsiTheme="minorHAnsi" w:cstheme="minorHAnsi"/>
          <w:sz w:val="22"/>
          <w:szCs w:val="22"/>
        </w:rPr>
        <w:t>Grants awarded for other research/projects</w:t>
      </w:r>
    </w:p>
    <w:p w14:paraId="19439A55" w14:textId="7C35C437" w:rsidR="00B033BD" w:rsidRDefault="00421482" w:rsidP="00FA6848">
      <w:pPr>
        <w:pStyle w:val="Default"/>
        <w:numPr>
          <w:ilvl w:val="1"/>
          <w:numId w:val="25"/>
        </w:numPr>
        <w:spacing w:before="120" w:after="120"/>
        <w:jc w:val="both"/>
        <w:rPr>
          <w:rFonts w:asciiTheme="minorHAnsi" w:hAnsiTheme="minorHAnsi" w:cstheme="minorHAnsi"/>
          <w:color w:val="000000" w:themeColor="text1"/>
          <w:sz w:val="22"/>
          <w:szCs w:val="22"/>
        </w:rPr>
      </w:pPr>
      <w:r w:rsidRPr="00FA6848">
        <w:rPr>
          <w:rFonts w:asciiTheme="minorHAnsi" w:hAnsiTheme="minorHAnsi" w:cstheme="minorHAnsi"/>
          <w:sz w:val="22"/>
          <w:szCs w:val="22"/>
        </w:rPr>
        <w:t>The minimum partner commitment</w:t>
      </w:r>
      <w:r w:rsidRPr="00FA6848">
        <w:rPr>
          <w:rFonts w:asciiTheme="minorHAnsi" w:hAnsiTheme="minorHAnsi" w:cstheme="minorHAnsi"/>
          <w:color w:val="000000" w:themeColor="text1"/>
          <w:sz w:val="22"/>
          <w:szCs w:val="22"/>
        </w:rPr>
        <w:t xml:space="preserve"> period = 2 years (MbR) or 3.5 years (PhD). </w:t>
      </w:r>
    </w:p>
    <w:p w14:paraId="3F7F71BC" w14:textId="77777777" w:rsidR="00053614" w:rsidRPr="00FA6848" w:rsidRDefault="00053614" w:rsidP="00053614">
      <w:pPr>
        <w:pStyle w:val="Default"/>
        <w:spacing w:before="120" w:after="120"/>
        <w:jc w:val="both"/>
        <w:rPr>
          <w:rFonts w:asciiTheme="minorHAnsi" w:hAnsiTheme="minorHAnsi" w:cstheme="minorHAnsi"/>
          <w:color w:val="000000" w:themeColor="text1"/>
          <w:sz w:val="22"/>
          <w:szCs w:val="22"/>
        </w:rPr>
      </w:pPr>
    </w:p>
    <w:p w14:paraId="450A76C6" w14:textId="60FE87CF" w:rsidR="00421482" w:rsidRPr="00FA6848" w:rsidRDefault="00421482" w:rsidP="00EB6469">
      <w:pPr>
        <w:pStyle w:val="Heading3"/>
        <w:spacing w:before="120" w:after="120" w:line="240" w:lineRule="auto"/>
        <w:rPr>
          <w:lang w:val="en-US"/>
        </w:rPr>
      </w:pPr>
      <w:r w:rsidRPr="00FA6848">
        <w:rPr>
          <w:lang w:val="en-US"/>
        </w:rPr>
        <w:t xml:space="preserve">ECU </w:t>
      </w:r>
      <w:r w:rsidR="0001470F">
        <w:rPr>
          <w:lang w:val="en-US"/>
        </w:rPr>
        <w:t>C</w:t>
      </w:r>
      <w:r w:rsidRPr="00FA6848">
        <w:rPr>
          <w:lang w:val="en-US"/>
        </w:rPr>
        <w:t>ontributions</w:t>
      </w:r>
    </w:p>
    <w:p w14:paraId="3D7B5D66" w14:textId="33D73347" w:rsidR="00421482" w:rsidRPr="00053614" w:rsidRDefault="00421482" w:rsidP="00053614">
      <w:pPr>
        <w:pStyle w:val="Default"/>
        <w:numPr>
          <w:ilvl w:val="0"/>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t>ECU, through the relevant School, will fund all candidate tuition fees (approx. $</w:t>
      </w:r>
      <w:r w:rsidR="00A8111D">
        <w:rPr>
          <w:rFonts w:asciiTheme="minorHAnsi" w:hAnsiTheme="minorHAnsi" w:cstheme="minorHAnsi"/>
          <w:sz w:val="22"/>
          <w:szCs w:val="22"/>
        </w:rPr>
        <w:t>9</w:t>
      </w:r>
      <w:r w:rsidRPr="00053614">
        <w:rPr>
          <w:rFonts w:asciiTheme="minorHAnsi" w:hAnsiTheme="minorHAnsi" w:cstheme="minorHAnsi"/>
          <w:sz w:val="22"/>
          <w:szCs w:val="22"/>
        </w:rPr>
        <w:t>0,</w:t>
      </w:r>
      <w:r w:rsidR="00A8111D">
        <w:rPr>
          <w:rFonts w:asciiTheme="minorHAnsi" w:hAnsiTheme="minorHAnsi" w:cstheme="minorHAnsi"/>
          <w:sz w:val="22"/>
          <w:szCs w:val="22"/>
        </w:rPr>
        <w:t>800</w:t>
      </w:r>
      <w:r w:rsidRPr="00053614">
        <w:rPr>
          <w:rFonts w:asciiTheme="minorHAnsi" w:hAnsiTheme="minorHAnsi" w:cstheme="minorHAnsi"/>
          <w:sz w:val="22"/>
          <w:szCs w:val="22"/>
        </w:rPr>
        <w:t xml:space="preserve"> over the duration of a two (2) year MbR or $14</w:t>
      </w:r>
      <w:r w:rsidR="00520F9C">
        <w:rPr>
          <w:rFonts w:asciiTheme="minorHAnsi" w:hAnsiTheme="minorHAnsi" w:cstheme="minorHAnsi"/>
          <w:sz w:val="22"/>
          <w:szCs w:val="22"/>
        </w:rPr>
        <w:t>8</w:t>
      </w:r>
      <w:r w:rsidRPr="00053614">
        <w:rPr>
          <w:rFonts w:asciiTheme="minorHAnsi" w:hAnsiTheme="minorHAnsi" w:cstheme="minorHAnsi"/>
          <w:sz w:val="22"/>
          <w:szCs w:val="22"/>
        </w:rPr>
        <w:t>,</w:t>
      </w:r>
      <w:r w:rsidR="00952C4F">
        <w:rPr>
          <w:rFonts w:asciiTheme="minorHAnsi" w:hAnsiTheme="minorHAnsi" w:cstheme="minorHAnsi"/>
          <w:sz w:val="22"/>
          <w:szCs w:val="22"/>
        </w:rPr>
        <w:t>600</w:t>
      </w:r>
      <w:r w:rsidRPr="00053614">
        <w:rPr>
          <w:rFonts w:asciiTheme="minorHAnsi" w:hAnsiTheme="minorHAnsi" w:cstheme="minorHAnsi"/>
          <w:sz w:val="22"/>
          <w:szCs w:val="22"/>
        </w:rPr>
        <w:t xml:space="preserve"> for a 3.5-year PhD program).</w:t>
      </w:r>
    </w:p>
    <w:p w14:paraId="40BAF93B" w14:textId="2EAD1975" w:rsidR="00421482" w:rsidRPr="00053614" w:rsidRDefault="00421482" w:rsidP="00053614">
      <w:pPr>
        <w:pStyle w:val="Default"/>
        <w:numPr>
          <w:ilvl w:val="0"/>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t xml:space="preserve">50% of the base stipend rate (currently </w:t>
      </w:r>
      <w:r w:rsidR="00226B2E" w:rsidRPr="00053614">
        <w:rPr>
          <w:rFonts w:asciiTheme="minorHAnsi" w:hAnsiTheme="minorHAnsi" w:cstheme="minorHAnsi"/>
          <w:sz w:val="22"/>
          <w:szCs w:val="22"/>
        </w:rPr>
        <w:t xml:space="preserve">$18,750 </w:t>
      </w:r>
      <w:r w:rsidRPr="00053614">
        <w:rPr>
          <w:rFonts w:asciiTheme="minorHAnsi" w:hAnsiTheme="minorHAnsi" w:cstheme="minorHAnsi"/>
          <w:sz w:val="22"/>
          <w:szCs w:val="22"/>
        </w:rPr>
        <w:t>per annum).</w:t>
      </w:r>
    </w:p>
    <w:p w14:paraId="5FF82AD7" w14:textId="77777777" w:rsidR="00421482" w:rsidRPr="00053614" w:rsidRDefault="00421482" w:rsidP="00053614">
      <w:pPr>
        <w:pStyle w:val="Default"/>
        <w:numPr>
          <w:ilvl w:val="0"/>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t xml:space="preserve">Where an international candidate is the recipient of an ECU Industry Engagement MbR/PhD scholarship, </w:t>
      </w:r>
      <w:r w:rsidRPr="00FA6848">
        <w:rPr>
          <w:rFonts w:asciiTheme="minorHAnsi" w:hAnsiTheme="minorHAnsi" w:cstheme="minorHAnsi"/>
          <w:sz w:val="22"/>
          <w:szCs w:val="22"/>
        </w:rPr>
        <w:t xml:space="preserve">ECU may cover other relevant fees and costs relating to the candidate commencing their PhD project, such as VISAs, and single overseas health cover, as appropriate.  These costs may be up to approximately $19,000.  </w:t>
      </w:r>
    </w:p>
    <w:p w14:paraId="4E907536" w14:textId="77777777" w:rsidR="00421482" w:rsidRPr="00053614" w:rsidRDefault="00421482" w:rsidP="00053614">
      <w:pPr>
        <w:pStyle w:val="Default"/>
        <w:numPr>
          <w:ilvl w:val="0"/>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t>ECU will provide access to world-class research expertise and infrastructure.</w:t>
      </w:r>
    </w:p>
    <w:p w14:paraId="30CDC756" w14:textId="62F7567B" w:rsidR="00421482" w:rsidRPr="00053614" w:rsidRDefault="00421482" w:rsidP="00053614">
      <w:pPr>
        <w:pStyle w:val="Default"/>
        <w:numPr>
          <w:ilvl w:val="0"/>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lastRenderedPageBreak/>
        <w:t>Candidate Eligibility</w:t>
      </w:r>
    </w:p>
    <w:p w14:paraId="6165095A" w14:textId="56CEA6D5" w:rsidR="00421482" w:rsidRPr="00053614" w:rsidRDefault="00421482" w:rsidP="00053614">
      <w:pPr>
        <w:pStyle w:val="Default"/>
        <w:numPr>
          <w:ilvl w:val="0"/>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t>Candidates must be enrolled in the Doctor of Philosophy, Doctor of Philosophy Integrated or a Masters by Research degree at ECU.</w:t>
      </w:r>
    </w:p>
    <w:p w14:paraId="7C24BD19" w14:textId="3E6AB28A" w:rsidR="00421482" w:rsidRPr="00053614" w:rsidRDefault="00421482" w:rsidP="00053614">
      <w:pPr>
        <w:pStyle w:val="Default"/>
        <w:numPr>
          <w:ilvl w:val="0"/>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t>Candidates may be domestic or international.</w:t>
      </w:r>
    </w:p>
    <w:p w14:paraId="28776E81" w14:textId="77777777" w:rsidR="00421482" w:rsidRPr="00053614" w:rsidRDefault="00421482" w:rsidP="00053614">
      <w:pPr>
        <w:pStyle w:val="Default"/>
        <w:numPr>
          <w:ilvl w:val="0"/>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t>Candidates must be enrolled full-time at ECU. Part-time enrolment (50% FTE only) may be approved for domestic candidates only:</w:t>
      </w:r>
    </w:p>
    <w:p w14:paraId="08D71F9C" w14:textId="77777777" w:rsidR="00421482" w:rsidRPr="00053614" w:rsidRDefault="00421482" w:rsidP="00053614">
      <w:pPr>
        <w:pStyle w:val="Default"/>
        <w:numPr>
          <w:ilvl w:val="1"/>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t>if they are engaged in employment activities that are complementary to their research project; and,</w:t>
      </w:r>
    </w:p>
    <w:p w14:paraId="3FE467DB" w14:textId="77777777" w:rsidR="00421482" w:rsidRPr="00053614" w:rsidRDefault="00421482" w:rsidP="00053614">
      <w:pPr>
        <w:pStyle w:val="Default"/>
        <w:numPr>
          <w:ilvl w:val="1"/>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t>where such employment activities are assessed as unlikely to impact MbR/PhD progress; and,</w:t>
      </w:r>
    </w:p>
    <w:p w14:paraId="387121A3" w14:textId="77777777" w:rsidR="00421482" w:rsidRPr="00053614" w:rsidRDefault="00421482" w:rsidP="00053614">
      <w:pPr>
        <w:pStyle w:val="Default"/>
        <w:numPr>
          <w:ilvl w:val="1"/>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t>where this is stipulated in the agreement with the partner.</w:t>
      </w:r>
    </w:p>
    <w:p w14:paraId="67244553" w14:textId="06DB784B" w:rsidR="00421482" w:rsidRDefault="00421482" w:rsidP="00053614">
      <w:pPr>
        <w:pStyle w:val="Default"/>
        <w:numPr>
          <w:ilvl w:val="0"/>
          <w:numId w:val="21"/>
        </w:numPr>
        <w:spacing w:before="120" w:after="120"/>
        <w:jc w:val="both"/>
        <w:rPr>
          <w:rFonts w:asciiTheme="minorHAnsi" w:hAnsiTheme="minorHAnsi" w:cstheme="minorHAnsi"/>
          <w:color w:val="000000" w:themeColor="text1"/>
          <w:sz w:val="22"/>
          <w:szCs w:val="22"/>
        </w:rPr>
      </w:pPr>
      <w:r w:rsidRPr="00053614">
        <w:rPr>
          <w:rFonts w:asciiTheme="minorHAnsi" w:hAnsiTheme="minorHAnsi" w:cstheme="minorHAnsi"/>
          <w:sz w:val="22"/>
          <w:szCs w:val="22"/>
        </w:rPr>
        <w:t>Scholarship/stipend payments</w:t>
      </w:r>
      <w:r w:rsidRPr="00FA6848">
        <w:rPr>
          <w:rFonts w:asciiTheme="minorHAnsi" w:hAnsiTheme="minorHAnsi" w:cstheme="minorHAnsi"/>
          <w:color w:val="000000" w:themeColor="text1"/>
          <w:sz w:val="22"/>
          <w:szCs w:val="22"/>
        </w:rPr>
        <w:t xml:space="preserve"> will be pro-rata for part-time candidates (i.e. 50%).</w:t>
      </w:r>
    </w:p>
    <w:p w14:paraId="7998DF4B" w14:textId="77777777" w:rsidR="00053614" w:rsidRPr="00FA6848" w:rsidRDefault="00053614" w:rsidP="001A5BCD">
      <w:pPr>
        <w:pStyle w:val="Default"/>
        <w:spacing w:before="120" w:after="120"/>
        <w:jc w:val="both"/>
        <w:rPr>
          <w:rFonts w:asciiTheme="minorHAnsi" w:hAnsiTheme="minorHAnsi" w:cstheme="minorHAnsi"/>
          <w:color w:val="000000" w:themeColor="text1"/>
          <w:sz w:val="22"/>
          <w:szCs w:val="22"/>
        </w:rPr>
      </w:pPr>
    </w:p>
    <w:p w14:paraId="76AB5A01" w14:textId="786000D1" w:rsidR="00421482" w:rsidRPr="00FA6848" w:rsidRDefault="00421482" w:rsidP="00EB6469">
      <w:pPr>
        <w:pStyle w:val="Heading3"/>
        <w:spacing w:before="120" w:after="120" w:line="240" w:lineRule="auto"/>
        <w:rPr>
          <w:rFonts w:cstheme="minorHAnsi"/>
          <w:lang w:val="en-US"/>
        </w:rPr>
      </w:pPr>
      <w:r w:rsidRPr="00FA6848">
        <w:t>Scholarships</w:t>
      </w:r>
    </w:p>
    <w:p w14:paraId="26A8D379" w14:textId="77777777" w:rsidR="00421482" w:rsidRPr="00053614" w:rsidRDefault="00421482" w:rsidP="00053614">
      <w:pPr>
        <w:pStyle w:val="Default"/>
        <w:numPr>
          <w:ilvl w:val="0"/>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t>Scholarships will be awarded to candidates for up to 2 years for a MbR or 3.5 years for a PhD candidate (or part time equivalent) as per the industry agreement.  ECU contributions to scholarships will not be extended beyond 2 years or 3.5 years (or part time equivalent) under any circumstances.</w:t>
      </w:r>
    </w:p>
    <w:p w14:paraId="35C58D38" w14:textId="0B98CBA0" w:rsidR="00421482" w:rsidRPr="00053614" w:rsidRDefault="00421482" w:rsidP="00053614">
      <w:pPr>
        <w:pStyle w:val="Default"/>
        <w:numPr>
          <w:ilvl w:val="0"/>
          <w:numId w:val="21"/>
        </w:numPr>
        <w:spacing w:before="120" w:after="120"/>
        <w:jc w:val="both"/>
        <w:rPr>
          <w:rFonts w:asciiTheme="minorHAnsi" w:hAnsiTheme="minorHAnsi" w:cstheme="minorHAnsi"/>
          <w:sz w:val="22"/>
          <w:szCs w:val="22"/>
        </w:rPr>
      </w:pPr>
      <w:r w:rsidRPr="00053614">
        <w:rPr>
          <w:rFonts w:asciiTheme="minorHAnsi" w:hAnsiTheme="minorHAnsi" w:cstheme="minorHAnsi"/>
          <w:sz w:val="22"/>
          <w:szCs w:val="22"/>
        </w:rPr>
        <w:t xml:space="preserve">Variations to candidature, such as withdrawal, intermitting, parental leave etc., will affect the </w:t>
      </w:r>
      <w:r w:rsidR="00343ADE" w:rsidRPr="00053614">
        <w:rPr>
          <w:rFonts w:asciiTheme="minorHAnsi" w:hAnsiTheme="minorHAnsi" w:cstheme="minorHAnsi"/>
          <w:sz w:val="22"/>
          <w:szCs w:val="22"/>
        </w:rPr>
        <w:t>ECU-</w:t>
      </w:r>
      <w:r w:rsidRPr="00053614">
        <w:rPr>
          <w:rFonts w:asciiTheme="minorHAnsi" w:hAnsiTheme="minorHAnsi" w:cstheme="minorHAnsi"/>
          <w:sz w:val="22"/>
          <w:szCs w:val="22"/>
        </w:rPr>
        <w:t>Industry Engagement Scholarship agreement.  These variations must be in accordance with ECU’s candidature policies and with the agreement of the industry partner.  Whilst variations may extend the time period over which the scholarship is paid it will not extend the cumulative periods of scholarship payments beyond 2 years or 3.5 years (or part time equivalent).</w:t>
      </w:r>
    </w:p>
    <w:p w14:paraId="76C76306" w14:textId="77777777" w:rsidR="00421482" w:rsidRDefault="00421482" w:rsidP="00053614">
      <w:pPr>
        <w:pStyle w:val="Default"/>
        <w:numPr>
          <w:ilvl w:val="0"/>
          <w:numId w:val="21"/>
        </w:numPr>
        <w:spacing w:before="120" w:after="120"/>
        <w:jc w:val="both"/>
        <w:rPr>
          <w:rFonts w:asciiTheme="minorHAnsi" w:hAnsiTheme="minorHAnsi" w:cstheme="minorHAnsi"/>
          <w:sz w:val="22"/>
          <w:szCs w:val="22"/>
        </w:rPr>
      </w:pPr>
      <w:r w:rsidRPr="00053614">
        <w:rPr>
          <w:rFonts w:asciiTheme="minorHAnsi" w:hAnsiTheme="minorHAnsi" w:cstheme="minorHAnsi"/>
          <w:b/>
          <w:bCs/>
          <w:sz w:val="22"/>
          <w:szCs w:val="22"/>
        </w:rPr>
        <w:t>Within 12 months of execution of an industry agreement, candidates must commence their MbR/PhD AND scholarship payments to the candidate must commence; otherwise, scholarships will be withdrawn, and the industry agreement terminated</w:t>
      </w:r>
      <w:r w:rsidRPr="00053614">
        <w:rPr>
          <w:rFonts w:asciiTheme="minorHAnsi" w:hAnsiTheme="minorHAnsi" w:cstheme="minorHAnsi"/>
          <w:sz w:val="22"/>
          <w:szCs w:val="22"/>
        </w:rPr>
        <w:t>.</w:t>
      </w:r>
    </w:p>
    <w:p w14:paraId="0F74B53A" w14:textId="77777777" w:rsidR="00053614" w:rsidRPr="00053614" w:rsidRDefault="00053614" w:rsidP="001A5BCD">
      <w:pPr>
        <w:pStyle w:val="Default"/>
        <w:spacing w:before="120" w:after="120"/>
        <w:jc w:val="both"/>
        <w:rPr>
          <w:rFonts w:asciiTheme="minorHAnsi" w:hAnsiTheme="minorHAnsi" w:cstheme="minorHAnsi"/>
          <w:sz w:val="22"/>
          <w:szCs w:val="22"/>
        </w:rPr>
      </w:pPr>
    </w:p>
    <w:p w14:paraId="52828F43" w14:textId="1C792E09" w:rsidR="00421482" w:rsidRPr="00FA6848" w:rsidRDefault="00421482" w:rsidP="00053614">
      <w:pPr>
        <w:pStyle w:val="Heading3"/>
        <w:spacing w:before="120" w:after="120" w:line="240" w:lineRule="auto"/>
        <w:jc w:val="both"/>
      </w:pPr>
      <w:r w:rsidRPr="00FA6848">
        <w:t xml:space="preserve">Concurrent </w:t>
      </w:r>
      <w:r w:rsidR="001A5BCD" w:rsidRPr="00FA6848">
        <w:t xml:space="preserve">Scholarships Awarded </w:t>
      </w:r>
      <w:r w:rsidR="001A5BCD">
        <w:t>t</w:t>
      </w:r>
      <w:r w:rsidR="001A5BCD" w:rsidRPr="00FA6848">
        <w:t xml:space="preserve">o </w:t>
      </w:r>
      <w:r w:rsidRPr="00FA6848">
        <w:t>Chief Investigators</w:t>
      </w:r>
    </w:p>
    <w:p w14:paraId="75BEE0D7" w14:textId="415C2122" w:rsidR="00421482" w:rsidRPr="00FA6848" w:rsidRDefault="00421482" w:rsidP="00053614">
      <w:pPr>
        <w:spacing w:before="120" w:after="120" w:line="240" w:lineRule="auto"/>
        <w:jc w:val="both"/>
        <w:rPr>
          <w:rFonts w:cs="Arial"/>
          <w:sz w:val="22"/>
          <w:szCs w:val="22"/>
        </w:rPr>
      </w:pPr>
      <w:r w:rsidRPr="00FA6848">
        <w:rPr>
          <w:rFonts w:cs="Arial"/>
          <w:color w:val="000000" w:themeColor="text1"/>
          <w:sz w:val="22"/>
          <w:szCs w:val="22"/>
        </w:rPr>
        <w:t xml:space="preserve">Please note that a Chief/lead Investigator can be awarded a maximum of two (2) ECU Industry Engagement scholarships at any one time.  </w:t>
      </w:r>
      <w:r w:rsidRPr="00FA6848">
        <w:rPr>
          <w:rFonts w:eastAsia="Aptos" w:cs="Aptos"/>
          <w:sz w:val="22"/>
          <w:szCs w:val="22"/>
        </w:rPr>
        <w:t>If a Chief/Lead Investigator already has two IE scholarships and is seeking another, they may still submit an Expression of Interest (EOI). In such cases, the application will be subject to negotiation with the D</w:t>
      </w:r>
      <w:r w:rsidR="001A5BCD">
        <w:rPr>
          <w:rFonts w:eastAsia="Aptos" w:cs="Aptos"/>
          <w:sz w:val="22"/>
          <w:szCs w:val="22"/>
        </w:rPr>
        <w:t xml:space="preserve">ean of Graduate </w:t>
      </w:r>
      <w:r w:rsidRPr="00FA6848">
        <w:rPr>
          <w:rFonts w:eastAsia="Aptos" w:cs="Aptos"/>
          <w:sz w:val="22"/>
          <w:szCs w:val="22"/>
        </w:rPr>
        <w:t>Research.</w:t>
      </w:r>
    </w:p>
    <w:p w14:paraId="4E227250" w14:textId="77777777" w:rsidR="00053614" w:rsidRDefault="00053614" w:rsidP="00EB6469">
      <w:pPr>
        <w:spacing w:before="120" w:after="120" w:line="240" w:lineRule="auto"/>
        <w:rPr>
          <w:rFonts w:cs="Arial"/>
          <w:bCs/>
          <w:color w:val="000000" w:themeColor="text1"/>
          <w:sz w:val="22"/>
          <w:szCs w:val="22"/>
        </w:rPr>
      </w:pPr>
    </w:p>
    <w:p w14:paraId="1F1D6418" w14:textId="0D248C2E" w:rsidR="00C5213E" w:rsidRPr="00FA6848" w:rsidRDefault="00421482" w:rsidP="00EB6469">
      <w:pPr>
        <w:spacing w:before="120" w:after="120" w:line="240" w:lineRule="auto"/>
        <w:rPr>
          <w:rFonts w:cs="Arial"/>
          <w:b/>
          <w:color w:val="000000" w:themeColor="text1"/>
          <w:sz w:val="22"/>
          <w:szCs w:val="22"/>
        </w:rPr>
      </w:pPr>
      <w:r w:rsidRPr="00FA6848">
        <w:rPr>
          <w:rFonts w:cs="Arial"/>
          <w:bCs/>
          <w:color w:val="000000" w:themeColor="text1"/>
          <w:sz w:val="22"/>
          <w:szCs w:val="22"/>
        </w:rPr>
        <w:t xml:space="preserve">Queries to </w:t>
      </w:r>
      <w:r w:rsidR="00BD03BA" w:rsidRPr="00FA6848">
        <w:rPr>
          <w:rFonts w:cs="Arial"/>
          <w:bCs/>
          <w:color w:val="000000" w:themeColor="text1"/>
          <w:sz w:val="22"/>
          <w:szCs w:val="22"/>
        </w:rPr>
        <w:t xml:space="preserve">Graduate </w:t>
      </w:r>
      <w:r w:rsidRPr="00FA6848">
        <w:rPr>
          <w:rFonts w:cs="Arial"/>
          <w:bCs/>
          <w:color w:val="000000" w:themeColor="text1"/>
          <w:sz w:val="22"/>
          <w:szCs w:val="22"/>
        </w:rPr>
        <w:t>Research</w:t>
      </w:r>
      <w:r w:rsidR="00BD03BA" w:rsidRPr="00FA6848">
        <w:rPr>
          <w:rFonts w:cs="Arial"/>
          <w:bCs/>
          <w:color w:val="000000" w:themeColor="text1"/>
          <w:sz w:val="22"/>
          <w:szCs w:val="22"/>
        </w:rPr>
        <w:t xml:space="preserve"> Ser</w:t>
      </w:r>
      <w:r w:rsidR="00B219BB" w:rsidRPr="00FA6848">
        <w:rPr>
          <w:rFonts w:cs="Arial"/>
          <w:bCs/>
          <w:color w:val="000000" w:themeColor="text1"/>
          <w:sz w:val="22"/>
          <w:szCs w:val="22"/>
        </w:rPr>
        <w:t xml:space="preserve">vices at </w:t>
      </w:r>
      <w:hyperlink r:id="rId11" w:history="1">
        <w:r w:rsidR="00B219BB" w:rsidRPr="00FA6848">
          <w:rPr>
            <w:rStyle w:val="Hyperlink"/>
            <w:rFonts w:cs="Arial"/>
            <w:bCs/>
            <w:sz w:val="22"/>
            <w:szCs w:val="22"/>
          </w:rPr>
          <w:t>grs@ecu.edu.au</w:t>
        </w:r>
      </w:hyperlink>
      <w:r w:rsidR="00B219BB" w:rsidRPr="00FA6848">
        <w:rPr>
          <w:rFonts w:cs="Arial"/>
          <w:bCs/>
          <w:color w:val="000000" w:themeColor="text1"/>
          <w:sz w:val="22"/>
          <w:szCs w:val="22"/>
        </w:rPr>
        <w:t xml:space="preserve"> </w:t>
      </w:r>
    </w:p>
    <w:p w14:paraId="76F69289" w14:textId="77777777" w:rsidR="00053614" w:rsidRDefault="00053614">
      <w:pPr>
        <w:rPr>
          <w:rFonts w:eastAsiaTheme="majorEastAsia" w:cstheme="majorBidi"/>
          <w:b/>
          <w:bCs/>
          <w:color w:val="26B298" w:themeColor="accent1"/>
          <w:lang w:val="en-US"/>
        </w:rPr>
      </w:pPr>
      <w:r>
        <w:rPr>
          <w:rFonts w:eastAsiaTheme="majorEastAsia" w:cstheme="majorBidi"/>
          <w:b/>
          <w:bCs/>
          <w:color w:val="26B298" w:themeColor="accent1"/>
          <w:lang w:val="en-US"/>
        </w:rPr>
        <w:br w:type="page"/>
      </w:r>
    </w:p>
    <w:p w14:paraId="4EFAF8B8" w14:textId="77777777" w:rsidR="00053614" w:rsidRDefault="00053614" w:rsidP="00EB6469">
      <w:pPr>
        <w:spacing w:before="120" w:after="120" w:line="240" w:lineRule="auto"/>
        <w:rPr>
          <w:rFonts w:eastAsiaTheme="majorEastAsia" w:cstheme="majorBidi"/>
          <w:b/>
          <w:bCs/>
          <w:color w:val="26B298" w:themeColor="accent1"/>
          <w:lang w:val="en-US"/>
        </w:rPr>
      </w:pPr>
    </w:p>
    <w:p w14:paraId="42AC08A7" w14:textId="6C608C80" w:rsidR="001F017C" w:rsidRPr="00FA6848" w:rsidRDefault="001F017C" w:rsidP="00EB6469">
      <w:pPr>
        <w:spacing w:before="120" w:after="120" w:line="240" w:lineRule="auto"/>
        <w:rPr>
          <w:rFonts w:eastAsiaTheme="majorEastAsia" w:cstheme="majorBidi"/>
          <w:b/>
          <w:bCs/>
          <w:color w:val="26B298" w:themeColor="accent1"/>
          <w:lang w:val="en-US"/>
        </w:rPr>
      </w:pPr>
      <w:r w:rsidRPr="00FA6848">
        <w:rPr>
          <w:rFonts w:eastAsiaTheme="majorEastAsia" w:cstheme="majorBidi"/>
          <w:b/>
          <w:bCs/>
          <w:color w:val="26B298" w:themeColor="accent1"/>
          <w:lang w:val="en-US"/>
        </w:rPr>
        <w:t xml:space="preserve">PROCESS </w:t>
      </w:r>
    </w:p>
    <w:tbl>
      <w:tblPr>
        <w:tblStyle w:val="TableGrid"/>
        <w:tblW w:w="9923" w:type="dxa"/>
        <w:tblInd w:w="-5" w:type="dxa"/>
        <w:tblLook w:val="04A0" w:firstRow="1" w:lastRow="0" w:firstColumn="1" w:lastColumn="0" w:noHBand="0" w:noVBand="1"/>
      </w:tblPr>
      <w:tblGrid>
        <w:gridCol w:w="709"/>
        <w:gridCol w:w="6804"/>
        <w:gridCol w:w="2410"/>
      </w:tblGrid>
      <w:tr w:rsidR="001F017C" w:rsidRPr="00FA6848" w14:paraId="0E285ACD" w14:textId="77777777" w:rsidTr="00790B6D">
        <w:trPr>
          <w:trHeight w:val="468"/>
        </w:trPr>
        <w:tc>
          <w:tcPr>
            <w:tcW w:w="709" w:type="dxa"/>
            <w:tcBorders>
              <w:top w:val="single" w:sz="4" w:space="0" w:color="auto"/>
              <w:left w:val="single" w:sz="4" w:space="0" w:color="auto"/>
              <w:bottom w:val="single" w:sz="4" w:space="0" w:color="auto"/>
              <w:right w:val="single" w:sz="4" w:space="0" w:color="auto"/>
            </w:tcBorders>
            <w:vAlign w:val="center"/>
            <w:hideMark/>
          </w:tcPr>
          <w:p w14:paraId="69791C45" w14:textId="77777777" w:rsidR="001F017C" w:rsidRPr="00FA6848" w:rsidRDefault="001F017C" w:rsidP="00EB6469">
            <w:pPr>
              <w:spacing w:before="120" w:after="120"/>
              <w:jc w:val="center"/>
              <w:rPr>
                <w:rFonts w:cs="Arial"/>
                <w:b/>
                <w:color w:val="000000" w:themeColor="text1"/>
                <w:sz w:val="22"/>
                <w:szCs w:val="22"/>
              </w:rPr>
            </w:pPr>
            <w:r w:rsidRPr="00FA6848">
              <w:rPr>
                <w:rFonts w:cs="Arial"/>
                <w:b/>
                <w:color w:val="000000" w:themeColor="text1"/>
                <w:sz w:val="22"/>
                <w:szCs w:val="22"/>
              </w:rPr>
              <w:t>Step</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63E612D" w14:textId="77777777" w:rsidR="001F017C" w:rsidRPr="00FA6848" w:rsidRDefault="001F017C" w:rsidP="00EB6469">
            <w:pPr>
              <w:spacing w:before="120" w:after="120"/>
              <w:jc w:val="both"/>
              <w:rPr>
                <w:rFonts w:cs="Arial"/>
                <w:b/>
                <w:color w:val="000000" w:themeColor="text1"/>
                <w:sz w:val="22"/>
                <w:szCs w:val="22"/>
              </w:rPr>
            </w:pPr>
            <w:r w:rsidRPr="00FA6848">
              <w:rPr>
                <w:rFonts w:cs="Arial"/>
                <w:b/>
                <w:color w:val="000000" w:themeColor="text1"/>
                <w:sz w:val="22"/>
                <w:szCs w:val="22"/>
              </w:rPr>
              <w:t xml:space="preserve">Description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22DA96" w14:textId="77777777" w:rsidR="001F017C" w:rsidRPr="00FA6848" w:rsidRDefault="001F017C" w:rsidP="00EB6469">
            <w:pPr>
              <w:spacing w:before="120" w:after="120"/>
              <w:jc w:val="both"/>
              <w:rPr>
                <w:rFonts w:cs="Arial"/>
                <w:b/>
                <w:color w:val="000000" w:themeColor="text1"/>
                <w:sz w:val="22"/>
                <w:szCs w:val="22"/>
              </w:rPr>
            </w:pPr>
            <w:r w:rsidRPr="00FA6848">
              <w:rPr>
                <w:rFonts w:cs="Arial"/>
                <w:b/>
                <w:color w:val="000000" w:themeColor="text1"/>
                <w:sz w:val="22"/>
                <w:szCs w:val="22"/>
              </w:rPr>
              <w:t>Action</w:t>
            </w:r>
          </w:p>
        </w:tc>
      </w:tr>
      <w:tr w:rsidR="001F017C" w:rsidRPr="00FA6848" w14:paraId="1DFE604B" w14:textId="77777777" w:rsidTr="00790B6D">
        <w:trPr>
          <w:trHeight w:val="756"/>
        </w:trPr>
        <w:tc>
          <w:tcPr>
            <w:tcW w:w="709" w:type="dxa"/>
            <w:tcBorders>
              <w:top w:val="single" w:sz="4" w:space="0" w:color="auto"/>
              <w:left w:val="single" w:sz="4" w:space="0" w:color="auto"/>
              <w:bottom w:val="single" w:sz="4" w:space="0" w:color="auto"/>
              <w:right w:val="single" w:sz="4" w:space="0" w:color="auto"/>
            </w:tcBorders>
            <w:vAlign w:val="center"/>
            <w:hideMark/>
          </w:tcPr>
          <w:p w14:paraId="3D3027B1" w14:textId="77777777" w:rsidR="001F017C" w:rsidRPr="00FA6848" w:rsidRDefault="001F017C" w:rsidP="00EB6469">
            <w:pPr>
              <w:spacing w:before="120" w:after="120"/>
              <w:jc w:val="center"/>
              <w:rPr>
                <w:rFonts w:cs="Arial"/>
                <w:bCs/>
                <w:color w:val="000000" w:themeColor="text1"/>
                <w:sz w:val="22"/>
                <w:szCs w:val="22"/>
              </w:rPr>
            </w:pPr>
            <w:r w:rsidRPr="00FA6848">
              <w:rPr>
                <w:rFonts w:cs="Arial"/>
                <w:bCs/>
                <w:color w:val="000000" w:themeColor="text1"/>
                <w:sz w:val="22"/>
                <w:szCs w:val="22"/>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B6F8B23" w14:textId="322D3599"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Submit EOI to Associate Dean Research (ADR) or delegate for review by the School Scholarship Committee</w:t>
            </w:r>
            <w:r w:rsidR="00223117">
              <w:rPr>
                <w:rFonts w:cs="Arial"/>
                <w:bCs/>
                <w:color w:val="000000" w:themeColor="text1"/>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39B5C1"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Supervisor</w:t>
            </w:r>
          </w:p>
        </w:tc>
      </w:tr>
      <w:tr w:rsidR="001F017C" w:rsidRPr="00FA6848" w14:paraId="3E38853E" w14:textId="77777777" w:rsidTr="00790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14:paraId="42C0D30C" w14:textId="77777777" w:rsidR="001F017C" w:rsidRPr="00FA6848" w:rsidRDefault="001F017C" w:rsidP="00EB6469">
            <w:pPr>
              <w:spacing w:before="120" w:after="120"/>
              <w:jc w:val="center"/>
              <w:rPr>
                <w:rFonts w:cs="Arial"/>
                <w:bCs/>
                <w:color w:val="000000" w:themeColor="text1"/>
                <w:sz w:val="22"/>
                <w:szCs w:val="22"/>
              </w:rPr>
            </w:pPr>
            <w:r w:rsidRPr="00FA6848">
              <w:rPr>
                <w:rFonts w:cs="Arial"/>
                <w:bCs/>
                <w:color w:val="000000" w:themeColor="text1"/>
                <w:sz w:val="22"/>
                <w:szCs w:val="22"/>
              </w:rPr>
              <w:t>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A6D425E"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 xml:space="preserve">Recommendations by the School Scholarship Committee are sent to the GRS. GRS will finalise the EOI approval and email applicant and ADR of the outcome.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9811EC"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 xml:space="preserve">ADR to GRS </w:t>
            </w:r>
          </w:p>
          <w:p w14:paraId="00F47BA8" w14:textId="77777777" w:rsidR="001F017C" w:rsidRPr="00FA6848" w:rsidRDefault="001F017C" w:rsidP="00EB6469">
            <w:pPr>
              <w:spacing w:before="120" w:after="120"/>
              <w:rPr>
                <w:rFonts w:cs="Arial"/>
                <w:bCs/>
                <w:color w:val="000000" w:themeColor="text1"/>
                <w:sz w:val="22"/>
                <w:szCs w:val="22"/>
              </w:rPr>
            </w:pPr>
          </w:p>
        </w:tc>
      </w:tr>
      <w:tr w:rsidR="001F017C" w:rsidRPr="00FA6848" w14:paraId="475A6932" w14:textId="77777777" w:rsidTr="00790B6D">
        <w:trPr>
          <w:trHeight w:val="498"/>
        </w:trPr>
        <w:tc>
          <w:tcPr>
            <w:tcW w:w="709" w:type="dxa"/>
            <w:tcBorders>
              <w:top w:val="single" w:sz="4" w:space="0" w:color="auto"/>
              <w:left w:val="single" w:sz="4" w:space="0" w:color="auto"/>
              <w:bottom w:val="single" w:sz="4" w:space="0" w:color="auto"/>
              <w:right w:val="single" w:sz="4" w:space="0" w:color="auto"/>
            </w:tcBorders>
            <w:vAlign w:val="center"/>
            <w:hideMark/>
          </w:tcPr>
          <w:p w14:paraId="195C719F" w14:textId="77777777" w:rsidR="001F017C" w:rsidRPr="00FA6848" w:rsidRDefault="001F017C" w:rsidP="00EB6469">
            <w:pPr>
              <w:spacing w:before="120" w:after="120"/>
              <w:jc w:val="center"/>
              <w:rPr>
                <w:rFonts w:cs="Arial"/>
                <w:bCs/>
                <w:color w:val="000000" w:themeColor="text1"/>
                <w:sz w:val="22"/>
                <w:szCs w:val="22"/>
              </w:rPr>
            </w:pPr>
            <w:r w:rsidRPr="00FA6848">
              <w:rPr>
                <w:rFonts w:cs="Arial"/>
                <w:bCs/>
                <w:color w:val="000000" w:themeColor="text1"/>
                <w:sz w:val="22"/>
                <w:szCs w:val="22"/>
              </w:rPr>
              <w:t>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A7F9464"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GRS advise the Research Post Award team (RPA) of the EOI outcome.</w:t>
            </w:r>
          </w:p>
          <w:p w14:paraId="5B6C7992" w14:textId="77777777" w:rsidR="001F017C" w:rsidRPr="00FA6848" w:rsidRDefault="001F017C" w:rsidP="00EB6469">
            <w:pPr>
              <w:spacing w:before="120" w:after="120"/>
              <w:rPr>
                <w:rFonts w:cs="Arial"/>
                <w:bCs/>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B80CD8C"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GRS</w:t>
            </w:r>
          </w:p>
        </w:tc>
      </w:tr>
      <w:tr w:rsidR="001F017C" w:rsidRPr="00FA6848" w14:paraId="0EE9ADA2" w14:textId="77777777" w:rsidTr="00790B6D">
        <w:trPr>
          <w:trHeight w:val="931"/>
        </w:trPr>
        <w:tc>
          <w:tcPr>
            <w:tcW w:w="709" w:type="dxa"/>
            <w:tcBorders>
              <w:top w:val="single" w:sz="4" w:space="0" w:color="auto"/>
              <w:left w:val="single" w:sz="4" w:space="0" w:color="auto"/>
              <w:bottom w:val="single" w:sz="4" w:space="0" w:color="auto"/>
              <w:right w:val="single" w:sz="4" w:space="0" w:color="auto"/>
            </w:tcBorders>
            <w:vAlign w:val="center"/>
            <w:hideMark/>
          </w:tcPr>
          <w:p w14:paraId="72828E62" w14:textId="77777777" w:rsidR="001F017C" w:rsidRPr="00FA6848" w:rsidRDefault="001F017C" w:rsidP="00EB6469">
            <w:pPr>
              <w:spacing w:before="120" w:after="120"/>
              <w:jc w:val="center"/>
              <w:rPr>
                <w:rFonts w:cs="Arial"/>
                <w:bCs/>
                <w:color w:val="000000" w:themeColor="text1"/>
                <w:sz w:val="22"/>
                <w:szCs w:val="22"/>
              </w:rPr>
            </w:pPr>
            <w:r w:rsidRPr="00FA6848">
              <w:rPr>
                <w:rFonts w:cs="Arial"/>
                <w:bCs/>
                <w:color w:val="000000" w:themeColor="text1"/>
                <w:sz w:val="22"/>
                <w:szCs w:val="22"/>
              </w:rPr>
              <w:t>4</w:t>
            </w:r>
          </w:p>
        </w:tc>
        <w:tc>
          <w:tcPr>
            <w:tcW w:w="6804" w:type="dxa"/>
            <w:tcBorders>
              <w:top w:val="single" w:sz="4" w:space="0" w:color="auto"/>
              <w:left w:val="single" w:sz="4" w:space="0" w:color="auto"/>
              <w:bottom w:val="single" w:sz="4" w:space="0" w:color="auto"/>
              <w:right w:val="single" w:sz="4" w:space="0" w:color="auto"/>
            </w:tcBorders>
            <w:vAlign w:val="center"/>
          </w:tcPr>
          <w:p w14:paraId="159D4309"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 xml:space="preserve">Finalised the industry engagement agreement and provide Research Scholarships Business Support (RSBS) information for invoicing and collecting the funding from the industry organisation. </w:t>
            </w:r>
          </w:p>
        </w:tc>
        <w:tc>
          <w:tcPr>
            <w:tcW w:w="2410" w:type="dxa"/>
            <w:tcBorders>
              <w:top w:val="single" w:sz="4" w:space="0" w:color="auto"/>
              <w:left w:val="single" w:sz="4" w:space="0" w:color="auto"/>
              <w:bottom w:val="single" w:sz="4" w:space="0" w:color="auto"/>
              <w:right w:val="single" w:sz="4" w:space="0" w:color="auto"/>
            </w:tcBorders>
            <w:vAlign w:val="center"/>
          </w:tcPr>
          <w:p w14:paraId="4D216671"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RPA</w:t>
            </w:r>
          </w:p>
          <w:p w14:paraId="1563E368"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RSBS</w:t>
            </w:r>
          </w:p>
          <w:p w14:paraId="3417C4E7" w14:textId="77777777" w:rsidR="001F017C" w:rsidRPr="00FA6848" w:rsidRDefault="001F017C" w:rsidP="00EB6469">
            <w:pPr>
              <w:spacing w:before="120" w:after="120"/>
              <w:rPr>
                <w:rFonts w:cs="Arial"/>
                <w:bCs/>
                <w:color w:val="000000" w:themeColor="text1"/>
                <w:sz w:val="22"/>
                <w:szCs w:val="22"/>
              </w:rPr>
            </w:pPr>
          </w:p>
        </w:tc>
      </w:tr>
      <w:tr w:rsidR="001F017C" w:rsidRPr="00FA6848" w14:paraId="00299E4F" w14:textId="77777777" w:rsidTr="00790B6D">
        <w:trPr>
          <w:trHeight w:val="704"/>
        </w:trPr>
        <w:tc>
          <w:tcPr>
            <w:tcW w:w="709" w:type="dxa"/>
            <w:tcBorders>
              <w:top w:val="single" w:sz="4" w:space="0" w:color="auto"/>
              <w:left w:val="single" w:sz="4" w:space="0" w:color="auto"/>
              <w:bottom w:val="single" w:sz="4" w:space="0" w:color="auto"/>
              <w:right w:val="single" w:sz="4" w:space="0" w:color="auto"/>
            </w:tcBorders>
            <w:vAlign w:val="center"/>
            <w:hideMark/>
          </w:tcPr>
          <w:p w14:paraId="35B6DFEB" w14:textId="77777777" w:rsidR="001F017C" w:rsidRPr="00FA6848" w:rsidRDefault="001F017C" w:rsidP="00EB6469">
            <w:pPr>
              <w:spacing w:before="120" w:after="120"/>
              <w:jc w:val="center"/>
              <w:rPr>
                <w:rFonts w:cs="Arial"/>
                <w:bCs/>
                <w:color w:val="000000" w:themeColor="text1"/>
                <w:sz w:val="22"/>
                <w:szCs w:val="22"/>
              </w:rPr>
            </w:pPr>
            <w:r w:rsidRPr="00FA6848">
              <w:rPr>
                <w:rFonts w:cs="Arial"/>
                <w:bCs/>
                <w:color w:val="000000" w:themeColor="text1"/>
                <w:sz w:val="22"/>
                <w:szCs w:val="22"/>
              </w:rPr>
              <w:t>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3B8F976"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Advise Student Administration – Fees and Scholarships Office to establish new HDR scholarship.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46FB76"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RPA</w:t>
            </w:r>
          </w:p>
        </w:tc>
      </w:tr>
      <w:tr w:rsidR="001F017C" w:rsidRPr="00FA6848" w14:paraId="0F97D18D" w14:textId="77777777" w:rsidTr="00790B6D">
        <w:trPr>
          <w:trHeight w:val="417"/>
        </w:trPr>
        <w:tc>
          <w:tcPr>
            <w:tcW w:w="709" w:type="dxa"/>
            <w:tcBorders>
              <w:top w:val="single" w:sz="4" w:space="0" w:color="auto"/>
              <w:left w:val="single" w:sz="4" w:space="0" w:color="auto"/>
              <w:bottom w:val="single" w:sz="4" w:space="0" w:color="auto"/>
              <w:right w:val="single" w:sz="4" w:space="0" w:color="auto"/>
            </w:tcBorders>
            <w:vAlign w:val="center"/>
            <w:hideMark/>
          </w:tcPr>
          <w:p w14:paraId="57AAF844" w14:textId="77777777" w:rsidR="001F017C" w:rsidRPr="00FA6848" w:rsidRDefault="001F017C" w:rsidP="00EB6469">
            <w:pPr>
              <w:spacing w:before="120" w:after="120"/>
              <w:jc w:val="center"/>
              <w:rPr>
                <w:rFonts w:cs="Arial"/>
                <w:bCs/>
                <w:color w:val="000000" w:themeColor="text1"/>
                <w:sz w:val="22"/>
                <w:szCs w:val="22"/>
              </w:rPr>
            </w:pPr>
            <w:r w:rsidRPr="00FA6848">
              <w:rPr>
                <w:rFonts w:cs="Arial"/>
                <w:bCs/>
                <w:color w:val="000000" w:themeColor="text1"/>
                <w:sz w:val="22"/>
                <w:szCs w:val="22"/>
              </w:rPr>
              <w:t>6</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503320E" w14:textId="69936536"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Recruit MbR/PhD candidate</w:t>
            </w:r>
            <w:r w:rsidR="00223117">
              <w:rPr>
                <w:rFonts w:cs="Arial"/>
                <w:bCs/>
                <w:color w:val="000000" w:themeColor="text1"/>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A413C8"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Supervisor</w:t>
            </w:r>
          </w:p>
        </w:tc>
      </w:tr>
      <w:tr w:rsidR="001F017C" w:rsidRPr="00FA6848" w14:paraId="0DE2E5D5" w14:textId="77777777" w:rsidTr="00790B6D">
        <w:trPr>
          <w:trHeight w:val="417"/>
        </w:trPr>
        <w:tc>
          <w:tcPr>
            <w:tcW w:w="709" w:type="dxa"/>
            <w:tcBorders>
              <w:top w:val="single" w:sz="4" w:space="0" w:color="auto"/>
              <w:left w:val="single" w:sz="4" w:space="0" w:color="auto"/>
              <w:bottom w:val="single" w:sz="4" w:space="0" w:color="auto"/>
              <w:right w:val="single" w:sz="4" w:space="0" w:color="auto"/>
            </w:tcBorders>
            <w:vAlign w:val="center"/>
            <w:hideMark/>
          </w:tcPr>
          <w:p w14:paraId="4E4EC54B" w14:textId="77777777" w:rsidR="001F017C" w:rsidRPr="00FA6848" w:rsidRDefault="001F017C" w:rsidP="00EB6469">
            <w:pPr>
              <w:spacing w:before="120" w:after="120"/>
              <w:jc w:val="center"/>
              <w:rPr>
                <w:rFonts w:cs="Arial"/>
                <w:bCs/>
                <w:color w:val="000000" w:themeColor="text1"/>
                <w:sz w:val="22"/>
                <w:szCs w:val="22"/>
              </w:rPr>
            </w:pPr>
            <w:r w:rsidRPr="00FA6848">
              <w:rPr>
                <w:rFonts w:cs="Arial"/>
                <w:bCs/>
                <w:color w:val="000000" w:themeColor="text1"/>
                <w:sz w:val="22"/>
                <w:szCs w:val="22"/>
              </w:rPr>
              <w:t>7</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EF3BB7E" w14:textId="569EA574"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Apply for ECU admission</w:t>
            </w:r>
            <w:r w:rsidR="00223117">
              <w:rPr>
                <w:rFonts w:cs="Arial"/>
                <w:bCs/>
                <w:color w:val="000000" w:themeColor="text1"/>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6CA42C"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Candidate</w:t>
            </w:r>
          </w:p>
        </w:tc>
      </w:tr>
      <w:tr w:rsidR="001F017C" w:rsidRPr="00FA6848" w14:paraId="2B9CBA66" w14:textId="77777777" w:rsidTr="00790B6D">
        <w:trPr>
          <w:trHeight w:val="417"/>
        </w:trPr>
        <w:tc>
          <w:tcPr>
            <w:tcW w:w="709" w:type="dxa"/>
            <w:tcBorders>
              <w:top w:val="single" w:sz="4" w:space="0" w:color="auto"/>
              <w:left w:val="single" w:sz="4" w:space="0" w:color="auto"/>
              <w:bottom w:val="single" w:sz="4" w:space="0" w:color="auto"/>
              <w:right w:val="single" w:sz="4" w:space="0" w:color="auto"/>
            </w:tcBorders>
            <w:vAlign w:val="center"/>
            <w:hideMark/>
          </w:tcPr>
          <w:p w14:paraId="5497D88C" w14:textId="77777777" w:rsidR="001F017C" w:rsidRPr="00FA6848" w:rsidRDefault="001F017C" w:rsidP="00EB6469">
            <w:pPr>
              <w:spacing w:before="120" w:after="120"/>
              <w:jc w:val="center"/>
              <w:rPr>
                <w:rFonts w:cs="Arial"/>
                <w:bCs/>
                <w:color w:val="000000" w:themeColor="text1"/>
                <w:sz w:val="22"/>
                <w:szCs w:val="22"/>
              </w:rPr>
            </w:pPr>
            <w:r w:rsidRPr="00FA6848">
              <w:rPr>
                <w:rFonts w:cs="Arial"/>
                <w:bCs/>
                <w:color w:val="000000" w:themeColor="text1"/>
                <w:sz w:val="22"/>
                <w:szCs w:val="22"/>
              </w:rPr>
              <w:t>8</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05B473A" w14:textId="1F3E2F01"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Organise candidate agreement</w:t>
            </w:r>
            <w:r w:rsidR="00223117">
              <w:rPr>
                <w:rFonts w:cs="Arial"/>
                <w:bCs/>
                <w:color w:val="000000" w:themeColor="text1"/>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C86A24"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RPA</w:t>
            </w:r>
          </w:p>
        </w:tc>
      </w:tr>
      <w:tr w:rsidR="001F017C" w:rsidRPr="00FA6848" w14:paraId="27232A74" w14:textId="77777777" w:rsidTr="00790B6D">
        <w:trPr>
          <w:trHeight w:val="417"/>
        </w:trPr>
        <w:tc>
          <w:tcPr>
            <w:tcW w:w="709" w:type="dxa"/>
            <w:tcBorders>
              <w:top w:val="single" w:sz="4" w:space="0" w:color="auto"/>
              <w:left w:val="single" w:sz="4" w:space="0" w:color="auto"/>
              <w:bottom w:val="single" w:sz="4" w:space="0" w:color="auto"/>
              <w:right w:val="single" w:sz="4" w:space="0" w:color="auto"/>
            </w:tcBorders>
            <w:vAlign w:val="center"/>
            <w:hideMark/>
          </w:tcPr>
          <w:p w14:paraId="36A7B44C" w14:textId="77777777" w:rsidR="001F017C" w:rsidRPr="00FA6848" w:rsidRDefault="001F017C" w:rsidP="00EB6469">
            <w:pPr>
              <w:spacing w:before="120" w:after="120"/>
              <w:jc w:val="center"/>
              <w:rPr>
                <w:rFonts w:cs="Arial"/>
                <w:bCs/>
                <w:color w:val="000000" w:themeColor="text1"/>
                <w:sz w:val="22"/>
                <w:szCs w:val="22"/>
              </w:rPr>
            </w:pPr>
            <w:r w:rsidRPr="00FA6848">
              <w:rPr>
                <w:rFonts w:cs="Arial"/>
                <w:bCs/>
                <w:color w:val="000000" w:themeColor="text1"/>
                <w:sz w:val="22"/>
                <w:szCs w:val="22"/>
              </w:rPr>
              <w:t>9</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ABC87E6" w14:textId="2F9E075D"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Organise scholarship offer</w:t>
            </w:r>
            <w:r w:rsidR="00223117">
              <w:rPr>
                <w:rFonts w:cs="Arial"/>
                <w:bCs/>
                <w:color w:val="000000" w:themeColor="text1"/>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B6568D"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Student Administration</w:t>
            </w:r>
          </w:p>
        </w:tc>
      </w:tr>
      <w:tr w:rsidR="001F017C" w:rsidRPr="00FA6848" w14:paraId="5D8747E1" w14:textId="77777777" w:rsidTr="00790B6D">
        <w:trPr>
          <w:trHeight w:val="417"/>
        </w:trPr>
        <w:tc>
          <w:tcPr>
            <w:tcW w:w="709" w:type="dxa"/>
            <w:tcBorders>
              <w:top w:val="single" w:sz="4" w:space="0" w:color="auto"/>
              <w:left w:val="single" w:sz="4" w:space="0" w:color="auto"/>
              <w:bottom w:val="single" w:sz="4" w:space="0" w:color="auto"/>
              <w:right w:val="single" w:sz="4" w:space="0" w:color="auto"/>
            </w:tcBorders>
            <w:vAlign w:val="center"/>
            <w:hideMark/>
          </w:tcPr>
          <w:p w14:paraId="0B2065B5" w14:textId="77777777" w:rsidR="001F017C" w:rsidRPr="00FA6848" w:rsidRDefault="001F017C" w:rsidP="00EB6469">
            <w:pPr>
              <w:spacing w:before="120" w:after="120"/>
              <w:jc w:val="center"/>
              <w:rPr>
                <w:rFonts w:cs="Arial"/>
                <w:bCs/>
                <w:color w:val="000000" w:themeColor="text1"/>
                <w:sz w:val="22"/>
                <w:szCs w:val="22"/>
              </w:rPr>
            </w:pPr>
            <w:r w:rsidRPr="00FA6848">
              <w:rPr>
                <w:rFonts w:cs="Arial"/>
                <w:bCs/>
                <w:color w:val="000000" w:themeColor="text1"/>
                <w:sz w:val="22"/>
                <w:szCs w:val="22"/>
              </w:rPr>
              <w:t>10a</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4EA81C1" w14:textId="5C8D57FF"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 xml:space="preserve">Commence MbR/PhD: Submit </w:t>
            </w:r>
            <w:r w:rsidRPr="00FA6848">
              <w:rPr>
                <w:rFonts w:cs="Arial"/>
                <w:bCs/>
                <w:i/>
                <w:color w:val="000000" w:themeColor="text1"/>
                <w:sz w:val="22"/>
                <w:szCs w:val="22"/>
              </w:rPr>
              <w:t>Starting Advice</w:t>
            </w:r>
            <w:r w:rsidRPr="00FA6848">
              <w:rPr>
                <w:rFonts w:cs="Arial"/>
                <w:bCs/>
                <w:color w:val="000000" w:themeColor="text1"/>
                <w:sz w:val="22"/>
                <w:szCs w:val="22"/>
              </w:rPr>
              <w:t xml:space="preserve"> form</w:t>
            </w:r>
            <w:r w:rsidR="00223117">
              <w:rPr>
                <w:rFonts w:cs="Arial"/>
                <w:bCs/>
                <w:color w:val="000000" w:themeColor="text1"/>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80C15F"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Candidate</w:t>
            </w:r>
          </w:p>
        </w:tc>
      </w:tr>
      <w:tr w:rsidR="001F017C" w:rsidRPr="00FA6848" w14:paraId="01C4F449" w14:textId="77777777" w:rsidTr="00790B6D">
        <w:trPr>
          <w:trHeight w:val="730"/>
        </w:trPr>
        <w:tc>
          <w:tcPr>
            <w:tcW w:w="709" w:type="dxa"/>
            <w:tcBorders>
              <w:top w:val="single" w:sz="4" w:space="0" w:color="auto"/>
              <w:left w:val="single" w:sz="4" w:space="0" w:color="auto"/>
              <w:bottom w:val="single" w:sz="4" w:space="0" w:color="auto"/>
              <w:right w:val="single" w:sz="4" w:space="0" w:color="auto"/>
            </w:tcBorders>
            <w:vAlign w:val="center"/>
            <w:hideMark/>
          </w:tcPr>
          <w:p w14:paraId="29DD71EF" w14:textId="77777777" w:rsidR="001F017C" w:rsidRPr="00FA6848" w:rsidRDefault="001F017C" w:rsidP="00EB6469">
            <w:pPr>
              <w:spacing w:before="120" w:after="120"/>
              <w:jc w:val="center"/>
              <w:rPr>
                <w:rFonts w:cs="Arial"/>
                <w:bCs/>
                <w:color w:val="000000" w:themeColor="text1"/>
                <w:sz w:val="22"/>
                <w:szCs w:val="22"/>
              </w:rPr>
            </w:pPr>
            <w:r w:rsidRPr="00FA6848">
              <w:rPr>
                <w:rFonts w:cs="Arial"/>
                <w:bCs/>
                <w:color w:val="000000" w:themeColor="text1"/>
                <w:sz w:val="22"/>
                <w:szCs w:val="22"/>
              </w:rPr>
              <w:t>10b</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F68A695" w14:textId="3575A9FA"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 xml:space="preserve">Commence MbR/PhD: Submit </w:t>
            </w:r>
            <w:r w:rsidRPr="00FA6848">
              <w:rPr>
                <w:rFonts w:cs="Arial"/>
                <w:bCs/>
                <w:i/>
                <w:color w:val="000000" w:themeColor="text1"/>
                <w:sz w:val="22"/>
                <w:szCs w:val="22"/>
              </w:rPr>
              <w:t>Authorisation to Commence</w:t>
            </w:r>
            <w:r w:rsidRPr="00FA6848">
              <w:rPr>
                <w:rFonts w:cs="Arial"/>
                <w:bCs/>
                <w:color w:val="000000" w:themeColor="text1"/>
                <w:sz w:val="22"/>
                <w:szCs w:val="22"/>
              </w:rPr>
              <w:t xml:space="preserve"> form</w:t>
            </w:r>
            <w:r w:rsidR="00223117">
              <w:rPr>
                <w:rFonts w:cs="Arial"/>
                <w:bCs/>
                <w:color w:val="000000" w:themeColor="text1"/>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CB63EA" w14:textId="77777777" w:rsidR="001F017C" w:rsidRPr="00FA6848" w:rsidRDefault="001F017C" w:rsidP="00EB6469">
            <w:pPr>
              <w:spacing w:before="120" w:after="120"/>
              <w:rPr>
                <w:rFonts w:cs="Arial"/>
                <w:bCs/>
                <w:color w:val="000000" w:themeColor="text1"/>
                <w:sz w:val="22"/>
                <w:szCs w:val="22"/>
              </w:rPr>
            </w:pPr>
            <w:r w:rsidRPr="00FA6848">
              <w:rPr>
                <w:rFonts w:cs="Arial"/>
                <w:bCs/>
                <w:color w:val="000000" w:themeColor="text1"/>
                <w:sz w:val="22"/>
                <w:szCs w:val="22"/>
              </w:rPr>
              <w:t>Candidate and Supervisor</w:t>
            </w:r>
          </w:p>
        </w:tc>
      </w:tr>
    </w:tbl>
    <w:p w14:paraId="7BDC33B0" w14:textId="77777777" w:rsidR="001F017C" w:rsidRPr="00FA6848" w:rsidRDefault="001F017C" w:rsidP="00EB6469">
      <w:pPr>
        <w:spacing w:before="120" w:after="120" w:line="240" w:lineRule="auto"/>
        <w:rPr>
          <w:rFonts w:cs="Arial"/>
          <w:b/>
          <w:color w:val="000000" w:themeColor="text1"/>
          <w:sz w:val="22"/>
          <w:szCs w:val="22"/>
          <w:lang w:val="en-US"/>
        </w:rPr>
      </w:pPr>
    </w:p>
    <w:sectPr w:rsidR="001F017C" w:rsidRPr="00FA6848" w:rsidSect="00053614">
      <w:headerReference w:type="even" r:id="rId12"/>
      <w:headerReference w:type="default" r:id="rId13"/>
      <w:footerReference w:type="even" r:id="rId14"/>
      <w:footerReference w:type="default" r:id="rId15"/>
      <w:headerReference w:type="first" r:id="rId16"/>
      <w:footerReference w:type="first" r:id="rId17"/>
      <w:pgSz w:w="11900" w:h="16840"/>
      <w:pgMar w:top="2268" w:right="985"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1A30" w14:textId="77777777" w:rsidR="00B91136" w:rsidRDefault="00B91136" w:rsidP="00BA6F86">
      <w:pPr>
        <w:spacing w:after="0" w:line="240" w:lineRule="auto"/>
      </w:pPr>
      <w:r>
        <w:separator/>
      </w:r>
    </w:p>
  </w:endnote>
  <w:endnote w:type="continuationSeparator" w:id="0">
    <w:p w14:paraId="7077292E" w14:textId="77777777" w:rsidR="00B91136" w:rsidRDefault="00B91136" w:rsidP="00BA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LT Pro">
    <w:altName w:val="Cambria"/>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CA7A" w14:textId="77777777" w:rsidR="006A6806" w:rsidRDefault="006A6806">
    <w:pPr>
      <w:pStyle w:val="Footer"/>
    </w:pPr>
    <w:r>
      <w:rPr>
        <w:noProof/>
      </w:rPr>
      <mc:AlternateContent>
        <mc:Choice Requires="wps">
          <w:drawing>
            <wp:anchor distT="0" distB="0" distL="0" distR="0" simplePos="0" relativeHeight="251669504" behindDoc="0" locked="0" layoutInCell="1" allowOverlap="1" wp14:anchorId="44D2ECFA" wp14:editId="6ADA1533">
              <wp:simplePos x="635" y="635"/>
              <wp:positionH relativeFrom="page">
                <wp:align>center</wp:align>
              </wp:positionH>
              <wp:positionV relativeFrom="page">
                <wp:align>bottom</wp:align>
              </wp:positionV>
              <wp:extent cx="443865" cy="443865"/>
              <wp:effectExtent l="0" t="0" r="5715" b="0"/>
              <wp:wrapNone/>
              <wp:docPr id="2"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C89DA"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2ECFA" id="_x0000_t202" coordsize="21600,21600" o:spt="202" path="m,l,21600r21600,l21600,xe">
              <v:stroke joinstyle="miter"/>
              <v:path gradientshapeok="t" o:connecttype="rect"/>
            </v:shapetype>
            <v:shape id="Text Box 2" o:spid="_x0000_s1027" type="#_x0000_t202" alt="ECU Internal Information"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24C89DA"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28DF" w14:textId="7D3DF608" w:rsidR="00327ED4" w:rsidRDefault="00A93A0B">
    <w:pPr>
      <w:pStyle w:val="Footer"/>
    </w:pPr>
    <w:r>
      <w:rPr>
        <w:rFonts w:ascii="Aptos" w:hAnsi="Aptos"/>
        <w:noProof/>
        <w:sz w:val="16"/>
        <w:szCs w:val="16"/>
      </w:rPr>
      <mc:AlternateContent>
        <mc:Choice Requires="wps">
          <w:drawing>
            <wp:anchor distT="0" distB="0" distL="0" distR="0" simplePos="0" relativeHeight="251671552" behindDoc="0" locked="0" layoutInCell="1" allowOverlap="1" wp14:anchorId="734D13D8" wp14:editId="73D882D3">
              <wp:simplePos x="0" y="0"/>
              <wp:positionH relativeFrom="page">
                <wp:posOffset>4660900</wp:posOffset>
              </wp:positionH>
              <wp:positionV relativeFrom="page">
                <wp:posOffset>10267950</wp:posOffset>
              </wp:positionV>
              <wp:extent cx="1765426" cy="381000"/>
              <wp:effectExtent l="0" t="0" r="6350" b="0"/>
              <wp:wrapNone/>
              <wp:docPr id="1296859772"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65426" cy="381000"/>
                      </a:xfrm>
                      <a:prstGeom prst="rect">
                        <a:avLst/>
                      </a:prstGeom>
                      <a:noFill/>
                      <a:ln>
                        <a:noFill/>
                      </a:ln>
                    </wps:spPr>
                    <wps:txbx>
                      <w:txbxContent>
                        <w:p w14:paraId="1BC9D1E0" w14:textId="77777777" w:rsidR="00A93A0B" w:rsidRPr="00A93A0B" w:rsidRDefault="00A93A0B" w:rsidP="00A93A0B">
                          <w:pPr>
                            <w:jc w:val="right"/>
                            <w:rPr>
                              <w:rFonts w:ascii="Barlow" w:eastAsia="Aptos" w:hAnsi="Barlow" w:cs="Aptos"/>
                              <w:color w:val="000000"/>
                              <w:sz w:val="16"/>
                              <w:szCs w:val="16"/>
                            </w:rPr>
                          </w:pPr>
                          <w:r w:rsidRPr="00A93A0B">
                            <w:rPr>
                              <w:rFonts w:ascii="Barlow" w:eastAsia="Aptos" w:hAnsi="Barlow" w:cs="Aptos"/>
                              <w:color w:val="000000"/>
                              <w:sz w:val="16"/>
                              <w:szCs w:val="16"/>
                            </w:rPr>
                            <w:t>ECU Internal Information</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734D13D8" id="_x0000_t202" coordsize="21600,21600" o:spt="202" path="m,l,21600r21600,l21600,xe">
              <v:stroke joinstyle="miter"/>
              <v:path gradientshapeok="t" o:connecttype="rect"/>
            </v:shapetype>
            <v:shape id="_x0000_s1028" type="#_x0000_t202" alt="ECU Internal Information" style="position:absolute;margin-left:367pt;margin-top:808.5pt;width:139pt;height:30pt;z-index:2516715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" filled="f" stroked="f">
              <v:textbox style="mso-fit-shape-to-text:t" inset="0,0,0,15pt">
                <w:txbxContent>
                  <w:p w14:paraId="1BC9D1E0" w14:textId="77777777" w:rsidR="00A93A0B" w:rsidRPr="00A93A0B" w:rsidRDefault="00A93A0B" w:rsidP="00A93A0B">
                    <w:pPr>
                      <w:jc w:val="right"/>
                      <w:rPr>
                        <w:rFonts w:ascii="Barlow" w:eastAsia="Aptos" w:hAnsi="Barlow" w:cs="Aptos"/>
                        <w:color w:val="000000"/>
                        <w:sz w:val="16"/>
                        <w:szCs w:val="16"/>
                      </w:rPr>
                    </w:pPr>
                    <w:r w:rsidRPr="00A93A0B">
                      <w:rPr>
                        <w:rFonts w:ascii="Barlow" w:eastAsia="Aptos" w:hAnsi="Barlow" w:cs="Aptos"/>
                        <w:color w:val="000000"/>
                        <w:sz w:val="16"/>
                        <w:szCs w:val="16"/>
                      </w:rPr>
                      <w:t>ECU Internal Information</w:t>
                    </w:r>
                  </w:p>
                </w:txbxContent>
              </v:textbox>
              <w10:wrap anchorx="page" anchory="page"/>
            </v:shape>
          </w:pict>
        </mc:Fallback>
      </mc:AlternateContent>
    </w:r>
    <w:r w:rsidR="00995052">
      <w:rPr>
        <w:noProof/>
        <w:sz w:val="20"/>
        <w:szCs w:val="20"/>
      </w:rPr>
      <mc:AlternateContent>
        <mc:Choice Requires="wps">
          <w:drawing>
            <wp:anchor distT="0" distB="0" distL="0" distR="0" simplePos="0" relativeHeight="251657728" behindDoc="0" locked="0" layoutInCell="1" allowOverlap="1" wp14:anchorId="4B6C3253" wp14:editId="3FCAFAB6">
              <wp:simplePos x="0" y="0"/>
              <wp:positionH relativeFrom="leftMargin">
                <wp:posOffset>333375</wp:posOffset>
              </wp:positionH>
              <wp:positionV relativeFrom="page">
                <wp:posOffset>10258425</wp:posOffset>
              </wp:positionV>
              <wp:extent cx="3314700" cy="333375"/>
              <wp:effectExtent l="0" t="0" r="0" b="0"/>
              <wp:wrapNone/>
              <wp:docPr id="3"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14700" cy="333375"/>
                      </a:xfrm>
                      <a:prstGeom prst="rect">
                        <a:avLst/>
                      </a:prstGeom>
                      <a:noFill/>
                      <a:ln>
                        <a:noFill/>
                      </a:ln>
                    </wps:spPr>
                    <wps:txbx>
                      <w:txbxContent>
                        <w:p w14:paraId="34D0F327" w14:textId="33A107C6" w:rsidR="006A6806" w:rsidRPr="004538CD" w:rsidRDefault="00134CB1" w:rsidP="006A6806">
                          <w:pPr>
                            <w:spacing w:after="0"/>
                            <w:rPr>
                              <w:rFonts w:ascii="Barlow" w:eastAsia="Calibri" w:hAnsi="Barlow" w:cs="Calibri"/>
                              <w:noProof/>
                              <w:color w:val="000000"/>
                              <w:sz w:val="16"/>
                              <w:szCs w:val="16"/>
                            </w:rPr>
                          </w:pPr>
                          <w:r>
                            <w:rPr>
                              <w:rFonts w:ascii="Barlow" w:eastAsia="Calibri" w:hAnsi="Barlow" w:cs="Calibri"/>
                              <w:noProof/>
                              <w:color w:val="000000"/>
                              <w:sz w:val="16"/>
                              <w:szCs w:val="16"/>
                            </w:rPr>
                            <w:t xml:space="preserve">Guideline: </w:t>
                          </w:r>
                          <w:r w:rsidR="00834CC1" w:rsidRPr="004538CD">
                            <w:rPr>
                              <w:rFonts w:ascii="Barlow" w:eastAsia="Calibri" w:hAnsi="Barlow" w:cs="Calibri"/>
                              <w:noProof/>
                              <w:color w:val="000000"/>
                              <w:sz w:val="16"/>
                              <w:szCs w:val="16"/>
                            </w:rPr>
                            <w:t>202</w:t>
                          </w:r>
                          <w:r w:rsidR="00F70CAF">
                            <w:rPr>
                              <w:rFonts w:ascii="Barlow" w:eastAsia="Calibri" w:hAnsi="Barlow" w:cs="Calibri"/>
                              <w:noProof/>
                              <w:color w:val="000000"/>
                              <w:sz w:val="16"/>
                              <w:szCs w:val="16"/>
                            </w:rPr>
                            <w:t>6</w:t>
                          </w:r>
                          <w:r w:rsidR="00A46578">
                            <w:rPr>
                              <w:rFonts w:ascii="Barlow" w:eastAsia="Calibri" w:hAnsi="Barlow" w:cs="Calibri"/>
                              <w:noProof/>
                              <w:color w:val="000000"/>
                              <w:sz w:val="16"/>
                              <w:szCs w:val="16"/>
                            </w:rPr>
                            <w:t xml:space="preserve"> </w:t>
                          </w:r>
                          <w:r w:rsidR="00834CC1" w:rsidRPr="004538CD">
                            <w:rPr>
                              <w:rFonts w:ascii="Barlow" w:eastAsia="Calibri" w:hAnsi="Barlow" w:cs="Calibri"/>
                              <w:noProof/>
                              <w:color w:val="000000"/>
                              <w:sz w:val="16"/>
                              <w:szCs w:val="16"/>
                            </w:rPr>
                            <w:t xml:space="preserve"> </w:t>
                          </w:r>
                          <w:r w:rsidR="006E7205">
                            <w:rPr>
                              <w:rFonts w:ascii="Barlow" w:eastAsia="Calibri" w:hAnsi="Barlow" w:cs="Calibri"/>
                              <w:noProof/>
                              <w:color w:val="000000"/>
                              <w:sz w:val="16"/>
                              <w:szCs w:val="16"/>
                            </w:rPr>
                            <w:t>ECU-I</w:t>
                          </w:r>
                          <w:r w:rsidR="00995052">
                            <w:rPr>
                              <w:rFonts w:ascii="Barlow" w:eastAsia="Calibri" w:hAnsi="Barlow" w:cs="Calibri"/>
                              <w:noProof/>
                              <w:color w:val="000000"/>
                              <w:sz w:val="16"/>
                              <w:szCs w:val="16"/>
                            </w:rPr>
                            <w:t xml:space="preserve">ndustry </w:t>
                          </w:r>
                          <w:r w:rsidR="006E7205">
                            <w:rPr>
                              <w:rFonts w:ascii="Barlow" w:eastAsia="Calibri" w:hAnsi="Barlow" w:cs="Calibri"/>
                              <w:noProof/>
                              <w:color w:val="000000"/>
                              <w:sz w:val="16"/>
                              <w:szCs w:val="16"/>
                            </w:rPr>
                            <w:t>E</w:t>
                          </w:r>
                          <w:r w:rsidR="00995052">
                            <w:rPr>
                              <w:rFonts w:ascii="Barlow" w:eastAsia="Calibri" w:hAnsi="Barlow" w:cs="Calibri"/>
                              <w:noProof/>
                              <w:color w:val="000000"/>
                              <w:sz w:val="16"/>
                              <w:szCs w:val="16"/>
                            </w:rPr>
                            <w:t>ngagement</w:t>
                          </w:r>
                          <w:r w:rsidR="006E7205">
                            <w:rPr>
                              <w:rFonts w:ascii="Barlow" w:eastAsia="Calibri" w:hAnsi="Barlow" w:cs="Calibri"/>
                              <w:noProof/>
                              <w:color w:val="000000"/>
                              <w:sz w:val="16"/>
                              <w:szCs w:val="16"/>
                            </w:rPr>
                            <w:t xml:space="preserve"> HDR</w:t>
                          </w:r>
                          <w:r>
                            <w:rPr>
                              <w:rFonts w:ascii="Barlow" w:eastAsia="Calibri" w:hAnsi="Barlow" w:cs="Calibri"/>
                              <w:noProof/>
                              <w:color w:val="000000"/>
                              <w:sz w:val="16"/>
                              <w:szCs w:val="16"/>
                            </w:rPr>
                            <w:t xml:space="preserve"> </w:t>
                          </w:r>
                          <w:r w:rsidR="004538CD" w:rsidRPr="004538CD">
                            <w:rPr>
                              <w:rFonts w:ascii="Barlow" w:eastAsia="Calibri" w:hAnsi="Barlow" w:cs="Calibri"/>
                              <w:noProof/>
                              <w:color w:val="000000"/>
                              <w:sz w:val="16"/>
                              <w:szCs w:val="16"/>
                            </w:rPr>
                            <w:t>Scholarship</w:t>
                          </w:r>
                          <w:r w:rsidR="00995052">
                            <w:rPr>
                              <w:rFonts w:ascii="Barlow" w:eastAsia="Calibri" w:hAnsi="Barlow" w:cs="Calibri"/>
                              <w:noProof/>
                              <w:color w:val="000000"/>
                              <w:sz w:val="16"/>
                              <w:szCs w:val="16"/>
                            </w:rPr>
                            <w:t xml:space="preserve"> Scheme</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C3253" id="Text Box 3" o:spid="_x0000_s1029" type="#_x0000_t202" alt="ECU Internal Information" style="position:absolute;margin-left:26.25pt;margin-top:807.75pt;width:261pt;height:26.25pt;z-index:251657728;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" filled="f" stroked="f">
              <v:textbox inset="0,0,0,15pt">
                <w:txbxContent>
                  <w:p w14:paraId="34D0F327" w14:textId="33A107C6" w:rsidR="006A6806" w:rsidRPr="004538CD" w:rsidRDefault="00134CB1" w:rsidP="006A6806">
                    <w:pPr>
                      <w:spacing w:after="0"/>
                      <w:rPr>
                        <w:rFonts w:ascii="Barlow" w:eastAsia="Calibri" w:hAnsi="Barlow" w:cs="Calibri"/>
                        <w:noProof/>
                        <w:color w:val="000000"/>
                        <w:sz w:val="16"/>
                        <w:szCs w:val="16"/>
                      </w:rPr>
                    </w:pPr>
                    <w:r>
                      <w:rPr>
                        <w:rFonts w:ascii="Barlow" w:eastAsia="Calibri" w:hAnsi="Barlow" w:cs="Calibri"/>
                        <w:noProof/>
                        <w:color w:val="000000"/>
                        <w:sz w:val="16"/>
                        <w:szCs w:val="16"/>
                      </w:rPr>
                      <w:t xml:space="preserve">Guideline: </w:t>
                    </w:r>
                    <w:r w:rsidR="00834CC1" w:rsidRPr="004538CD">
                      <w:rPr>
                        <w:rFonts w:ascii="Barlow" w:eastAsia="Calibri" w:hAnsi="Barlow" w:cs="Calibri"/>
                        <w:noProof/>
                        <w:color w:val="000000"/>
                        <w:sz w:val="16"/>
                        <w:szCs w:val="16"/>
                      </w:rPr>
                      <w:t>202</w:t>
                    </w:r>
                    <w:r w:rsidR="00F70CAF">
                      <w:rPr>
                        <w:rFonts w:ascii="Barlow" w:eastAsia="Calibri" w:hAnsi="Barlow" w:cs="Calibri"/>
                        <w:noProof/>
                        <w:color w:val="000000"/>
                        <w:sz w:val="16"/>
                        <w:szCs w:val="16"/>
                      </w:rPr>
                      <w:t>6</w:t>
                    </w:r>
                    <w:r w:rsidR="00A46578">
                      <w:rPr>
                        <w:rFonts w:ascii="Barlow" w:eastAsia="Calibri" w:hAnsi="Barlow" w:cs="Calibri"/>
                        <w:noProof/>
                        <w:color w:val="000000"/>
                        <w:sz w:val="16"/>
                        <w:szCs w:val="16"/>
                      </w:rPr>
                      <w:t xml:space="preserve"> </w:t>
                    </w:r>
                    <w:r w:rsidR="00834CC1" w:rsidRPr="004538CD">
                      <w:rPr>
                        <w:rFonts w:ascii="Barlow" w:eastAsia="Calibri" w:hAnsi="Barlow" w:cs="Calibri"/>
                        <w:noProof/>
                        <w:color w:val="000000"/>
                        <w:sz w:val="16"/>
                        <w:szCs w:val="16"/>
                      </w:rPr>
                      <w:t xml:space="preserve"> </w:t>
                    </w:r>
                    <w:r w:rsidR="006E7205">
                      <w:rPr>
                        <w:rFonts w:ascii="Barlow" w:eastAsia="Calibri" w:hAnsi="Barlow" w:cs="Calibri"/>
                        <w:noProof/>
                        <w:color w:val="000000"/>
                        <w:sz w:val="16"/>
                        <w:szCs w:val="16"/>
                      </w:rPr>
                      <w:t>ECU-I</w:t>
                    </w:r>
                    <w:r w:rsidR="00995052">
                      <w:rPr>
                        <w:rFonts w:ascii="Barlow" w:eastAsia="Calibri" w:hAnsi="Barlow" w:cs="Calibri"/>
                        <w:noProof/>
                        <w:color w:val="000000"/>
                        <w:sz w:val="16"/>
                        <w:szCs w:val="16"/>
                      </w:rPr>
                      <w:t xml:space="preserve">ndustry </w:t>
                    </w:r>
                    <w:r w:rsidR="006E7205">
                      <w:rPr>
                        <w:rFonts w:ascii="Barlow" w:eastAsia="Calibri" w:hAnsi="Barlow" w:cs="Calibri"/>
                        <w:noProof/>
                        <w:color w:val="000000"/>
                        <w:sz w:val="16"/>
                        <w:szCs w:val="16"/>
                      </w:rPr>
                      <w:t>E</w:t>
                    </w:r>
                    <w:r w:rsidR="00995052">
                      <w:rPr>
                        <w:rFonts w:ascii="Barlow" w:eastAsia="Calibri" w:hAnsi="Barlow" w:cs="Calibri"/>
                        <w:noProof/>
                        <w:color w:val="000000"/>
                        <w:sz w:val="16"/>
                        <w:szCs w:val="16"/>
                      </w:rPr>
                      <w:t>ngagement</w:t>
                    </w:r>
                    <w:r w:rsidR="006E7205">
                      <w:rPr>
                        <w:rFonts w:ascii="Barlow" w:eastAsia="Calibri" w:hAnsi="Barlow" w:cs="Calibri"/>
                        <w:noProof/>
                        <w:color w:val="000000"/>
                        <w:sz w:val="16"/>
                        <w:szCs w:val="16"/>
                      </w:rPr>
                      <w:t xml:space="preserve"> HDR</w:t>
                    </w:r>
                    <w:r>
                      <w:rPr>
                        <w:rFonts w:ascii="Barlow" w:eastAsia="Calibri" w:hAnsi="Barlow" w:cs="Calibri"/>
                        <w:noProof/>
                        <w:color w:val="000000"/>
                        <w:sz w:val="16"/>
                        <w:szCs w:val="16"/>
                      </w:rPr>
                      <w:t xml:space="preserve"> </w:t>
                    </w:r>
                    <w:r w:rsidR="004538CD" w:rsidRPr="004538CD">
                      <w:rPr>
                        <w:rFonts w:ascii="Barlow" w:eastAsia="Calibri" w:hAnsi="Barlow" w:cs="Calibri"/>
                        <w:noProof/>
                        <w:color w:val="000000"/>
                        <w:sz w:val="16"/>
                        <w:szCs w:val="16"/>
                      </w:rPr>
                      <w:t>Scholarship</w:t>
                    </w:r>
                    <w:r w:rsidR="00995052">
                      <w:rPr>
                        <w:rFonts w:ascii="Barlow" w:eastAsia="Calibri" w:hAnsi="Barlow" w:cs="Calibri"/>
                        <w:noProof/>
                        <w:color w:val="000000"/>
                        <w:sz w:val="16"/>
                        <w:szCs w:val="16"/>
                      </w:rPr>
                      <w:t xml:space="preserve"> Scheme</w:t>
                    </w:r>
                  </w:p>
                </w:txbxContent>
              </v:textbox>
              <w10:wrap anchorx="margin" anchory="page"/>
            </v:shape>
          </w:pict>
        </mc:Fallback>
      </mc:AlternateContent>
    </w:r>
    <w:r w:rsidR="00EB6BB8">
      <w:rPr>
        <w:noProof/>
        <w:sz w:val="20"/>
        <w:szCs w:val="20"/>
      </w:rPr>
      <mc:AlternateContent>
        <mc:Choice Requires="wps">
          <w:drawing>
            <wp:anchor distT="0" distB="0" distL="114300" distR="114300" simplePos="0" relativeHeight="251652608" behindDoc="0" locked="0" layoutInCell="1" allowOverlap="1" wp14:anchorId="199A3A05" wp14:editId="3B2F73DB">
              <wp:simplePos x="0" y="0"/>
              <wp:positionH relativeFrom="margin">
                <wp:posOffset>-306070</wp:posOffset>
              </wp:positionH>
              <wp:positionV relativeFrom="paragraph">
                <wp:posOffset>144145</wp:posOffset>
              </wp:positionV>
              <wp:extent cx="6905625"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6905625" cy="241300"/>
                      </a:xfrm>
                      <a:prstGeom prst="rect">
                        <a:avLst/>
                      </a:prstGeom>
                      <a:noFill/>
                      <a:ln w="6350">
                        <a:noFill/>
                      </a:ln>
                    </wps:spPr>
                    <wps:txbx>
                      <w:txbxContent>
                        <w:sdt>
                          <w:sdtPr>
                            <w:rPr>
                              <w:rFonts w:ascii="Barlow" w:hAnsi="Barlow"/>
                              <w:sz w:val="20"/>
                              <w:szCs w:val="20"/>
                            </w:rPr>
                            <w:id w:val="-495187386"/>
                            <w:docPartObj>
                              <w:docPartGallery w:val="Page Numbers (Bottom of Page)"/>
                              <w:docPartUnique/>
                            </w:docPartObj>
                          </w:sdtPr>
                          <w:sdtEndPr>
                            <w:rPr>
                              <w:noProof/>
                              <w:sz w:val="16"/>
                              <w:szCs w:val="16"/>
                            </w:rPr>
                          </w:sdtEndPr>
                          <w:sdtContent>
                            <w:p w14:paraId="3DEDA817" w14:textId="08B917E4" w:rsidR="00AB1F7E" w:rsidRPr="00995052" w:rsidRDefault="006A6806" w:rsidP="00EB6BB8">
                              <w:pPr>
                                <w:pStyle w:val="Footer"/>
                                <w:tabs>
                                  <w:tab w:val="clear" w:pos="9360"/>
                                  <w:tab w:val="right" w:pos="10490"/>
                                </w:tabs>
                                <w:rPr>
                                  <w:rFonts w:ascii="Barlow" w:hAnsi="Barlow"/>
                                  <w:sz w:val="20"/>
                                  <w:szCs w:val="20"/>
                                </w:rPr>
                              </w:pPr>
                              <w:r w:rsidRPr="00995052">
                                <w:rPr>
                                  <w:rFonts w:ascii="Barlow" w:hAnsi="Barlow"/>
                                  <w:noProof/>
                                  <w:sz w:val="20"/>
                                  <w:szCs w:val="20"/>
                                </w:rPr>
                                <w:tab/>
                              </w:r>
                              <w:r w:rsidR="004538CD" w:rsidRPr="00995052">
                                <w:rPr>
                                  <w:rFonts w:ascii="Barlow" w:hAnsi="Barlow"/>
                                  <w:noProof/>
                                  <w:sz w:val="16"/>
                                  <w:szCs w:val="16"/>
                                </w:rPr>
                                <w:t xml:space="preserve">                                                         </w:t>
                              </w:r>
                              <w:r w:rsidR="00995052" w:rsidRPr="00995052">
                                <w:rPr>
                                  <w:rFonts w:ascii="Barlow" w:hAnsi="Barlow"/>
                                  <w:noProof/>
                                  <w:sz w:val="16"/>
                                  <w:szCs w:val="16"/>
                                </w:rPr>
                                <w:t xml:space="preserve">                                       </w:t>
                              </w:r>
                              <w:r w:rsidR="00EE2119" w:rsidRPr="00995052">
                                <w:rPr>
                                  <w:rFonts w:ascii="Barlow" w:hAnsi="Barlow"/>
                                  <w:noProof/>
                                  <w:sz w:val="16"/>
                                  <w:szCs w:val="16"/>
                                </w:rPr>
                                <w:t>Updated:</w:t>
                              </w:r>
                              <w:r w:rsidR="004538CD" w:rsidRPr="00995052">
                                <w:rPr>
                                  <w:rFonts w:ascii="Barlow" w:hAnsi="Barlow"/>
                                  <w:noProof/>
                                  <w:sz w:val="16"/>
                                  <w:szCs w:val="16"/>
                                </w:rPr>
                                <w:t xml:space="preserve"> </w:t>
                              </w:r>
                              <w:r w:rsidR="00F70CAF" w:rsidRPr="00995052">
                                <w:rPr>
                                  <w:rFonts w:ascii="Barlow" w:hAnsi="Barlow"/>
                                  <w:noProof/>
                                  <w:sz w:val="16"/>
                                  <w:szCs w:val="16"/>
                                </w:rPr>
                                <w:t>February, 2026</w:t>
                              </w:r>
                              <w:r w:rsidR="00EB6BB8" w:rsidRPr="00995052">
                                <w:rPr>
                                  <w:rFonts w:ascii="Barlow" w:hAnsi="Barlow"/>
                                  <w:noProof/>
                                  <w:sz w:val="16"/>
                                  <w:szCs w:val="16"/>
                                </w:rPr>
                                <w:tab/>
                                <w:t xml:space="preserve">  </w:t>
                              </w:r>
                              <w:r w:rsidRPr="00995052">
                                <w:rPr>
                                  <w:rFonts w:ascii="Barlow" w:hAnsi="Barlow"/>
                                  <w:noProof/>
                                  <w:sz w:val="16"/>
                                  <w:szCs w:val="16"/>
                                </w:rPr>
                                <w:t xml:space="preserve">Page </w:t>
                              </w:r>
                              <w:r w:rsidRPr="00995052">
                                <w:rPr>
                                  <w:rFonts w:ascii="Barlow" w:hAnsi="Barlow"/>
                                  <w:noProof/>
                                  <w:sz w:val="16"/>
                                  <w:szCs w:val="16"/>
                                </w:rPr>
                                <w:fldChar w:fldCharType="begin"/>
                              </w:r>
                              <w:r w:rsidRPr="00995052">
                                <w:rPr>
                                  <w:rFonts w:ascii="Barlow" w:hAnsi="Barlow"/>
                                  <w:noProof/>
                                  <w:sz w:val="16"/>
                                  <w:szCs w:val="16"/>
                                </w:rPr>
                                <w:instrText xml:space="preserve"> PAGE   \* MERGEFORMAT </w:instrText>
                              </w:r>
                              <w:r w:rsidRPr="00995052">
                                <w:rPr>
                                  <w:rFonts w:ascii="Barlow" w:hAnsi="Barlow"/>
                                  <w:noProof/>
                                  <w:sz w:val="16"/>
                                  <w:szCs w:val="16"/>
                                </w:rPr>
                                <w:fldChar w:fldCharType="separate"/>
                              </w:r>
                              <w:r w:rsidRPr="00995052">
                                <w:rPr>
                                  <w:rFonts w:ascii="Barlow" w:hAnsi="Barlow"/>
                                  <w:noProof/>
                                  <w:sz w:val="16"/>
                                  <w:szCs w:val="16"/>
                                </w:rPr>
                                <w:t>1</w:t>
                              </w:r>
                              <w:r w:rsidRPr="00995052">
                                <w:rPr>
                                  <w:rFonts w:ascii="Barlow" w:hAnsi="Barlow"/>
                                  <w:noProof/>
                                  <w:sz w:val="16"/>
                                  <w:szCs w:val="16"/>
                                </w:rPr>
                                <w:fldChar w:fldCharType="end"/>
                              </w:r>
                            </w:p>
                          </w:sdtContent>
                        </w:sdt>
                        <w:p w14:paraId="61565AF0" w14:textId="77777777" w:rsidR="00327ED4" w:rsidRPr="00C5213E" w:rsidRDefault="00327ED4" w:rsidP="00327ED4">
                          <w:pPr>
                            <w:rPr>
                              <w:rFonts w:ascii="Aptos" w:hAnsi="Aptos"/>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A3A05" id="_x0000_s1030" type="#_x0000_t202" style="position:absolute;margin-left:-24.1pt;margin-top:11.35pt;width:543.75pt;height:19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" filled="f" stroked="f" strokeweight=".5pt">
              <v:textbox>
                <w:txbxContent>
                  <w:sdt>
                    <w:sdtPr>
                      <w:rPr>
                        <w:rFonts w:ascii="Barlow" w:hAnsi="Barlow"/>
                        <w:sz w:val="20"/>
                        <w:szCs w:val="20"/>
                      </w:rPr>
                      <w:id w:val="-495187386"/>
                      <w:docPartObj>
                        <w:docPartGallery w:val="Page Numbers (Bottom of Page)"/>
                        <w:docPartUnique/>
                      </w:docPartObj>
                    </w:sdtPr>
                    <w:sdtEndPr>
                      <w:rPr>
                        <w:noProof/>
                        <w:sz w:val="16"/>
                        <w:szCs w:val="16"/>
                      </w:rPr>
                    </w:sdtEndPr>
                    <w:sdtContent>
                      <w:p w14:paraId="3DEDA817" w14:textId="08B917E4" w:rsidR="00AB1F7E" w:rsidRPr="00995052" w:rsidRDefault="006A6806" w:rsidP="00EB6BB8">
                        <w:pPr>
                          <w:pStyle w:val="Footer"/>
                          <w:tabs>
                            <w:tab w:val="clear" w:pos="9360"/>
                            <w:tab w:val="right" w:pos="10490"/>
                          </w:tabs>
                          <w:rPr>
                            <w:rFonts w:ascii="Barlow" w:hAnsi="Barlow"/>
                            <w:sz w:val="20"/>
                            <w:szCs w:val="20"/>
                          </w:rPr>
                        </w:pPr>
                        <w:r w:rsidRPr="00995052">
                          <w:rPr>
                            <w:rFonts w:ascii="Barlow" w:hAnsi="Barlow"/>
                            <w:noProof/>
                            <w:sz w:val="20"/>
                            <w:szCs w:val="20"/>
                          </w:rPr>
                          <w:tab/>
                        </w:r>
                        <w:r w:rsidR="004538CD" w:rsidRPr="00995052">
                          <w:rPr>
                            <w:rFonts w:ascii="Barlow" w:hAnsi="Barlow"/>
                            <w:noProof/>
                            <w:sz w:val="16"/>
                            <w:szCs w:val="16"/>
                          </w:rPr>
                          <w:t xml:space="preserve">                                                         </w:t>
                        </w:r>
                        <w:r w:rsidR="00995052" w:rsidRPr="00995052">
                          <w:rPr>
                            <w:rFonts w:ascii="Barlow" w:hAnsi="Barlow"/>
                            <w:noProof/>
                            <w:sz w:val="16"/>
                            <w:szCs w:val="16"/>
                          </w:rPr>
                          <w:t xml:space="preserve">                                       </w:t>
                        </w:r>
                        <w:r w:rsidR="00EE2119" w:rsidRPr="00995052">
                          <w:rPr>
                            <w:rFonts w:ascii="Barlow" w:hAnsi="Barlow"/>
                            <w:noProof/>
                            <w:sz w:val="16"/>
                            <w:szCs w:val="16"/>
                          </w:rPr>
                          <w:t>Updated:</w:t>
                        </w:r>
                        <w:r w:rsidR="004538CD" w:rsidRPr="00995052">
                          <w:rPr>
                            <w:rFonts w:ascii="Barlow" w:hAnsi="Barlow"/>
                            <w:noProof/>
                            <w:sz w:val="16"/>
                            <w:szCs w:val="16"/>
                          </w:rPr>
                          <w:t xml:space="preserve"> </w:t>
                        </w:r>
                        <w:r w:rsidR="00F70CAF" w:rsidRPr="00995052">
                          <w:rPr>
                            <w:rFonts w:ascii="Barlow" w:hAnsi="Barlow"/>
                            <w:noProof/>
                            <w:sz w:val="16"/>
                            <w:szCs w:val="16"/>
                          </w:rPr>
                          <w:t>February, 2026</w:t>
                        </w:r>
                        <w:r w:rsidR="00EB6BB8" w:rsidRPr="00995052">
                          <w:rPr>
                            <w:rFonts w:ascii="Barlow" w:hAnsi="Barlow"/>
                            <w:noProof/>
                            <w:sz w:val="16"/>
                            <w:szCs w:val="16"/>
                          </w:rPr>
                          <w:tab/>
                          <w:t xml:space="preserve">  </w:t>
                        </w:r>
                        <w:r w:rsidRPr="00995052">
                          <w:rPr>
                            <w:rFonts w:ascii="Barlow" w:hAnsi="Barlow"/>
                            <w:noProof/>
                            <w:sz w:val="16"/>
                            <w:szCs w:val="16"/>
                          </w:rPr>
                          <w:t xml:space="preserve">Page </w:t>
                        </w:r>
                        <w:r w:rsidRPr="00995052">
                          <w:rPr>
                            <w:rFonts w:ascii="Barlow" w:hAnsi="Barlow"/>
                            <w:noProof/>
                            <w:sz w:val="16"/>
                            <w:szCs w:val="16"/>
                          </w:rPr>
                          <w:fldChar w:fldCharType="begin"/>
                        </w:r>
                        <w:r w:rsidRPr="00995052">
                          <w:rPr>
                            <w:rFonts w:ascii="Barlow" w:hAnsi="Barlow"/>
                            <w:noProof/>
                            <w:sz w:val="16"/>
                            <w:szCs w:val="16"/>
                          </w:rPr>
                          <w:instrText xml:space="preserve"> PAGE   \* MERGEFORMAT </w:instrText>
                        </w:r>
                        <w:r w:rsidRPr="00995052">
                          <w:rPr>
                            <w:rFonts w:ascii="Barlow" w:hAnsi="Barlow"/>
                            <w:noProof/>
                            <w:sz w:val="16"/>
                            <w:szCs w:val="16"/>
                          </w:rPr>
                          <w:fldChar w:fldCharType="separate"/>
                        </w:r>
                        <w:r w:rsidRPr="00995052">
                          <w:rPr>
                            <w:rFonts w:ascii="Barlow" w:hAnsi="Barlow"/>
                            <w:noProof/>
                            <w:sz w:val="16"/>
                            <w:szCs w:val="16"/>
                          </w:rPr>
                          <w:t>1</w:t>
                        </w:r>
                        <w:r w:rsidRPr="00995052">
                          <w:rPr>
                            <w:rFonts w:ascii="Barlow" w:hAnsi="Barlow"/>
                            <w:noProof/>
                            <w:sz w:val="16"/>
                            <w:szCs w:val="16"/>
                          </w:rPr>
                          <w:fldChar w:fldCharType="end"/>
                        </w:r>
                      </w:p>
                    </w:sdtContent>
                  </w:sdt>
                  <w:p w14:paraId="61565AF0" w14:textId="77777777" w:rsidR="00327ED4" w:rsidRPr="00C5213E" w:rsidRDefault="00327ED4" w:rsidP="00327ED4">
                    <w:pPr>
                      <w:rPr>
                        <w:rFonts w:ascii="Aptos" w:hAnsi="Aptos"/>
                        <w:sz w:val="52"/>
                        <w:szCs w:val="52"/>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BF27" w14:textId="77777777" w:rsidR="006A6806" w:rsidRDefault="006A6806">
    <w:pPr>
      <w:pStyle w:val="Footer"/>
    </w:pPr>
    <w:r>
      <w:rPr>
        <w:noProof/>
      </w:rPr>
      <mc:AlternateContent>
        <mc:Choice Requires="wps">
          <w:drawing>
            <wp:anchor distT="0" distB="0" distL="0" distR="0" simplePos="0" relativeHeight="251668480" behindDoc="0" locked="0" layoutInCell="1" allowOverlap="1" wp14:anchorId="2BED94CC" wp14:editId="5472265B">
              <wp:simplePos x="635" y="635"/>
              <wp:positionH relativeFrom="page">
                <wp:align>center</wp:align>
              </wp:positionH>
              <wp:positionV relativeFrom="page">
                <wp:align>bottom</wp:align>
              </wp:positionV>
              <wp:extent cx="443865" cy="443865"/>
              <wp:effectExtent l="0" t="0" r="5715" b="0"/>
              <wp:wrapNone/>
              <wp:docPr id="1"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4CC4B"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D94CC" id="_x0000_t202" coordsize="21600,21600" o:spt="202" path="m,l,21600r21600,l21600,xe">
              <v:stroke joinstyle="miter"/>
              <v:path gradientshapeok="t" o:connecttype="rect"/>
            </v:shapetype>
            <v:shape id="_x0000_s1031" type="#_x0000_t202" alt="ECU Internal Information"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ED4CC4B"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6B80" w14:textId="77777777" w:rsidR="00B91136" w:rsidRDefault="00B91136" w:rsidP="00BA6F86">
      <w:pPr>
        <w:spacing w:after="0" w:line="240" w:lineRule="auto"/>
      </w:pPr>
      <w:r>
        <w:separator/>
      </w:r>
    </w:p>
  </w:footnote>
  <w:footnote w:type="continuationSeparator" w:id="0">
    <w:p w14:paraId="3C754E3A" w14:textId="77777777" w:rsidR="00B91136" w:rsidRDefault="00B91136" w:rsidP="00BA6F86">
      <w:pPr>
        <w:spacing w:after="0" w:line="240" w:lineRule="auto"/>
      </w:pPr>
      <w:r>
        <w:continuationSeparator/>
      </w:r>
    </w:p>
  </w:footnote>
  <w:footnote w:id="1">
    <w:p w14:paraId="5B2305EB" w14:textId="77777777" w:rsidR="00421482" w:rsidRPr="009219F5" w:rsidRDefault="00421482" w:rsidP="00421482">
      <w:pPr>
        <w:pStyle w:val="FootnoteText"/>
        <w:rPr>
          <w:rFonts w:asciiTheme="minorHAnsi" w:hAnsiTheme="minorHAnsi" w:cstheme="minorHAnsi"/>
        </w:rPr>
      </w:pPr>
      <w:r w:rsidRPr="00A0534B">
        <w:rPr>
          <w:rStyle w:val="FootnoteReference"/>
          <w:rFonts w:ascii="Barlow" w:hAnsi="Barlow" w:cstheme="minorHAnsi"/>
          <w:sz w:val="18"/>
          <w:szCs w:val="18"/>
        </w:rPr>
        <w:footnoteRef/>
      </w:r>
      <w:r w:rsidRPr="00A0534B">
        <w:rPr>
          <w:rFonts w:ascii="Barlow" w:hAnsi="Barlow" w:cstheme="minorHAnsi"/>
          <w:sz w:val="18"/>
          <w:szCs w:val="18"/>
        </w:rPr>
        <w:t xml:space="preserve"> This must be new income to the University and is not to be from a currently funded project or an already approved project</w:t>
      </w:r>
      <w:r w:rsidRPr="009219F5">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392D" w14:textId="77777777" w:rsidR="00C34AFE" w:rsidRDefault="00C3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7301" w14:textId="20FBF6F6" w:rsidR="00B65832" w:rsidRDefault="00D54D10">
    <w:pPr>
      <w:pStyle w:val="Header"/>
    </w:pPr>
    <w:r>
      <w:rPr>
        <w:noProof/>
        <w:sz w:val="20"/>
        <w:szCs w:val="20"/>
      </w:rPr>
      <mc:AlternateContent>
        <mc:Choice Requires="wps">
          <w:drawing>
            <wp:anchor distT="0" distB="0" distL="114300" distR="114300" simplePos="0" relativeHeight="251653632" behindDoc="0" locked="0" layoutInCell="1" allowOverlap="1" wp14:anchorId="10130988" wp14:editId="4D1499BA">
              <wp:simplePos x="0" y="0"/>
              <wp:positionH relativeFrom="column">
                <wp:posOffset>-235585</wp:posOffset>
              </wp:positionH>
              <wp:positionV relativeFrom="paragraph">
                <wp:posOffset>-231140</wp:posOffset>
              </wp:positionV>
              <wp:extent cx="6115050"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6115050" cy="1028700"/>
                      </a:xfrm>
                      <a:prstGeom prst="rect">
                        <a:avLst/>
                      </a:prstGeom>
                      <a:noFill/>
                      <a:ln w="6350">
                        <a:noFill/>
                      </a:ln>
                    </wps:spPr>
                    <wps:txbx>
                      <w:txbxContent>
                        <w:p w14:paraId="60B4ABB4" w14:textId="38E82B9C" w:rsidR="00D176EB" w:rsidRPr="00D54D10" w:rsidRDefault="00D176EB" w:rsidP="00D176EB">
                          <w:pPr>
                            <w:rPr>
                              <w:sz w:val="28"/>
                              <w:szCs w:val="28"/>
                            </w:rPr>
                          </w:pPr>
                          <w:r w:rsidRPr="00D54D10">
                            <w:rPr>
                              <w:sz w:val="28"/>
                              <w:szCs w:val="28"/>
                            </w:rPr>
                            <w:t>Graduate Research</w:t>
                          </w:r>
                        </w:p>
                        <w:p w14:paraId="52FAA7A9" w14:textId="4FBA21FC" w:rsidR="006A6806" w:rsidRPr="00E73C76" w:rsidRDefault="00966198" w:rsidP="00D176EB">
                          <w:pPr>
                            <w:pStyle w:val="NoSpacing"/>
                            <w:rPr>
                              <w:rFonts w:ascii="Aptos" w:hAnsi="Aptos"/>
                              <w:b/>
                              <w:bCs/>
                              <w:sz w:val="36"/>
                              <w:szCs w:val="36"/>
                            </w:rPr>
                          </w:pPr>
                          <w:r w:rsidRPr="00E73C76">
                            <w:rPr>
                              <w:rFonts w:ascii="Aptos" w:hAnsi="Aptos"/>
                              <w:b/>
                              <w:bCs/>
                              <w:sz w:val="36"/>
                              <w:szCs w:val="36"/>
                            </w:rPr>
                            <w:t>ECU</w:t>
                          </w:r>
                          <w:r w:rsidR="00D176EB" w:rsidRPr="00E73C76">
                            <w:rPr>
                              <w:rFonts w:ascii="Aptos" w:hAnsi="Aptos"/>
                              <w:b/>
                              <w:bCs/>
                              <w:sz w:val="36"/>
                              <w:szCs w:val="36"/>
                            </w:rPr>
                            <w:t>-</w:t>
                          </w:r>
                          <w:r w:rsidR="00250D89" w:rsidRPr="00E73C76">
                            <w:rPr>
                              <w:rFonts w:ascii="Aptos" w:hAnsi="Aptos"/>
                              <w:b/>
                              <w:bCs/>
                              <w:sz w:val="36"/>
                              <w:szCs w:val="36"/>
                            </w:rPr>
                            <w:t xml:space="preserve">Industry Engagement </w:t>
                          </w:r>
                          <w:r w:rsidR="00B6204A" w:rsidRPr="00E73C76">
                            <w:rPr>
                              <w:rFonts w:ascii="Aptos" w:hAnsi="Aptos"/>
                              <w:b/>
                              <w:bCs/>
                              <w:sz w:val="36"/>
                              <w:szCs w:val="36"/>
                            </w:rPr>
                            <w:t xml:space="preserve">HDR </w:t>
                          </w:r>
                          <w:r w:rsidR="00250D89" w:rsidRPr="00E73C76">
                            <w:rPr>
                              <w:rFonts w:ascii="Aptos" w:hAnsi="Aptos"/>
                              <w:b/>
                              <w:bCs/>
                              <w:sz w:val="36"/>
                              <w:szCs w:val="36"/>
                            </w:rPr>
                            <w:t>Scholarship</w:t>
                          </w:r>
                          <w:r w:rsidR="0062359E" w:rsidRPr="00E73C76">
                            <w:rPr>
                              <w:rFonts w:ascii="Aptos" w:hAnsi="Aptos"/>
                              <w:b/>
                              <w:bCs/>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30988" id="_x0000_t202" coordsize="21600,21600" o:spt="202" path="m,l,21600r21600,l21600,xe">
              <v:stroke joinstyle="miter"/>
              <v:path gradientshapeok="t" o:connecttype="rect"/>
            </v:shapetype>
            <v:shape id="Text Box 1" o:spid="_x0000_s1026" type="#_x0000_t202" style="position:absolute;margin-left:-18.55pt;margin-top:-18.2pt;width:481.5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" filled="f" stroked="f" strokeweight=".5pt">
              <v:textbox>
                <w:txbxContent>
                  <w:p w14:paraId="60B4ABB4" w14:textId="38E82B9C" w:rsidR="00D176EB" w:rsidRPr="00D54D10" w:rsidRDefault="00D176EB" w:rsidP="00D176EB">
                    <w:pPr>
                      <w:rPr>
                        <w:sz w:val="28"/>
                        <w:szCs w:val="28"/>
                      </w:rPr>
                    </w:pPr>
                    <w:r w:rsidRPr="00D54D10">
                      <w:rPr>
                        <w:sz w:val="28"/>
                        <w:szCs w:val="28"/>
                      </w:rPr>
                      <w:t>Graduate Research</w:t>
                    </w:r>
                  </w:p>
                  <w:p w14:paraId="52FAA7A9" w14:textId="4FBA21FC" w:rsidR="006A6806" w:rsidRPr="00E73C76" w:rsidRDefault="00966198" w:rsidP="00D176EB">
                    <w:pPr>
                      <w:pStyle w:val="NoSpacing"/>
                      <w:rPr>
                        <w:rFonts w:ascii="Aptos" w:hAnsi="Aptos"/>
                        <w:b/>
                        <w:bCs/>
                        <w:sz w:val="36"/>
                        <w:szCs w:val="36"/>
                      </w:rPr>
                    </w:pPr>
                    <w:r w:rsidRPr="00E73C76">
                      <w:rPr>
                        <w:rFonts w:ascii="Aptos" w:hAnsi="Aptos"/>
                        <w:b/>
                        <w:bCs/>
                        <w:sz w:val="36"/>
                        <w:szCs w:val="36"/>
                      </w:rPr>
                      <w:t>ECU</w:t>
                    </w:r>
                    <w:r w:rsidR="00D176EB" w:rsidRPr="00E73C76">
                      <w:rPr>
                        <w:rFonts w:ascii="Aptos" w:hAnsi="Aptos"/>
                        <w:b/>
                        <w:bCs/>
                        <w:sz w:val="36"/>
                        <w:szCs w:val="36"/>
                      </w:rPr>
                      <w:t>-</w:t>
                    </w:r>
                    <w:r w:rsidR="00250D89" w:rsidRPr="00E73C76">
                      <w:rPr>
                        <w:rFonts w:ascii="Aptos" w:hAnsi="Aptos"/>
                        <w:b/>
                        <w:bCs/>
                        <w:sz w:val="36"/>
                        <w:szCs w:val="36"/>
                      </w:rPr>
                      <w:t xml:space="preserve">Industry Engagement </w:t>
                    </w:r>
                    <w:r w:rsidR="00B6204A" w:rsidRPr="00E73C76">
                      <w:rPr>
                        <w:rFonts w:ascii="Aptos" w:hAnsi="Aptos"/>
                        <w:b/>
                        <w:bCs/>
                        <w:sz w:val="36"/>
                        <w:szCs w:val="36"/>
                      </w:rPr>
                      <w:t xml:space="preserve">HDR </w:t>
                    </w:r>
                    <w:r w:rsidR="00250D89" w:rsidRPr="00E73C76">
                      <w:rPr>
                        <w:rFonts w:ascii="Aptos" w:hAnsi="Aptos"/>
                        <w:b/>
                        <w:bCs/>
                        <w:sz w:val="36"/>
                        <w:szCs w:val="36"/>
                      </w:rPr>
                      <w:t>Scholarship</w:t>
                    </w:r>
                    <w:r w:rsidR="0062359E" w:rsidRPr="00E73C76">
                      <w:rPr>
                        <w:rFonts w:ascii="Aptos" w:hAnsi="Aptos"/>
                        <w:b/>
                        <w:bCs/>
                        <w:sz w:val="36"/>
                        <w:szCs w:val="36"/>
                      </w:rPr>
                      <w:t xml:space="preserve"> </w:t>
                    </w:r>
                  </w:p>
                </w:txbxContent>
              </v:textbox>
            </v:shape>
          </w:pict>
        </mc:Fallback>
      </mc:AlternateContent>
    </w:r>
    <w:r w:rsidR="00963B37">
      <w:rPr>
        <w:noProof/>
      </w:rPr>
      <w:drawing>
        <wp:anchor distT="0" distB="0" distL="114300" distR="114300" simplePos="0" relativeHeight="251655680" behindDoc="1" locked="0" layoutInCell="1" allowOverlap="1" wp14:anchorId="21C44B17" wp14:editId="41654725">
          <wp:simplePos x="0" y="0"/>
          <wp:positionH relativeFrom="column">
            <wp:posOffset>5729605</wp:posOffset>
          </wp:positionH>
          <wp:positionV relativeFrom="paragraph">
            <wp:posOffset>36195</wp:posOffset>
          </wp:positionV>
          <wp:extent cx="737870" cy="584200"/>
          <wp:effectExtent l="0" t="0" r="5080" b="6350"/>
          <wp:wrapNone/>
          <wp:docPr id="1824307335"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r w:rsidR="00802FD0">
      <w:rPr>
        <w:noProof/>
      </w:rPr>
      <w:drawing>
        <wp:anchor distT="0" distB="0" distL="114300" distR="114300" simplePos="0" relativeHeight="251654656" behindDoc="1" locked="0" layoutInCell="1" allowOverlap="1" wp14:anchorId="3CF143EB" wp14:editId="1700987A">
          <wp:simplePos x="0" y="0"/>
          <wp:positionH relativeFrom="page">
            <wp:posOffset>-5824</wp:posOffset>
          </wp:positionH>
          <wp:positionV relativeFrom="page">
            <wp:posOffset>-22860</wp:posOffset>
          </wp:positionV>
          <wp:extent cx="7558405" cy="10683875"/>
          <wp:effectExtent l="0" t="0" r="0" b="0"/>
          <wp:wrapNone/>
          <wp:docPr id="16843348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12E0" w14:textId="77777777" w:rsidR="00C34AFE" w:rsidRDefault="00C3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457"/>
    <w:multiLevelType w:val="hybridMultilevel"/>
    <w:tmpl w:val="E806AA4E"/>
    <w:lvl w:ilvl="0" w:tplc="0C090001">
      <w:start w:val="1"/>
      <w:numFmt w:val="bullet"/>
      <w:lvlText w:val=""/>
      <w:lvlJc w:val="left"/>
      <w:pPr>
        <w:ind w:left="-729" w:hanging="360"/>
      </w:pPr>
      <w:rPr>
        <w:rFonts w:ascii="Symbol" w:hAnsi="Symbol" w:hint="default"/>
      </w:rPr>
    </w:lvl>
    <w:lvl w:ilvl="1" w:tplc="0C090003" w:tentative="1">
      <w:start w:val="1"/>
      <w:numFmt w:val="bullet"/>
      <w:lvlText w:val="o"/>
      <w:lvlJc w:val="left"/>
      <w:pPr>
        <w:ind w:left="-9" w:hanging="360"/>
      </w:pPr>
      <w:rPr>
        <w:rFonts w:ascii="Courier New" w:hAnsi="Courier New" w:cs="Courier New" w:hint="default"/>
      </w:rPr>
    </w:lvl>
    <w:lvl w:ilvl="2" w:tplc="0C090005" w:tentative="1">
      <w:start w:val="1"/>
      <w:numFmt w:val="bullet"/>
      <w:lvlText w:val=""/>
      <w:lvlJc w:val="left"/>
      <w:pPr>
        <w:ind w:left="711" w:hanging="360"/>
      </w:pPr>
      <w:rPr>
        <w:rFonts w:ascii="Wingdings" w:hAnsi="Wingdings" w:hint="default"/>
      </w:rPr>
    </w:lvl>
    <w:lvl w:ilvl="3" w:tplc="0C090001" w:tentative="1">
      <w:start w:val="1"/>
      <w:numFmt w:val="bullet"/>
      <w:lvlText w:val=""/>
      <w:lvlJc w:val="left"/>
      <w:pPr>
        <w:ind w:left="1431" w:hanging="360"/>
      </w:pPr>
      <w:rPr>
        <w:rFonts w:ascii="Symbol" w:hAnsi="Symbol" w:hint="default"/>
      </w:rPr>
    </w:lvl>
    <w:lvl w:ilvl="4" w:tplc="0C090003" w:tentative="1">
      <w:start w:val="1"/>
      <w:numFmt w:val="bullet"/>
      <w:lvlText w:val="o"/>
      <w:lvlJc w:val="left"/>
      <w:pPr>
        <w:ind w:left="2151" w:hanging="360"/>
      </w:pPr>
      <w:rPr>
        <w:rFonts w:ascii="Courier New" w:hAnsi="Courier New" w:cs="Courier New" w:hint="default"/>
      </w:rPr>
    </w:lvl>
    <w:lvl w:ilvl="5" w:tplc="0C090005" w:tentative="1">
      <w:start w:val="1"/>
      <w:numFmt w:val="bullet"/>
      <w:lvlText w:val=""/>
      <w:lvlJc w:val="left"/>
      <w:pPr>
        <w:ind w:left="2871" w:hanging="360"/>
      </w:pPr>
      <w:rPr>
        <w:rFonts w:ascii="Wingdings" w:hAnsi="Wingdings" w:hint="default"/>
      </w:rPr>
    </w:lvl>
    <w:lvl w:ilvl="6" w:tplc="0C090001" w:tentative="1">
      <w:start w:val="1"/>
      <w:numFmt w:val="bullet"/>
      <w:lvlText w:val=""/>
      <w:lvlJc w:val="left"/>
      <w:pPr>
        <w:ind w:left="3591" w:hanging="360"/>
      </w:pPr>
      <w:rPr>
        <w:rFonts w:ascii="Symbol" w:hAnsi="Symbol" w:hint="default"/>
      </w:rPr>
    </w:lvl>
    <w:lvl w:ilvl="7" w:tplc="0C090003" w:tentative="1">
      <w:start w:val="1"/>
      <w:numFmt w:val="bullet"/>
      <w:lvlText w:val="o"/>
      <w:lvlJc w:val="left"/>
      <w:pPr>
        <w:ind w:left="4311" w:hanging="360"/>
      </w:pPr>
      <w:rPr>
        <w:rFonts w:ascii="Courier New" w:hAnsi="Courier New" w:cs="Courier New" w:hint="default"/>
      </w:rPr>
    </w:lvl>
    <w:lvl w:ilvl="8" w:tplc="0C090005" w:tentative="1">
      <w:start w:val="1"/>
      <w:numFmt w:val="bullet"/>
      <w:lvlText w:val=""/>
      <w:lvlJc w:val="left"/>
      <w:pPr>
        <w:ind w:left="5031" w:hanging="360"/>
      </w:pPr>
      <w:rPr>
        <w:rFonts w:ascii="Wingdings" w:hAnsi="Wingdings" w:hint="default"/>
      </w:rPr>
    </w:lvl>
  </w:abstractNum>
  <w:abstractNum w:abstractNumId="1"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C716D5"/>
    <w:multiLevelType w:val="hybridMultilevel"/>
    <w:tmpl w:val="522AA4C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F455DE"/>
    <w:multiLevelType w:val="hybridMultilevel"/>
    <w:tmpl w:val="D744F98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501DBE"/>
    <w:multiLevelType w:val="hybridMultilevel"/>
    <w:tmpl w:val="6A9A1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686EA2"/>
    <w:multiLevelType w:val="hybridMultilevel"/>
    <w:tmpl w:val="FB0ED1F8"/>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6" w15:restartNumberingAfterBreak="0">
    <w:nsid w:val="367F731E"/>
    <w:multiLevelType w:val="hybridMultilevel"/>
    <w:tmpl w:val="0E0C3D1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6E81698"/>
    <w:multiLevelType w:val="hybridMultilevel"/>
    <w:tmpl w:val="C0CE4E6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A284699"/>
    <w:multiLevelType w:val="hybridMultilevel"/>
    <w:tmpl w:val="54141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3C176D"/>
    <w:multiLevelType w:val="hybridMultilevel"/>
    <w:tmpl w:val="10B8C72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C6E0887"/>
    <w:multiLevelType w:val="hybridMultilevel"/>
    <w:tmpl w:val="6762789C"/>
    <w:lvl w:ilvl="0" w:tplc="534C0B6E">
      <w:start w:val="1"/>
      <w:numFmt w:val="bullet"/>
      <w:pStyle w:val="Bullet"/>
      <w:lvlText w:val=""/>
      <w:lvlJc w:val="left"/>
      <w:pPr>
        <w:ind w:left="720" w:hanging="360"/>
      </w:pPr>
      <w:rPr>
        <w:rFonts w:ascii="Symbol" w:hAnsi="Symbol" w:hint="default"/>
      </w:rPr>
    </w:lvl>
    <w:lvl w:ilvl="1" w:tplc="979264EC">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276088"/>
    <w:multiLevelType w:val="hybridMultilevel"/>
    <w:tmpl w:val="BA025AC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AB839CA"/>
    <w:multiLevelType w:val="hybridMultilevel"/>
    <w:tmpl w:val="7A0A6A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121CDC"/>
    <w:multiLevelType w:val="hybridMultilevel"/>
    <w:tmpl w:val="AC8AA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8657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CB2189"/>
    <w:multiLevelType w:val="hybridMultilevel"/>
    <w:tmpl w:val="655E3E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EC0694"/>
    <w:multiLevelType w:val="hybridMultilevel"/>
    <w:tmpl w:val="92C0384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5D60FBD"/>
    <w:multiLevelType w:val="hybridMultilevel"/>
    <w:tmpl w:val="71CE68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D05358C"/>
    <w:multiLevelType w:val="hybridMultilevel"/>
    <w:tmpl w:val="D1D8C7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E754604"/>
    <w:multiLevelType w:val="hybridMultilevel"/>
    <w:tmpl w:val="8F6E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856441"/>
    <w:multiLevelType w:val="multilevel"/>
    <w:tmpl w:val="C6E4AA1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3E2D1A"/>
    <w:multiLevelType w:val="hybridMultilevel"/>
    <w:tmpl w:val="027836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0D24FA"/>
    <w:multiLevelType w:val="hybridMultilevel"/>
    <w:tmpl w:val="995A82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E17886"/>
    <w:multiLevelType w:val="hybridMultilevel"/>
    <w:tmpl w:val="F2E84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F713BF"/>
    <w:multiLevelType w:val="hybridMultilevel"/>
    <w:tmpl w:val="77A4348C"/>
    <w:lvl w:ilvl="0" w:tplc="0C090001">
      <w:start w:val="1"/>
      <w:numFmt w:val="bullet"/>
      <w:lvlText w:val=""/>
      <w:lvlJc w:val="left"/>
      <w:pPr>
        <w:ind w:left="-729" w:hanging="360"/>
      </w:pPr>
      <w:rPr>
        <w:rFonts w:ascii="Symbol" w:hAnsi="Symbol" w:hint="default"/>
      </w:rPr>
    </w:lvl>
    <w:lvl w:ilvl="1" w:tplc="0C090003">
      <w:start w:val="1"/>
      <w:numFmt w:val="bullet"/>
      <w:lvlText w:val="o"/>
      <w:lvlJc w:val="left"/>
      <w:pPr>
        <w:ind w:left="-9" w:hanging="360"/>
      </w:pPr>
      <w:rPr>
        <w:rFonts w:ascii="Courier New" w:hAnsi="Courier New" w:cs="Courier New" w:hint="default"/>
      </w:rPr>
    </w:lvl>
    <w:lvl w:ilvl="2" w:tplc="0C090005">
      <w:start w:val="1"/>
      <w:numFmt w:val="bullet"/>
      <w:lvlText w:val=""/>
      <w:lvlJc w:val="left"/>
      <w:pPr>
        <w:ind w:left="711" w:hanging="360"/>
      </w:pPr>
      <w:rPr>
        <w:rFonts w:ascii="Wingdings" w:hAnsi="Wingdings" w:hint="default"/>
      </w:rPr>
    </w:lvl>
    <w:lvl w:ilvl="3" w:tplc="0C090001" w:tentative="1">
      <w:start w:val="1"/>
      <w:numFmt w:val="bullet"/>
      <w:lvlText w:val=""/>
      <w:lvlJc w:val="left"/>
      <w:pPr>
        <w:ind w:left="1431" w:hanging="360"/>
      </w:pPr>
      <w:rPr>
        <w:rFonts w:ascii="Symbol" w:hAnsi="Symbol" w:hint="default"/>
      </w:rPr>
    </w:lvl>
    <w:lvl w:ilvl="4" w:tplc="0C090003" w:tentative="1">
      <w:start w:val="1"/>
      <w:numFmt w:val="bullet"/>
      <w:lvlText w:val="o"/>
      <w:lvlJc w:val="left"/>
      <w:pPr>
        <w:ind w:left="2151" w:hanging="360"/>
      </w:pPr>
      <w:rPr>
        <w:rFonts w:ascii="Courier New" w:hAnsi="Courier New" w:cs="Courier New" w:hint="default"/>
      </w:rPr>
    </w:lvl>
    <w:lvl w:ilvl="5" w:tplc="0C090005" w:tentative="1">
      <w:start w:val="1"/>
      <w:numFmt w:val="bullet"/>
      <w:lvlText w:val=""/>
      <w:lvlJc w:val="left"/>
      <w:pPr>
        <w:ind w:left="2871" w:hanging="360"/>
      </w:pPr>
      <w:rPr>
        <w:rFonts w:ascii="Wingdings" w:hAnsi="Wingdings" w:hint="default"/>
      </w:rPr>
    </w:lvl>
    <w:lvl w:ilvl="6" w:tplc="0C090001" w:tentative="1">
      <w:start w:val="1"/>
      <w:numFmt w:val="bullet"/>
      <w:lvlText w:val=""/>
      <w:lvlJc w:val="left"/>
      <w:pPr>
        <w:ind w:left="3591" w:hanging="360"/>
      </w:pPr>
      <w:rPr>
        <w:rFonts w:ascii="Symbol" w:hAnsi="Symbol" w:hint="default"/>
      </w:rPr>
    </w:lvl>
    <w:lvl w:ilvl="7" w:tplc="0C090003" w:tentative="1">
      <w:start w:val="1"/>
      <w:numFmt w:val="bullet"/>
      <w:lvlText w:val="o"/>
      <w:lvlJc w:val="left"/>
      <w:pPr>
        <w:ind w:left="4311" w:hanging="360"/>
      </w:pPr>
      <w:rPr>
        <w:rFonts w:ascii="Courier New" w:hAnsi="Courier New" w:cs="Courier New" w:hint="default"/>
      </w:rPr>
    </w:lvl>
    <w:lvl w:ilvl="8" w:tplc="0C090005" w:tentative="1">
      <w:start w:val="1"/>
      <w:numFmt w:val="bullet"/>
      <w:lvlText w:val=""/>
      <w:lvlJc w:val="left"/>
      <w:pPr>
        <w:ind w:left="5031" w:hanging="360"/>
      </w:pPr>
      <w:rPr>
        <w:rFonts w:ascii="Wingdings" w:hAnsi="Wingdings" w:hint="default"/>
      </w:rPr>
    </w:lvl>
  </w:abstractNum>
  <w:num w:numId="1" w16cid:durableId="803425561">
    <w:abstractNumId w:val="1"/>
  </w:num>
  <w:num w:numId="2" w16cid:durableId="134371348">
    <w:abstractNumId w:val="10"/>
  </w:num>
  <w:num w:numId="3" w16cid:durableId="1369994192">
    <w:abstractNumId w:val="14"/>
  </w:num>
  <w:num w:numId="4" w16cid:durableId="987788040">
    <w:abstractNumId w:val="20"/>
  </w:num>
  <w:num w:numId="5" w16cid:durableId="1305114125">
    <w:abstractNumId w:val="17"/>
  </w:num>
  <w:num w:numId="6" w16cid:durableId="467478644">
    <w:abstractNumId w:val="13"/>
  </w:num>
  <w:num w:numId="7" w16cid:durableId="1656645353">
    <w:abstractNumId w:val="8"/>
  </w:num>
  <w:num w:numId="8" w16cid:durableId="1720595583">
    <w:abstractNumId w:val="4"/>
  </w:num>
  <w:num w:numId="9" w16cid:durableId="2078895584">
    <w:abstractNumId w:val="18"/>
  </w:num>
  <w:num w:numId="10" w16cid:durableId="1531726188">
    <w:abstractNumId w:val="22"/>
  </w:num>
  <w:num w:numId="11" w16cid:durableId="1248685684">
    <w:abstractNumId w:val="5"/>
  </w:num>
  <w:num w:numId="12" w16cid:durableId="1424914559">
    <w:abstractNumId w:val="23"/>
  </w:num>
  <w:num w:numId="13" w16cid:durableId="897939950">
    <w:abstractNumId w:val="24"/>
  </w:num>
  <w:num w:numId="14" w16cid:durableId="2094741379">
    <w:abstractNumId w:val="19"/>
  </w:num>
  <w:num w:numId="15" w16cid:durableId="2057966886">
    <w:abstractNumId w:val="11"/>
  </w:num>
  <w:num w:numId="16" w16cid:durableId="801967782">
    <w:abstractNumId w:val="3"/>
  </w:num>
  <w:num w:numId="17" w16cid:durableId="2058897715">
    <w:abstractNumId w:val="7"/>
  </w:num>
  <w:num w:numId="18" w16cid:durableId="50081944">
    <w:abstractNumId w:val="0"/>
  </w:num>
  <w:num w:numId="19" w16cid:durableId="544483080">
    <w:abstractNumId w:val="2"/>
  </w:num>
  <w:num w:numId="20" w16cid:durableId="162860958">
    <w:abstractNumId w:val="16"/>
  </w:num>
  <w:num w:numId="21" w16cid:durableId="1330863682">
    <w:abstractNumId w:val="15"/>
  </w:num>
  <w:num w:numId="22" w16cid:durableId="593631581">
    <w:abstractNumId w:val="6"/>
  </w:num>
  <w:num w:numId="23" w16cid:durableId="1793597541">
    <w:abstractNumId w:val="9"/>
  </w:num>
  <w:num w:numId="24" w16cid:durableId="41564385">
    <w:abstractNumId w:val="12"/>
  </w:num>
  <w:num w:numId="25" w16cid:durableId="15933143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602CQlLhpZohhu2frwR5x9dD7GojfSIa09qTWwQWbo2fmwgwknMk07kdGO1knLlCSe4XF4LGEc7ZGhFwOWX6Vw==" w:salt="roZc9bSYR+M/E/taI/iS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01"/>
    <w:rsid w:val="00007C3D"/>
    <w:rsid w:val="00011C65"/>
    <w:rsid w:val="0001470F"/>
    <w:rsid w:val="000168FF"/>
    <w:rsid w:val="00053614"/>
    <w:rsid w:val="000566AE"/>
    <w:rsid w:val="00080918"/>
    <w:rsid w:val="000827E6"/>
    <w:rsid w:val="00082F18"/>
    <w:rsid w:val="0009512F"/>
    <w:rsid w:val="000A19FC"/>
    <w:rsid w:val="000A2C41"/>
    <w:rsid w:val="000A4EC6"/>
    <w:rsid w:val="000B184B"/>
    <w:rsid w:val="000D59D0"/>
    <w:rsid w:val="000F613D"/>
    <w:rsid w:val="0011603C"/>
    <w:rsid w:val="00134CB1"/>
    <w:rsid w:val="0018406C"/>
    <w:rsid w:val="00191F00"/>
    <w:rsid w:val="001A5BCD"/>
    <w:rsid w:val="001C00F4"/>
    <w:rsid w:val="001C05F9"/>
    <w:rsid w:val="001F017C"/>
    <w:rsid w:val="001F76EC"/>
    <w:rsid w:val="00220D9C"/>
    <w:rsid w:val="00223117"/>
    <w:rsid w:val="00226B2E"/>
    <w:rsid w:val="00250D89"/>
    <w:rsid w:val="0025180F"/>
    <w:rsid w:val="00291653"/>
    <w:rsid w:val="002A4C17"/>
    <w:rsid w:val="002B0426"/>
    <w:rsid w:val="002B1313"/>
    <w:rsid w:val="002B5A0D"/>
    <w:rsid w:val="002B7C41"/>
    <w:rsid w:val="002C505C"/>
    <w:rsid w:val="002D4E76"/>
    <w:rsid w:val="002D55E6"/>
    <w:rsid w:val="00327ED4"/>
    <w:rsid w:val="00343ADE"/>
    <w:rsid w:val="00344E2D"/>
    <w:rsid w:val="00366F30"/>
    <w:rsid w:val="003747B9"/>
    <w:rsid w:val="00374CD9"/>
    <w:rsid w:val="0038657A"/>
    <w:rsid w:val="003A44F5"/>
    <w:rsid w:val="003A7A0E"/>
    <w:rsid w:val="003C428C"/>
    <w:rsid w:val="003D237E"/>
    <w:rsid w:val="003D60C0"/>
    <w:rsid w:val="003D683B"/>
    <w:rsid w:val="003E2EE3"/>
    <w:rsid w:val="003E602F"/>
    <w:rsid w:val="003F43D8"/>
    <w:rsid w:val="0040572C"/>
    <w:rsid w:val="00421482"/>
    <w:rsid w:val="004216E7"/>
    <w:rsid w:val="00424DE4"/>
    <w:rsid w:val="00432479"/>
    <w:rsid w:val="00433FAC"/>
    <w:rsid w:val="004538CD"/>
    <w:rsid w:val="00457E5A"/>
    <w:rsid w:val="00460447"/>
    <w:rsid w:val="00484D10"/>
    <w:rsid w:val="00487C9C"/>
    <w:rsid w:val="004923DF"/>
    <w:rsid w:val="00492EF1"/>
    <w:rsid w:val="00493FB2"/>
    <w:rsid w:val="004D2D4A"/>
    <w:rsid w:val="004E6860"/>
    <w:rsid w:val="004F091E"/>
    <w:rsid w:val="00515B54"/>
    <w:rsid w:val="00517973"/>
    <w:rsid w:val="00520F9C"/>
    <w:rsid w:val="00522F36"/>
    <w:rsid w:val="0052586D"/>
    <w:rsid w:val="005564BB"/>
    <w:rsid w:val="00575F2F"/>
    <w:rsid w:val="005816E0"/>
    <w:rsid w:val="00595013"/>
    <w:rsid w:val="005A3321"/>
    <w:rsid w:val="005A56F1"/>
    <w:rsid w:val="005B455F"/>
    <w:rsid w:val="00600D20"/>
    <w:rsid w:val="00613B1B"/>
    <w:rsid w:val="00616692"/>
    <w:rsid w:val="0062359E"/>
    <w:rsid w:val="0062602A"/>
    <w:rsid w:val="00634CB9"/>
    <w:rsid w:val="006474CD"/>
    <w:rsid w:val="00662AFF"/>
    <w:rsid w:val="006A6806"/>
    <w:rsid w:val="006E167D"/>
    <w:rsid w:val="006E7205"/>
    <w:rsid w:val="00713437"/>
    <w:rsid w:val="007354B3"/>
    <w:rsid w:val="007367A4"/>
    <w:rsid w:val="00741655"/>
    <w:rsid w:val="007560E8"/>
    <w:rsid w:val="00760924"/>
    <w:rsid w:val="00783F8E"/>
    <w:rsid w:val="007A7DDE"/>
    <w:rsid w:val="007C4B17"/>
    <w:rsid w:val="007E054F"/>
    <w:rsid w:val="007E23ED"/>
    <w:rsid w:val="00802FD0"/>
    <w:rsid w:val="0080332D"/>
    <w:rsid w:val="008145CC"/>
    <w:rsid w:val="00834CC1"/>
    <w:rsid w:val="00843190"/>
    <w:rsid w:val="00845280"/>
    <w:rsid w:val="008667B5"/>
    <w:rsid w:val="008754E7"/>
    <w:rsid w:val="008759F1"/>
    <w:rsid w:val="008A2C8E"/>
    <w:rsid w:val="008A6906"/>
    <w:rsid w:val="008C0AF6"/>
    <w:rsid w:val="008C7A2B"/>
    <w:rsid w:val="0090112B"/>
    <w:rsid w:val="00922350"/>
    <w:rsid w:val="00930FAF"/>
    <w:rsid w:val="009475AD"/>
    <w:rsid w:val="0094770B"/>
    <w:rsid w:val="00952C4F"/>
    <w:rsid w:val="00962BC9"/>
    <w:rsid w:val="00963B37"/>
    <w:rsid w:val="00964CFC"/>
    <w:rsid w:val="00966198"/>
    <w:rsid w:val="0099193E"/>
    <w:rsid w:val="00994A92"/>
    <w:rsid w:val="00995052"/>
    <w:rsid w:val="009952D5"/>
    <w:rsid w:val="00996594"/>
    <w:rsid w:val="009B14EB"/>
    <w:rsid w:val="009B6100"/>
    <w:rsid w:val="009F4342"/>
    <w:rsid w:val="00A04C0F"/>
    <w:rsid w:val="00A06710"/>
    <w:rsid w:val="00A119B0"/>
    <w:rsid w:val="00A11C95"/>
    <w:rsid w:val="00A147BF"/>
    <w:rsid w:val="00A20843"/>
    <w:rsid w:val="00A2681C"/>
    <w:rsid w:val="00A32A68"/>
    <w:rsid w:val="00A44C06"/>
    <w:rsid w:val="00A46578"/>
    <w:rsid w:val="00A60488"/>
    <w:rsid w:val="00A604EC"/>
    <w:rsid w:val="00A620F5"/>
    <w:rsid w:val="00A64594"/>
    <w:rsid w:val="00A8111D"/>
    <w:rsid w:val="00A8518E"/>
    <w:rsid w:val="00A93A0B"/>
    <w:rsid w:val="00AB09C9"/>
    <w:rsid w:val="00AB1F7E"/>
    <w:rsid w:val="00AE103E"/>
    <w:rsid w:val="00AE34C0"/>
    <w:rsid w:val="00B001D8"/>
    <w:rsid w:val="00B033BD"/>
    <w:rsid w:val="00B219BB"/>
    <w:rsid w:val="00B22217"/>
    <w:rsid w:val="00B350F7"/>
    <w:rsid w:val="00B450E7"/>
    <w:rsid w:val="00B47ADC"/>
    <w:rsid w:val="00B516A6"/>
    <w:rsid w:val="00B522A1"/>
    <w:rsid w:val="00B553B1"/>
    <w:rsid w:val="00B6204A"/>
    <w:rsid w:val="00B65832"/>
    <w:rsid w:val="00B675DD"/>
    <w:rsid w:val="00B67B01"/>
    <w:rsid w:val="00B91136"/>
    <w:rsid w:val="00BA01C9"/>
    <w:rsid w:val="00BA43DC"/>
    <w:rsid w:val="00BA6428"/>
    <w:rsid w:val="00BA6F86"/>
    <w:rsid w:val="00BB003A"/>
    <w:rsid w:val="00BB2DEC"/>
    <w:rsid w:val="00BB2FBA"/>
    <w:rsid w:val="00BB67C4"/>
    <w:rsid w:val="00BC35F5"/>
    <w:rsid w:val="00BC6DDE"/>
    <w:rsid w:val="00BD03BA"/>
    <w:rsid w:val="00BD37DD"/>
    <w:rsid w:val="00BD5939"/>
    <w:rsid w:val="00BE31FB"/>
    <w:rsid w:val="00BE592A"/>
    <w:rsid w:val="00BF48E5"/>
    <w:rsid w:val="00C32C4B"/>
    <w:rsid w:val="00C33440"/>
    <w:rsid w:val="00C34AFE"/>
    <w:rsid w:val="00C5213E"/>
    <w:rsid w:val="00C95B82"/>
    <w:rsid w:val="00CB15F5"/>
    <w:rsid w:val="00CB2165"/>
    <w:rsid w:val="00D03588"/>
    <w:rsid w:val="00D1717C"/>
    <w:rsid w:val="00D176EB"/>
    <w:rsid w:val="00D35F68"/>
    <w:rsid w:val="00D531EC"/>
    <w:rsid w:val="00D542B5"/>
    <w:rsid w:val="00D54D10"/>
    <w:rsid w:val="00D81A30"/>
    <w:rsid w:val="00D96B77"/>
    <w:rsid w:val="00DD37F4"/>
    <w:rsid w:val="00DF5945"/>
    <w:rsid w:val="00E1199D"/>
    <w:rsid w:val="00E135FC"/>
    <w:rsid w:val="00E43D9F"/>
    <w:rsid w:val="00E442B2"/>
    <w:rsid w:val="00E520D8"/>
    <w:rsid w:val="00E630D8"/>
    <w:rsid w:val="00E731B1"/>
    <w:rsid w:val="00E73311"/>
    <w:rsid w:val="00E73C76"/>
    <w:rsid w:val="00E81203"/>
    <w:rsid w:val="00E9116C"/>
    <w:rsid w:val="00E92C06"/>
    <w:rsid w:val="00EB238C"/>
    <w:rsid w:val="00EB6469"/>
    <w:rsid w:val="00EB6BB8"/>
    <w:rsid w:val="00EC07E7"/>
    <w:rsid w:val="00EE2119"/>
    <w:rsid w:val="00EE53FC"/>
    <w:rsid w:val="00EF45B0"/>
    <w:rsid w:val="00F05193"/>
    <w:rsid w:val="00F107AA"/>
    <w:rsid w:val="00F22CC0"/>
    <w:rsid w:val="00F239EE"/>
    <w:rsid w:val="00F4054C"/>
    <w:rsid w:val="00F42BDF"/>
    <w:rsid w:val="00F64421"/>
    <w:rsid w:val="00F70CAF"/>
    <w:rsid w:val="00FA0C42"/>
    <w:rsid w:val="00FA2C52"/>
    <w:rsid w:val="00FA6848"/>
    <w:rsid w:val="00FA785F"/>
    <w:rsid w:val="00FB1734"/>
    <w:rsid w:val="00FB4ECC"/>
    <w:rsid w:val="00FB71A9"/>
    <w:rsid w:val="00FD1ECA"/>
    <w:rsid w:val="00FE0FF5"/>
    <w:rsid w:val="00FE16CF"/>
    <w:rsid w:val="00FE17CF"/>
    <w:rsid w:val="00FE370A"/>
    <w:rsid w:val="00FE7CC1"/>
    <w:rsid w:val="00FF025C"/>
    <w:rsid w:val="00FF0D02"/>
    <w:rsid w:val="2EE55D27"/>
    <w:rsid w:val="58393405"/>
    <w:rsid w:val="6B2888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6F08"/>
  <w15:chartTrackingRefBased/>
  <w15:docId w15:val="{53A46CD2-A706-4AB3-9758-44DD85FB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A6806"/>
    <w:pPr>
      <w:keepNext/>
      <w:keepLines/>
      <w:spacing w:before="240" w:line="240" w:lineRule="auto"/>
      <w:outlineLvl w:val="0"/>
    </w:pPr>
    <w:rPr>
      <w:rFonts w:ascii="Aptos Display" w:eastAsia="Times New Roman" w:hAnsi="Aptos Display" w:cs="Times New Roman"/>
      <w:b/>
      <w:bCs/>
      <w:color w:val="26B298"/>
      <w:sz w:val="32"/>
      <w:szCs w:val="32"/>
    </w:rPr>
  </w:style>
  <w:style w:type="paragraph" w:styleId="Heading2">
    <w:name w:val="heading 2"/>
    <w:basedOn w:val="Normal"/>
    <w:next w:val="Normal"/>
    <w:link w:val="Heading2Char"/>
    <w:uiPriority w:val="9"/>
    <w:unhideWhenUsed/>
    <w:qFormat/>
    <w:rsid w:val="006A6806"/>
    <w:pPr>
      <w:spacing w:before="120" w:after="0" w:line="240" w:lineRule="auto"/>
      <w:outlineLvl w:val="1"/>
    </w:pPr>
    <w:rPr>
      <w:rFonts w:ascii="Aptos" w:eastAsia="Times New Roman" w:hAnsi="Aptos" w:cs="Times New Roman"/>
      <w:b/>
      <w:bCs/>
      <w:sz w:val="22"/>
      <w:szCs w:val="22"/>
    </w:rPr>
  </w:style>
  <w:style w:type="paragraph" w:styleId="Heading3">
    <w:name w:val="heading 3"/>
    <w:basedOn w:val="Normal"/>
    <w:next w:val="Normal"/>
    <w:link w:val="Heading3Char"/>
    <w:uiPriority w:val="9"/>
    <w:unhideWhenUsed/>
    <w:qFormat/>
    <w:rsid w:val="00FF0D02"/>
    <w:pPr>
      <w:keepNext/>
      <w:keepLines/>
      <w:spacing w:before="160" w:after="80"/>
      <w:outlineLvl w:val="2"/>
    </w:pPr>
    <w:rPr>
      <w:rFonts w:eastAsiaTheme="majorEastAsia" w:cstheme="majorBidi"/>
      <w:color w:val="26B298" w:themeColor="accent1"/>
      <w:sz w:val="28"/>
      <w:szCs w:val="28"/>
    </w:rPr>
  </w:style>
  <w:style w:type="paragraph" w:styleId="Heading4">
    <w:name w:val="heading 4"/>
    <w:basedOn w:val="Normal"/>
    <w:next w:val="Normal"/>
    <w:link w:val="Heading4Char"/>
    <w:uiPriority w:val="9"/>
    <w:unhideWhenUsed/>
    <w:qFormat/>
    <w:rsid w:val="00FF0D02"/>
    <w:pPr>
      <w:keepNext/>
      <w:keepLines/>
      <w:spacing w:before="80" w:after="40"/>
      <w:outlineLvl w:val="3"/>
    </w:pPr>
    <w:rPr>
      <w:rFonts w:eastAsiaTheme="majorEastAsia" w:cstheme="majorBidi"/>
      <w:i/>
      <w:iCs/>
      <w:color w:val="26B298" w:themeColor="accent1"/>
    </w:rPr>
  </w:style>
  <w:style w:type="paragraph" w:styleId="Heading5">
    <w:name w:val="heading 5"/>
    <w:basedOn w:val="Normal"/>
    <w:next w:val="Normal"/>
    <w:link w:val="Heading5Char"/>
    <w:uiPriority w:val="9"/>
    <w:semiHidden/>
    <w:unhideWhenUsed/>
    <w:qFormat/>
    <w:rsid w:val="00E630D8"/>
    <w:pPr>
      <w:keepNext/>
      <w:keepLines/>
      <w:spacing w:before="80" w:after="40"/>
      <w:outlineLvl w:val="4"/>
    </w:pPr>
    <w:rPr>
      <w:rFonts w:eastAsiaTheme="majorEastAsia" w:cstheme="majorBidi"/>
      <w:color w:val="1C8571" w:themeColor="accent1" w:themeShade="BF"/>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806"/>
    <w:rPr>
      <w:rFonts w:ascii="Aptos Display" w:eastAsia="Times New Roman" w:hAnsi="Aptos Display" w:cs="Times New Roman"/>
      <w:b/>
      <w:bCs/>
      <w:color w:val="26B298"/>
      <w:sz w:val="32"/>
      <w:szCs w:val="32"/>
    </w:rPr>
  </w:style>
  <w:style w:type="character" w:customStyle="1" w:styleId="Heading2Char">
    <w:name w:val="Heading 2 Char"/>
    <w:basedOn w:val="DefaultParagraphFont"/>
    <w:link w:val="Heading2"/>
    <w:uiPriority w:val="9"/>
    <w:rsid w:val="006A6806"/>
    <w:rPr>
      <w:rFonts w:ascii="Aptos" w:eastAsia="Times New Roman" w:hAnsi="Aptos" w:cs="Times New Roman"/>
      <w:b/>
      <w:bCs/>
      <w:sz w:val="22"/>
      <w:szCs w:val="22"/>
    </w:rPr>
  </w:style>
  <w:style w:type="character" w:customStyle="1" w:styleId="Heading3Char">
    <w:name w:val="Heading 3 Char"/>
    <w:basedOn w:val="DefaultParagraphFont"/>
    <w:link w:val="Heading3"/>
    <w:uiPriority w:val="9"/>
    <w:rsid w:val="00FF0D02"/>
    <w:rPr>
      <w:rFonts w:eastAsiaTheme="majorEastAsia" w:cstheme="majorBidi"/>
      <w:color w:val="26B298" w:themeColor="accent1"/>
      <w:sz w:val="28"/>
      <w:szCs w:val="28"/>
    </w:rPr>
  </w:style>
  <w:style w:type="character" w:customStyle="1" w:styleId="Heading4Char">
    <w:name w:val="Heading 4 Char"/>
    <w:basedOn w:val="DefaultParagraphFont"/>
    <w:link w:val="Heading4"/>
    <w:uiPriority w:val="9"/>
    <w:rsid w:val="00FF0D02"/>
    <w:rPr>
      <w:rFonts w:eastAsiaTheme="majorEastAsia" w:cstheme="majorBidi"/>
      <w:i/>
      <w:iCs/>
      <w:color w:val="26B298" w:themeColor="accent1"/>
    </w:rPr>
  </w:style>
  <w:style w:type="character" w:customStyle="1" w:styleId="Heading5Char">
    <w:name w:val="Heading 5 Char"/>
    <w:basedOn w:val="DefaultParagraphFont"/>
    <w:link w:val="Heading5"/>
    <w:uiPriority w:val="9"/>
    <w:semiHidden/>
    <w:rsid w:val="00E630D8"/>
    <w:rPr>
      <w:rFonts w:eastAsiaTheme="majorEastAsia" w:cstheme="majorBidi"/>
      <w:color w:val="1C8571" w:themeColor="accent1" w:themeShade="BF"/>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FF0D02"/>
    <w:rPr>
      <w:i/>
      <w:iCs/>
      <w:color w:val="26B298" w:themeColor="accent1"/>
    </w:rPr>
  </w:style>
  <w:style w:type="paragraph" w:styleId="IntenseQuote">
    <w:name w:val="Intense Quote"/>
    <w:basedOn w:val="Normal"/>
    <w:next w:val="Normal"/>
    <w:link w:val="IntenseQuoteChar"/>
    <w:uiPriority w:val="30"/>
    <w:qFormat/>
    <w:rsid w:val="00FF0D02"/>
    <w:pPr>
      <w:pBdr>
        <w:top w:val="single" w:sz="4" w:space="10" w:color="1C8571" w:themeColor="accent1" w:themeShade="BF"/>
        <w:bottom w:val="single" w:sz="4" w:space="10" w:color="1C8571" w:themeColor="accent1" w:themeShade="BF"/>
      </w:pBdr>
      <w:spacing w:before="360" w:after="360"/>
      <w:ind w:left="864" w:right="864"/>
      <w:jc w:val="center"/>
    </w:pPr>
    <w:rPr>
      <w:i/>
      <w:iCs/>
      <w:color w:val="26B298" w:themeColor="accent1"/>
    </w:rPr>
  </w:style>
  <w:style w:type="character" w:customStyle="1" w:styleId="IntenseQuoteChar">
    <w:name w:val="Intense Quote Char"/>
    <w:basedOn w:val="DefaultParagraphFont"/>
    <w:link w:val="IntenseQuote"/>
    <w:uiPriority w:val="30"/>
    <w:rsid w:val="00FF0D02"/>
    <w:rPr>
      <w:rFonts w:eastAsiaTheme="minorEastAsia"/>
      <w:i/>
      <w:iCs/>
      <w:color w:val="26B298" w:themeColor="accent1"/>
    </w:rPr>
  </w:style>
  <w:style w:type="character" w:styleId="IntenseReference">
    <w:name w:val="Intense Reference"/>
    <w:basedOn w:val="DefaultParagraphFont"/>
    <w:uiPriority w:val="32"/>
    <w:qFormat/>
    <w:rsid w:val="00FF0D02"/>
    <w:rPr>
      <w:b/>
      <w:bCs/>
      <w:smallCaps/>
      <w:color w:val="26B298" w:themeColor="accent1"/>
      <w:spacing w:val="5"/>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rPr>
      <w:lang w:val="en-US"/>
    </w:rPr>
  </w:style>
  <w:style w:type="paragraph" w:customStyle="1" w:styleId="Body">
    <w:name w:val="Body"/>
    <w:basedOn w:val="Normal"/>
    <w:link w:val="BodyChar"/>
    <w:qFormat/>
    <w:rsid w:val="006A6806"/>
    <w:pPr>
      <w:spacing w:before="120" w:after="120" w:line="240" w:lineRule="auto"/>
    </w:pPr>
    <w:rPr>
      <w:rFonts w:ascii="Aptos" w:eastAsia="Times New Roman" w:hAnsi="Aptos" w:cs="Times New Roman"/>
      <w:sz w:val="22"/>
      <w:szCs w:val="22"/>
    </w:rPr>
  </w:style>
  <w:style w:type="character" w:customStyle="1" w:styleId="BodyChar">
    <w:name w:val="Body Char"/>
    <w:basedOn w:val="DefaultParagraphFont"/>
    <w:link w:val="Body"/>
    <w:rsid w:val="006A6806"/>
    <w:rPr>
      <w:rFonts w:ascii="Aptos" w:eastAsia="Times New Roman" w:hAnsi="Aptos" w:cs="Times New Roman"/>
      <w:sz w:val="22"/>
      <w:szCs w:val="22"/>
    </w:rPr>
  </w:style>
  <w:style w:type="paragraph" w:customStyle="1" w:styleId="Bullet">
    <w:name w:val="Bullet"/>
    <w:basedOn w:val="ListParagraph"/>
    <w:link w:val="BulletChar"/>
    <w:qFormat/>
    <w:rsid w:val="006A6806"/>
    <w:pPr>
      <w:numPr>
        <w:numId w:val="2"/>
      </w:numPr>
      <w:spacing w:before="60" w:after="60" w:line="240" w:lineRule="auto"/>
      <w:ind w:left="680" w:hanging="340"/>
      <w:contextualSpacing w:val="0"/>
    </w:pPr>
    <w:rPr>
      <w:rFonts w:eastAsiaTheme="minorHAnsi"/>
      <w:sz w:val="22"/>
      <w:szCs w:val="22"/>
    </w:rPr>
  </w:style>
  <w:style w:type="character" w:customStyle="1" w:styleId="BulletChar">
    <w:name w:val="Bullet Char"/>
    <w:basedOn w:val="DefaultParagraphFont"/>
    <w:link w:val="Bullet"/>
    <w:rsid w:val="006A6806"/>
    <w:rPr>
      <w:sz w:val="22"/>
      <w:szCs w:val="22"/>
    </w:rPr>
  </w:style>
  <w:style w:type="paragraph" w:customStyle="1" w:styleId="Bullet2">
    <w:name w:val="Bullet2"/>
    <w:basedOn w:val="Normal"/>
    <w:link w:val="Bullet2Char"/>
    <w:qFormat/>
    <w:rsid w:val="006A6806"/>
    <w:pPr>
      <w:numPr>
        <w:ilvl w:val="1"/>
        <w:numId w:val="2"/>
      </w:numPr>
      <w:spacing w:before="60" w:after="60" w:line="240" w:lineRule="auto"/>
      <w:ind w:left="1134" w:hanging="340"/>
    </w:pPr>
    <w:rPr>
      <w:rFonts w:ascii="Aptos" w:eastAsia="Times New Roman" w:hAnsi="Aptos"/>
      <w:sz w:val="22"/>
      <w:szCs w:val="22"/>
    </w:rPr>
  </w:style>
  <w:style w:type="paragraph" w:customStyle="1" w:styleId="Body1">
    <w:name w:val="Body1"/>
    <w:basedOn w:val="Normal"/>
    <w:link w:val="Body1Char"/>
    <w:qFormat/>
    <w:rsid w:val="006A6806"/>
    <w:pPr>
      <w:spacing w:before="120" w:after="120" w:line="240" w:lineRule="auto"/>
      <w:ind w:left="680"/>
    </w:pPr>
    <w:rPr>
      <w:rFonts w:ascii="Calibri" w:eastAsia="Times New Roman" w:hAnsi="Calibri" w:cs="Times New Roman"/>
      <w:sz w:val="22"/>
      <w:szCs w:val="22"/>
    </w:rPr>
  </w:style>
  <w:style w:type="character" w:customStyle="1" w:styleId="Body1Char">
    <w:name w:val="Body1 Char"/>
    <w:basedOn w:val="DefaultParagraphFont"/>
    <w:link w:val="Body1"/>
    <w:rsid w:val="006A6806"/>
    <w:rPr>
      <w:rFonts w:ascii="Calibri" w:eastAsia="Times New Roman" w:hAnsi="Calibri" w:cs="Times New Roman"/>
      <w:sz w:val="22"/>
      <w:szCs w:val="22"/>
    </w:rPr>
  </w:style>
  <w:style w:type="paragraph" w:customStyle="1" w:styleId="Body2">
    <w:name w:val="Body2"/>
    <w:basedOn w:val="Normal"/>
    <w:link w:val="Body2Char"/>
    <w:qFormat/>
    <w:rsid w:val="006A6806"/>
    <w:pPr>
      <w:spacing w:before="120" w:after="120" w:line="240" w:lineRule="auto"/>
      <w:ind w:left="1134"/>
    </w:pPr>
    <w:rPr>
      <w:rFonts w:ascii="Aptos" w:eastAsia="Times New Roman" w:hAnsi="Aptos" w:cs="Times New Roman"/>
      <w:sz w:val="22"/>
      <w:szCs w:val="22"/>
    </w:rPr>
  </w:style>
  <w:style w:type="character" w:customStyle="1" w:styleId="Body2Char">
    <w:name w:val="Body2 Char"/>
    <w:basedOn w:val="Body1Char"/>
    <w:link w:val="Body2"/>
    <w:rsid w:val="006A6806"/>
    <w:rPr>
      <w:rFonts w:ascii="Aptos" w:eastAsia="Times New Roman" w:hAnsi="Aptos" w:cs="Times New Roman"/>
      <w:sz w:val="22"/>
      <w:szCs w:val="22"/>
    </w:rPr>
  </w:style>
  <w:style w:type="character" w:customStyle="1" w:styleId="Bullet2Char">
    <w:name w:val="Bullet2 Char"/>
    <w:basedOn w:val="DefaultParagraphFont"/>
    <w:link w:val="Bullet2"/>
    <w:rsid w:val="006A6806"/>
    <w:rPr>
      <w:rFonts w:ascii="Aptos" w:eastAsia="Times New Roman" w:hAnsi="Aptos"/>
      <w:sz w:val="22"/>
      <w:szCs w:val="22"/>
    </w:rPr>
  </w:style>
  <w:style w:type="paragraph" w:customStyle="1" w:styleId="BodyNoSpace">
    <w:name w:val="Body NoSpace"/>
    <w:basedOn w:val="Normal"/>
    <w:link w:val="BodyNoSpaceChar"/>
    <w:qFormat/>
    <w:rsid w:val="006A6806"/>
    <w:pPr>
      <w:spacing w:after="0" w:line="240" w:lineRule="auto"/>
    </w:pPr>
    <w:rPr>
      <w:rFonts w:ascii="Aptos" w:eastAsia="Times New Roman" w:hAnsi="Aptos" w:cs="Times New Roman"/>
      <w:sz w:val="22"/>
      <w:szCs w:val="22"/>
    </w:rPr>
  </w:style>
  <w:style w:type="character" w:customStyle="1" w:styleId="BodyNoSpaceChar">
    <w:name w:val="Body NoSpace Char"/>
    <w:basedOn w:val="DefaultParagraphFont"/>
    <w:link w:val="BodyNoSpace"/>
    <w:rsid w:val="006A6806"/>
    <w:rPr>
      <w:rFonts w:ascii="Aptos" w:eastAsia="Times New Roman" w:hAnsi="Aptos" w:cs="Times New Roman"/>
      <w:sz w:val="22"/>
      <w:szCs w:val="22"/>
    </w:rPr>
  </w:style>
  <w:style w:type="character" w:styleId="Hyperlink">
    <w:name w:val="Hyperlink"/>
    <w:basedOn w:val="DefaultParagraphFont"/>
    <w:uiPriority w:val="99"/>
    <w:unhideWhenUsed/>
    <w:rsid w:val="00522F36"/>
    <w:rPr>
      <w:color w:val="26B286" w:themeColor="hyperlink"/>
      <w:u w:val="single"/>
    </w:rPr>
  </w:style>
  <w:style w:type="table" w:styleId="TableGridLight">
    <w:name w:val="Grid Table Light"/>
    <w:basedOn w:val="TableNormal"/>
    <w:uiPriority w:val="40"/>
    <w:rsid w:val="00FE370A"/>
    <w:pPr>
      <w:spacing w:after="0" w:line="240" w:lineRule="auto"/>
    </w:pPr>
    <w:tblPr>
      <w:tblBorders>
        <w:top w:val="single" w:sz="4" w:space="0" w:color="A9BFB9" w:themeColor="background1" w:themeShade="BF"/>
        <w:left w:val="single" w:sz="4" w:space="0" w:color="A9BFB9" w:themeColor="background1" w:themeShade="BF"/>
        <w:bottom w:val="single" w:sz="4" w:space="0" w:color="A9BFB9" w:themeColor="background1" w:themeShade="BF"/>
        <w:right w:val="single" w:sz="4" w:space="0" w:color="A9BFB9" w:themeColor="background1" w:themeShade="BF"/>
        <w:insideH w:val="single" w:sz="4" w:space="0" w:color="A9BFB9" w:themeColor="background1" w:themeShade="BF"/>
        <w:insideV w:val="single" w:sz="4" w:space="0" w:color="A9BFB9" w:themeColor="background1" w:themeShade="BF"/>
      </w:tblBorders>
    </w:tblPr>
  </w:style>
  <w:style w:type="character" w:styleId="UnresolvedMention">
    <w:name w:val="Unresolved Mention"/>
    <w:basedOn w:val="DefaultParagraphFont"/>
    <w:uiPriority w:val="99"/>
    <w:semiHidden/>
    <w:unhideWhenUsed/>
    <w:rsid w:val="0011603C"/>
    <w:rPr>
      <w:color w:val="605E5C"/>
      <w:shd w:val="clear" w:color="auto" w:fill="E1DFDD"/>
    </w:rPr>
  </w:style>
  <w:style w:type="paragraph" w:styleId="CommentText">
    <w:name w:val="annotation text"/>
    <w:basedOn w:val="Normal"/>
    <w:link w:val="CommentTextChar"/>
    <w:rsid w:val="00421482"/>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CommentTextChar">
    <w:name w:val="Comment Text Char"/>
    <w:basedOn w:val="DefaultParagraphFont"/>
    <w:link w:val="CommentText"/>
    <w:rsid w:val="00421482"/>
    <w:rPr>
      <w:rFonts w:ascii="Times New Roman" w:eastAsia="Times New Roman" w:hAnsi="Times New Roman" w:cs="Times New Roman"/>
      <w:kern w:val="0"/>
      <w:sz w:val="20"/>
      <w:szCs w:val="20"/>
      <w:lang w:eastAsia="en-AU"/>
      <w14:ligatures w14:val="none"/>
    </w:rPr>
  </w:style>
  <w:style w:type="paragraph" w:customStyle="1" w:styleId="Default">
    <w:name w:val="Default"/>
    <w:rsid w:val="00421482"/>
    <w:pPr>
      <w:autoSpaceDE w:val="0"/>
      <w:autoSpaceDN w:val="0"/>
      <w:adjustRightInd w:val="0"/>
      <w:spacing w:after="0" w:line="240" w:lineRule="auto"/>
    </w:pPr>
    <w:rPr>
      <w:rFonts w:ascii="Helvetica Neue LT Pro" w:hAnsi="Helvetica Neue LT Pro" w:cs="Helvetica Neue LT Pro"/>
      <w:color w:val="000000"/>
      <w:kern w:val="0"/>
      <w:lang w:val="en-US"/>
      <w14:ligatures w14:val="none"/>
    </w:rPr>
  </w:style>
  <w:style w:type="paragraph" w:styleId="NoSpacing">
    <w:name w:val="No Spacing"/>
    <w:uiPriority w:val="1"/>
    <w:qFormat/>
    <w:rsid w:val="00421482"/>
    <w:pPr>
      <w:spacing w:after="0" w:line="240" w:lineRule="auto"/>
    </w:pPr>
    <w:rPr>
      <w:rFonts w:ascii="Times New Roman" w:eastAsia="Times New Roman" w:hAnsi="Times New Roman" w:cs="Times New Roman"/>
      <w:kern w:val="0"/>
      <w:sz w:val="20"/>
      <w:szCs w:val="20"/>
      <w:lang w:eastAsia="en-AU"/>
      <w14:ligatures w14:val="none"/>
    </w:rPr>
  </w:style>
  <w:style w:type="paragraph" w:styleId="FootnoteText">
    <w:name w:val="footnote text"/>
    <w:basedOn w:val="Normal"/>
    <w:link w:val="FootnoteTextChar"/>
    <w:semiHidden/>
    <w:unhideWhenUsed/>
    <w:rsid w:val="00421482"/>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FootnoteTextChar">
    <w:name w:val="Footnote Text Char"/>
    <w:basedOn w:val="DefaultParagraphFont"/>
    <w:link w:val="FootnoteText"/>
    <w:semiHidden/>
    <w:rsid w:val="00421482"/>
    <w:rPr>
      <w:rFonts w:ascii="Times New Roman" w:eastAsia="Times New Roman" w:hAnsi="Times New Roman" w:cs="Times New Roman"/>
      <w:kern w:val="0"/>
      <w:sz w:val="20"/>
      <w:szCs w:val="20"/>
      <w:lang w:eastAsia="en-AU"/>
      <w14:ligatures w14:val="none"/>
    </w:rPr>
  </w:style>
  <w:style w:type="character" w:styleId="FootnoteReference">
    <w:name w:val="footnote reference"/>
    <w:basedOn w:val="DefaultParagraphFont"/>
    <w:semiHidden/>
    <w:unhideWhenUsed/>
    <w:rsid w:val="00421482"/>
    <w:rPr>
      <w:vertAlign w:val="superscript"/>
    </w:rPr>
  </w:style>
  <w:style w:type="character" w:styleId="CommentReference">
    <w:name w:val="annotation reference"/>
    <w:basedOn w:val="DefaultParagraphFont"/>
    <w:uiPriority w:val="99"/>
    <w:semiHidden/>
    <w:unhideWhenUsed/>
    <w:rsid w:val="00845280"/>
    <w:rPr>
      <w:sz w:val="16"/>
      <w:szCs w:val="16"/>
    </w:rPr>
  </w:style>
  <w:style w:type="paragraph" w:styleId="CommentSubject">
    <w:name w:val="annotation subject"/>
    <w:basedOn w:val="CommentText"/>
    <w:next w:val="CommentText"/>
    <w:link w:val="CommentSubjectChar"/>
    <w:uiPriority w:val="99"/>
    <w:semiHidden/>
    <w:unhideWhenUsed/>
    <w:rsid w:val="00845280"/>
    <w:pPr>
      <w:spacing w:after="160"/>
    </w:pPr>
    <w:rPr>
      <w:rFonts w:asciiTheme="minorHAnsi" w:eastAsiaTheme="minorEastAsia"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845280"/>
    <w:rPr>
      <w:rFonts w:ascii="Times New Roman" w:eastAsiaTheme="minorEastAsia" w:hAnsi="Times New Roman" w:cs="Times New Roman"/>
      <w:b/>
      <w:bCs/>
      <w:kern w:val="0"/>
      <w:sz w:val="20"/>
      <w:szCs w:val="20"/>
      <w:lang w:eastAsia="en-AU"/>
      <w14:ligatures w14:val="none"/>
    </w:rPr>
  </w:style>
  <w:style w:type="paragraph" w:styleId="Revision">
    <w:name w:val="Revision"/>
    <w:hidden/>
    <w:uiPriority w:val="99"/>
    <w:semiHidden/>
    <w:rsid w:val="00F70CA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s@ecu.edu.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rs@ecu.edu.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mcglad\OneDrive%20-%20Edith%20Cowan%20University\Proposed%20Template%20for%20Documents_Ecru%20v2.dotx" TargetMode="External"/></Relationship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79C6D9F89FD459FAD38288566EB9B" ma:contentTypeVersion="4" ma:contentTypeDescription="Create a new document." ma:contentTypeScope="" ma:versionID="b3c9c44a21ea73fb02c887310b8215cd">
  <xsd:schema xmlns:xsd="http://www.w3.org/2001/XMLSchema" xmlns:xs="http://www.w3.org/2001/XMLSchema" xmlns:p="http://schemas.microsoft.com/office/2006/metadata/properties" xmlns:ns2="9fc7020d-3958-43d6-9e1c-d4a6ad01835a" targetNamespace="http://schemas.microsoft.com/office/2006/metadata/properties" ma:root="true" ma:fieldsID="135e55eb07383cb44370ef53f40c4d45" ns2:_="">
    <xsd:import namespace="9fc7020d-3958-43d6-9e1c-d4a6ad018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7020d-3958-43d6-9e1c-d4a6ad018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10EE4-4F80-48CE-BDA9-9B8896FF9BDB}">
  <ds:schemaRefs>
    <ds:schemaRef ds:uri="http://www.w3.org/XML/1998/namespace"/>
    <ds:schemaRef ds:uri="http://schemas.microsoft.com/office/2006/metadata/properties"/>
    <ds:schemaRef ds:uri="9fc7020d-3958-43d6-9e1c-d4a6ad01835a"/>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32F4F0B-95EC-447E-B55B-BFB3F5654525}">
  <ds:schemaRefs>
    <ds:schemaRef ds:uri="http://schemas.microsoft.com/sharepoint/v3/contenttype/forms"/>
  </ds:schemaRefs>
</ds:datastoreItem>
</file>

<file path=customXml/itemProps3.xml><?xml version="1.0" encoding="utf-8"?>
<ds:datastoreItem xmlns:ds="http://schemas.openxmlformats.org/officeDocument/2006/customXml" ds:itemID="{290C6B68-679B-4E4D-80FB-2DC1C1655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7020d-3958-43d6-9e1c-d4a6ad018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Proposed Template for Documents_Ecru v2</Template>
  <TotalTime>47</TotalTime>
  <Pages>4</Pages>
  <Words>1161</Words>
  <Characters>6621</Characters>
  <Application>Microsoft Office Word</Application>
  <DocSecurity>8</DocSecurity>
  <Lines>55</Lines>
  <Paragraphs>15</Paragraphs>
  <ScaleCrop>false</ScaleCrop>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MCGLADE</dc:creator>
  <cp:keywords/>
  <dc:description/>
  <cp:lastModifiedBy>Ashley HOLST</cp:lastModifiedBy>
  <cp:revision>50</cp:revision>
  <dcterms:created xsi:type="dcterms:W3CDTF">2026-01-21T03:37:00Z</dcterms:created>
  <dcterms:modified xsi:type="dcterms:W3CDTF">2026-02-16T01:28:00Z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0x010100F7879C6D9F89FD459FAD38288566EB9B</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#000000,12,Calibri</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2025-03-25T06:43:01Z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96a5def4-100f-4af7-a3f9-9b2495918dd8</vt:lpwstr>
  </property>
  <property fmtid="{D5CDD505-2E9C-101B-9397-08002B2CF9AE}" pid="13" name="MSIP_Label_03081eab-cc3f-49a2-9582-7dfc12a01625_ContentBits">
    <vt:lpwstr>2</vt:lpwstr>
  </property>
  <property fmtid="{D5CDD505-2E9C-101B-9397-08002B2CF9AE}" pid="14" name="docLang">
    <vt:lpwstr>en</vt:lpwstr>
  </property>
</Properties>
</file>