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FA7" w:rsidRDefault="00C12FA7" w:rsidP="009764FF">
      <w:pPr>
        <w:pStyle w:val="Heading1"/>
      </w:pPr>
    </w:p>
    <w:p w:rsidR="00C12FA7" w:rsidRDefault="00C12FA7" w:rsidP="009764FF">
      <w:pPr>
        <w:pStyle w:val="Heading1"/>
      </w:pPr>
    </w:p>
    <w:p w:rsidR="002D092A" w:rsidRDefault="002D092A" w:rsidP="002D092A">
      <w:pPr>
        <w:rPr>
          <w:b/>
          <w:bCs/>
          <w:color w:val="000000"/>
          <w:lang w:val="en-US"/>
        </w:rPr>
      </w:pPr>
    </w:p>
    <w:p w:rsidR="002D092A" w:rsidRDefault="002D092A" w:rsidP="002D092A">
      <w:pPr>
        <w:rPr>
          <w:color w:val="000000"/>
          <w:lang w:val="en-US"/>
        </w:rPr>
      </w:pPr>
      <w:r>
        <w:rPr>
          <w:b/>
          <w:bCs/>
          <w:color w:val="000000"/>
          <w:lang w:val="en-US"/>
        </w:rPr>
        <w:t>Clinical Trials</w:t>
      </w:r>
    </w:p>
    <w:p w:rsidR="002D092A" w:rsidRDefault="002D092A" w:rsidP="002D092A">
      <w:pPr>
        <w:rPr>
          <w:color w:val="000000"/>
          <w:lang w:val="en-US"/>
        </w:rPr>
      </w:pPr>
      <w:r>
        <w:rPr>
          <w:color w:val="000000"/>
          <w:lang w:val="en-US"/>
        </w:rPr>
        <w:t>When submitting an ethics application for a clinical trial (not clinical research), researchers are expected to address the relevant sections in the National Statement on clinical trials in order for the Human Research Ethics Committee to review this as part of the application package. Researchers are strongly advised to review the information available on the Therapeutic Goods Administration website.</w:t>
      </w:r>
    </w:p>
    <w:p w:rsidR="002D092A" w:rsidRDefault="002D092A" w:rsidP="002D092A">
      <w:pPr>
        <w:rPr>
          <w:color w:val="000000"/>
          <w:lang w:val="en-US"/>
        </w:rPr>
      </w:pPr>
    </w:p>
    <w:p w:rsidR="002D092A" w:rsidRPr="002D092A" w:rsidRDefault="002D092A" w:rsidP="002D092A">
      <w:pPr>
        <w:rPr>
          <w:color w:val="000000"/>
          <w:lang w:val="en-US"/>
        </w:rPr>
      </w:pPr>
      <w:r>
        <w:rPr>
          <w:color w:val="000000"/>
          <w:lang w:val="en-US"/>
        </w:rPr>
        <w:t xml:space="preserve">Please address or note </w:t>
      </w:r>
      <w:r>
        <w:rPr>
          <w:b/>
          <w:bCs/>
          <w:color w:val="000000"/>
          <w:lang w:val="en-US"/>
        </w:rPr>
        <w:t xml:space="preserve">relevant </w:t>
      </w:r>
      <w:r w:rsidRPr="002D4662">
        <w:rPr>
          <w:bCs/>
          <w:color w:val="000000"/>
          <w:lang w:val="en-US"/>
        </w:rPr>
        <w:t>clinical trial guidance</w:t>
      </w:r>
      <w:r>
        <w:rPr>
          <w:color w:val="000000"/>
          <w:lang w:val="en-US"/>
        </w:rPr>
        <w:t xml:space="preserve"> from the National Statement on ethical conduct in Human Research 2018 below:</w:t>
      </w:r>
    </w:p>
    <w:tbl>
      <w:tblPr>
        <w:tblStyle w:val="TableGrid"/>
        <w:tblW w:w="14170" w:type="dxa"/>
        <w:tblLook w:val="04A0" w:firstRow="1" w:lastRow="0" w:firstColumn="1" w:lastColumn="0" w:noHBand="0" w:noVBand="1"/>
      </w:tblPr>
      <w:tblGrid>
        <w:gridCol w:w="2254"/>
        <w:gridCol w:w="5396"/>
        <w:gridCol w:w="6520"/>
      </w:tblGrid>
      <w:tr w:rsidR="002D092A" w:rsidTr="00B93AD8">
        <w:trPr>
          <w:cnfStyle w:val="100000000000" w:firstRow="1" w:lastRow="0" w:firstColumn="0" w:lastColumn="0" w:oddVBand="0" w:evenVBand="0" w:oddHBand="0" w:evenHBand="0" w:firstRowFirstColumn="0" w:firstRowLastColumn="0" w:lastRowFirstColumn="0" w:lastRowLastColumn="0"/>
        </w:trPr>
        <w:tc>
          <w:tcPr>
            <w:tcW w:w="2254" w:type="dxa"/>
          </w:tcPr>
          <w:p w:rsidR="002D092A" w:rsidRPr="00C35073" w:rsidRDefault="002D092A" w:rsidP="00B93AD8">
            <w:pPr>
              <w:rPr>
                <w:b w:val="0"/>
              </w:rPr>
            </w:pPr>
            <w:r w:rsidRPr="00C35073">
              <w:t>National Statement Section</w:t>
            </w:r>
          </w:p>
        </w:tc>
        <w:tc>
          <w:tcPr>
            <w:tcW w:w="5396" w:type="dxa"/>
          </w:tcPr>
          <w:p w:rsidR="002D092A" w:rsidRPr="00C35073" w:rsidRDefault="002D092A" w:rsidP="00B93AD8">
            <w:pPr>
              <w:rPr>
                <w:b w:val="0"/>
              </w:rPr>
            </w:pPr>
            <w:r w:rsidRPr="00C35073">
              <w:t>National Statement commentary</w:t>
            </w:r>
          </w:p>
        </w:tc>
        <w:tc>
          <w:tcPr>
            <w:tcW w:w="6520" w:type="dxa"/>
          </w:tcPr>
          <w:p w:rsidR="002D092A" w:rsidRPr="00C35073" w:rsidRDefault="002D092A" w:rsidP="00B93AD8">
            <w:pPr>
              <w:rPr>
                <w:b w:val="0"/>
              </w:rPr>
            </w:pPr>
            <w:r w:rsidRPr="00C35073">
              <w:t>Researcher response (if relevant)</w:t>
            </w:r>
          </w:p>
        </w:tc>
      </w:tr>
      <w:tr w:rsidR="002D092A" w:rsidTr="00B93AD8">
        <w:tc>
          <w:tcPr>
            <w:tcW w:w="2254" w:type="dxa"/>
          </w:tcPr>
          <w:p w:rsidR="002D092A" w:rsidRDefault="002D092A" w:rsidP="00B93AD8">
            <w:hyperlink r:id="rId8" w:anchor="toc__417" w:history="1">
              <w:r>
                <w:rPr>
                  <w:rStyle w:val="Hyperlink"/>
                </w:rPr>
                <w:t>National Statement 3.1.7</w:t>
              </w:r>
            </w:hyperlink>
            <w:r>
              <w:t xml:space="preserve"> </w:t>
            </w:r>
          </w:p>
        </w:tc>
        <w:tc>
          <w:tcPr>
            <w:tcW w:w="5396" w:type="dxa"/>
          </w:tcPr>
          <w:p w:rsidR="002D092A" w:rsidRDefault="002D092A" w:rsidP="00B93AD8">
            <w:pPr>
              <w:rPr>
                <w:color w:val="000000"/>
                <w:lang w:val="en-US"/>
              </w:rPr>
            </w:pPr>
            <w:r>
              <w:rPr>
                <w:color w:val="000000"/>
                <w:lang w:val="en-US"/>
              </w:rPr>
              <w:t>For any research project that prospectively assigns human participants or groups of humans to one or more health-related interventions to evaluate the effects on health outcomes, researchers must register the project as</w:t>
            </w:r>
            <w:r>
              <w:rPr>
                <w:rFonts w:ascii="Tahoma" w:hAnsi="Tahoma" w:cs="Tahoma"/>
                <w:color w:val="1F497D"/>
                <w:lang w:val="en-US"/>
              </w:rPr>
              <w:t xml:space="preserve"> </w:t>
            </w:r>
            <w:r>
              <w:rPr>
                <w:color w:val="000000"/>
                <w:lang w:val="en-US"/>
              </w:rPr>
              <w:t xml:space="preserve">a clinical trial on a publicly accessible register complying with international standards (see information on the International Clinical Trials Registry Platform (ICTRP) on the World Health Organisation website) before the recruitment of the first participant </w:t>
            </w:r>
          </w:p>
          <w:p w:rsidR="002D092A" w:rsidRPr="00C35073" w:rsidRDefault="002D092A" w:rsidP="00B93AD8">
            <w:pPr>
              <w:rPr>
                <w:color w:val="000000"/>
                <w:lang w:val="en-US"/>
              </w:rPr>
            </w:pPr>
          </w:p>
        </w:tc>
        <w:tc>
          <w:tcPr>
            <w:tcW w:w="6520" w:type="dxa"/>
          </w:tcPr>
          <w:p w:rsidR="002D092A" w:rsidRDefault="002D092A" w:rsidP="00B93AD8"/>
        </w:tc>
      </w:tr>
      <w:tr w:rsidR="002D092A" w:rsidTr="00B93AD8">
        <w:tc>
          <w:tcPr>
            <w:tcW w:w="2254" w:type="dxa"/>
          </w:tcPr>
          <w:p w:rsidR="002D092A" w:rsidRDefault="002D092A" w:rsidP="00B93AD8">
            <w:hyperlink r:id="rId9" w:anchor="toc__417" w:history="1">
              <w:r>
                <w:rPr>
                  <w:rStyle w:val="Hyperlink"/>
                </w:rPr>
                <w:t>National Statement 3.1.8</w:t>
              </w:r>
            </w:hyperlink>
          </w:p>
        </w:tc>
        <w:tc>
          <w:tcPr>
            <w:tcW w:w="5396" w:type="dxa"/>
          </w:tcPr>
          <w:p w:rsidR="002D092A" w:rsidRDefault="002D092A" w:rsidP="00B93AD8">
            <w:pPr>
              <w:rPr>
                <w:color w:val="000000"/>
                <w:lang w:val="en-US"/>
              </w:rPr>
            </w:pPr>
            <w:r>
              <w:rPr>
                <w:color w:val="000000"/>
                <w:lang w:val="en-US"/>
              </w:rPr>
              <w:t xml:space="preserve">Where the total project cannot be described in advance because the design and detail of successive stages will be informed by preceding stages, researchers should provide a description of the stages that are foreseen and how they intend to seek ethics approval for each stage. </w:t>
            </w:r>
          </w:p>
          <w:p w:rsidR="002D092A" w:rsidRDefault="002D092A" w:rsidP="00B93AD8"/>
        </w:tc>
        <w:tc>
          <w:tcPr>
            <w:tcW w:w="6520" w:type="dxa"/>
          </w:tcPr>
          <w:p w:rsidR="002D092A" w:rsidRDefault="002D092A" w:rsidP="00B93AD8"/>
        </w:tc>
      </w:tr>
      <w:tr w:rsidR="002D092A" w:rsidTr="00B93AD8">
        <w:tc>
          <w:tcPr>
            <w:tcW w:w="2254" w:type="dxa"/>
          </w:tcPr>
          <w:p w:rsidR="002D092A" w:rsidRDefault="002D092A" w:rsidP="00B93AD8">
            <w:hyperlink r:id="rId10" w:anchor="toc__417" w:history="1">
              <w:r>
                <w:rPr>
                  <w:rStyle w:val="Hyperlink"/>
                </w:rPr>
                <w:t>National Statement 3.1.9</w:t>
              </w:r>
            </w:hyperlink>
          </w:p>
        </w:tc>
        <w:tc>
          <w:tcPr>
            <w:tcW w:w="5396" w:type="dxa"/>
          </w:tcPr>
          <w:p w:rsidR="002D092A" w:rsidRDefault="002D092A" w:rsidP="00B93AD8">
            <w:pPr>
              <w:rPr>
                <w:color w:val="000000"/>
                <w:lang w:val="en-US"/>
              </w:rPr>
            </w:pPr>
            <w:r>
              <w:rPr>
                <w:color w:val="000000"/>
                <w:lang w:val="en-US"/>
              </w:rPr>
              <w:t xml:space="preserve">Researchers should confirm and reviewers should be satisfied that: </w:t>
            </w:r>
          </w:p>
          <w:p w:rsidR="002D092A" w:rsidRDefault="002D092A" w:rsidP="002D092A">
            <w:pPr>
              <w:numPr>
                <w:ilvl w:val="0"/>
                <w:numId w:val="7"/>
              </w:numPr>
              <w:rPr>
                <w:rFonts w:eastAsia="Times New Roman"/>
                <w:color w:val="000000"/>
                <w:lang w:val="en-US"/>
              </w:rPr>
            </w:pPr>
            <w:r>
              <w:rPr>
                <w:rFonts w:eastAsia="Times New Roman"/>
                <w:color w:val="000000"/>
                <w:lang w:val="en-US"/>
              </w:rPr>
              <w:t xml:space="preserve">a plan is in place to ensure that resources are sufficient to conduct and complete the research as designed; and </w:t>
            </w:r>
          </w:p>
          <w:p w:rsidR="002D092A" w:rsidRDefault="002D092A" w:rsidP="002D092A">
            <w:pPr>
              <w:numPr>
                <w:ilvl w:val="0"/>
                <w:numId w:val="7"/>
              </w:numPr>
              <w:rPr>
                <w:rFonts w:eastAsia="Times New Roman"/>
                <w:color w:val="000000"/>
                <w:lang w:val="en-US"/>
              </w:rPr>
            </w:pPr>
            <w:r>
              <w:rPr>
                <w:rFonts w:eastAsia="Times New Roman"/>
                <w:color w:val="000000"/>
                <w:lang w:val="en-US"/>
              </w:rPr>
              <w:t xml:space="preserve">the facilities, expertise and experience available seem to be appropriately allocated and sufficient for the research to be completed safely </w:t>
            </w:r>
          </w:p>
          <w:p w:rsidR="002D092A" w:rsidRDefault="002D092A" w:rsidP="00B93AD8"/>
        </w:tc>
        <w:tc>
          <w:tcPr>
            <w:tcW w:w="6520" w:type="dxa"/>
          </w:tcPr>
          <w:p w:rsidR="002D092A" w:rsidRDefault="002D092A" w:rsidP="00B93AD8"/>
        </w:tc>
      </w:tr>
      <w:tr w:rsidR="002D092A" w:rsidTr="00B93AD8">
        <w:tc>
          <w:tcPr>
            <w:tcW w:w="2254" w:type="dxa"/>
          </w:tcPr>
          <w:p w:rsidR="002D092A" w:rsidRDefault="002D092A" w:rsidP="00B93AD8">
            <w:hyperlink r:id="rId11" w:anchor="toc__1539" w:history="1">
              <w:r w:rsidRPr="00C35073">
                <w:rPr>
                  <w:rStyle w:val="Hyperlink"/>
                </w:rPr>
                <w:t>National Statement 5.1.38</w:t>
              </w:r>
            </w:hyperlink>
          </w:p>
        </w:tc>
        <w:tc>
          <w:tcPr>
            <w:tcW w:w="5396" w:type="dxa"/>
          </w:tcPr>
          <w:p w:rsidR="002D092A" w:rsidRDefault="002D092A" w:rsidP="00B93AD8">
            <w:pPr>
              <w:rPr>
                <w:color w:val="000000"/>
                <w:lang w:val="en-US"/>
              </w:rPr>
            </w:pPr>
            <w:r>
              <w:rPr>
                <w:color w:val="000000"/>
                <w:lang w:val="en-US"/>
              </w:rPr>
              <w:t>Institutions must be satisfied that sponsors of clinical trials have indemnity, insurance and compensation arrangements in accordance with applicable regulatory requirements.</w:t>
            </w:r>
          </w:p>
          <w:p w:rsidR="002D092A" w:rsidRDefault="002D092A" w:rsidP="00B93AD8"/>
        </w:tc>
        <w:tc>
          <w:tcPr>
            <w:tcW w:w="6520" w:type="dxa"/>
          </w:tcPr>
          <w:p w:rsidR="002D092A" w:rsidRDefault="002D092A" w:rsidP="00B93AD8"/>
        </w:tc>
      </w:tr>
      <w:tr w:rsidR="002D092A" w:rsidTr="00B93AD8">
        <w:tc>
          <w:tcPr>
            <w:tcW w:w="2254" w:type="dxa"/>
          </w:tcPr>
          <w:p w:rsidR="002D092A" w:rsidRDefault="002D092A" w:rsidP="00B93AD8">
            <w:hyperlink r:id="rId12" w:anchor="toc__1687" w:history="1">
              <w:r w:rsidRPr="00C35073">
                <w:rPr>
                  <w:rStyle w:val="Hyperlink"/>
                </w:rPr>
                <w:t>National Statement 5.2.6</w:t>
              </w:r>
            </w:hyperlink>
            <w:r>
              <w:t xml:space="preserve"> </w:t>
            </w:r>
          </w:p>
        </w:tc>
        <w:tc>
          <w:tcPr>
            <w:tcW w:w="5396" w:type="dxa"/>
          </w:tcPr>
          <w:p w:rsidR="002D092A" w:rsidRDefault="002D092A" w:rsidP="00B93AD8">
            <w:pPr>
              <w:rPr>
                <w:color w:val="000000"/>
                <w:lang w:val="en-US"/>
              </w:rPr>
            </w:pPr>
            <w:r>
              <w:rPr>
                <w:color w:val="000000"/>
                <w:lang w:val="en-US"/>
              </w:rPr>
              <w:t>For relevant health research, researchers should show that the research meets the requirements of the CPMP/ICH</w:t>
            </w:r>
            <w:r>
              <w:rPr>
                <w:rFonts w:ascii="Tahoma" w:hAnsi="Tahoma" w:cs="Tahoma"/>
                <w:color w:val="1F497D"/>
                <w:lang w:val="en-US"/>
              </w:rPr>
              <w:t xml:space="preserve"> </w:t>
            </w:r>
            <w:r>
              <w:rPr>
                <w:color w:val="000000"/>
                <w:lang w:val="en-US"/>
              </w:rPr>
              <w:t xml:space="preserve">Note for Guidance on Good Clinical Practice (CPMP/ICH-135/95), ISO 14155 Clinical Investigation of Medical Devices, the World Health Organization International Clinical Trials Registry Platform and the TGA. </w:t>
            </w:r>
          </w:p>
          <w:p w:rsidR="002D092A" w:rsidRDefault="002D092A" w:rsidP="00B93AD8"/>
        </w:tc>
        <w:tc>
          <w:tcPr>
            <w:tcW w:w="6520" w:type="dxa"/>
          </w:tcPr>
          <w:p w:rsidR="002D092A" w:rsidRDefault="002D092A" w:rsidP="00B93AD8"/>
        </w:tc>
      </w:tr>
      <w:tr w:rsidR="002D092A" w:rsidTr="00B93AD8">
        <w:tc>
          <w:tcPr>
            <w:tcW w:w="2254" w:type="dxa"/>
          </w:tcPr>
          <w:p w:rsidR="002D092A" w:rsidRDefault="002D092A" w:rsidP="00B93AD8">
            <w:hyperlink r:id="rId13" w:anchor="toc__1687" w:history="1">
              <w:r>
                <w:rPr>
                  <w:rStyle w:val="Hyperlink"/>
                </w:rPr>
                <w:t>National Statement 5.2.18</w:t>
              </w:r>
            </w:hyperlink>
          </w:p>
        </w:tc>
        <w:tc>
          <w:tcPr>
            <w:tcW w:w="5396" w:type="dxa"/>
          </w:tcPr>
          <w:p w:rsidR="002D092A" w:rsidRDefault="002D092A" w:rsidP="00B93AD8">
            <w:pPr>
              <w:rPr>
                <w:color w:val="000000"/>
                <w:lang w:val="en-US"/>
              </w:rPr>
            </w:pPr>
            <w:r>
              <w:rPr>
                <w:color w:val="000000"/>
                <w:lang w:val="en-US"/>
              </w:rPr>
              <w:t>In any clinical research, a review body should be satisfied that research participants are adequately informed of the funding arrangements of the research.</w:t>
            </w:r>
          </w:p>
          <w:p w:rsidR="002D092A" w:rsidRDefault="002D092A" w:rsidP="00B93AD8"/>
        </w:tc>
        <w:tc>
          <w:tcPr>
            <w:tcW w:w="6520" w:type="dxa"/>
          </w:tcPr>
          <w:p w:rsidR="002D092A" w:rsidRDefault="002D092A" w:rsidP="00B93AD8"/>
        </w:tc>
      </w:tr>
      <w:tr w:rsidR="002D092A" w:rsidTr="00B93AD8">
        <w:tc>
          <w:tcPr>
            <w:tcW w:w="2254" w:type="dxa"/>
          </w:tcPr>
          <w:p w:rsidR="002D092A" w:rsidRDefault="002D092A" w:rsidP="00B93AD8">
            <w:hyperlink r:id="rId14" w:anchor="toc__1826" w:history="1">
              <w:r w:rsidRPr="00C35073">
                <w:rPr>
                  <w:rStyle w:val="Hyperlink"/>
                </w:rPr>
                <w:t>National Statement 5.5.3</w:t>
              </w:r>
            </w:hyperlink>
            <w:r>
              <w:t xml:space="preserve"> </w:t>
            </w:r>
          </w:p>
        </w:tc>
        <w:tc>
          <w:tcPr>
            <w:tcW w:w="5396" w:type="dxa"/>
          </w:tcPr>
          <w:p w:rsidR="002D092A" w:rsidRDefault="002D092A" w:rsidP="00B93AD8">
            <w:pPr>
              <w:rPr>
                <w:color w:val="000000"/>
                <w:lang w:val="en-US"/>
              </w:rPr>
            </w:pPr>
            <w:r>
              <w:rPr>
                <w:color w:val="000000"/>
                <w:lang w:val="en-US"/>
              </w:rPr>
              <w:t>For each clinical trial, institutions and review bodies should ensure that</w:t>
            </w:r>
            <w:r>
              <w:rPr>
                <w:rFonts w:ascii="Tahoma" w:hAnsi="Tahoma" w:cs="Tahoma"/>
                <w:color w:val="1F497D"/>
                <w:lang w:val="en-US"/>
              </w:rPr>
              <w:t xml:space="preserve"> </w:t>
            </w:r>
            <w:r>
              <w:rPr>
                <w:color w:val="000000"/>
                <w:lang w:val="en-US"/>
              </w:rPr>
              <w:t>there are appropriate mechanisms</w:t>
            </w:r>
            <w:r>
              <w:rPr>
                <w:rFonts w:ascii="Tahoma" w:hAnsi="Tahoma" w:cs="Tahoma"/>
                <w:color w:val="1F497D"/>
                <w:lang w:val="en-US"/>
              </w:rPr>
              <w:t xml:space="preserve"> </w:t>
            </w:r>
            <w:r>
              <w:rPr>
                <w:color w:val="000000"/>
                <w:lang w:val="en-US"/>
              </w:rPr>
              <w:t xml:space="preserve">for safety monitoring and reporting, including standard safety reporting and the use of a Data and Safety Monitoring Board (DSMB) or (an) identified person/s or committee with suitable expertise to assist and advise the institution and/or review body in carrying out their safety monitoring responsibilities. Researchers should refer to other published NHMRC guidance addressing these matters. </w:t>
            </w:r>
          </w:p>
          <w:p w:rsidR="002D092A" w:rsidRDefault="002D092A" w:rsidP="00B93AD8"/>
        </w:tc>
        <w:tc>
          <w:tcPr>
            <w:tcW w:w="6520" w:type="dxa"/>
          </w:tcPr>
          <w:p w:rsidR="002D092A" w:rsidRDefault="002D092A" w:rsidP="00B93AD8"/>
        </w:tc>
      </w:tr>
      <w:tr w:rsidR="002D092A" w:rsidTr="00B93AD8">
        <w:tc>
          <w:tcPr>
            <w:tcW w:w="2254" w:type="dxa"/>
          </w:tcPr>
          <w:p w:rsidR="002D092A" w:rsidRDefault="002D092A" w:rsidP="00B93AD8">
            <w:hyperlink r:id="rId15" w:anchor="toc__1826" w:history="1">
              <w:r>
                <w:rPr>
                  <w:rStyle w:val="Hyperlink"/>
                </w:rPr>
                <w:t>National Statement 5.5.4</w:t>
              </w:r>
            </w:hyperlink>
          </w:p>
        </w:tc>
        <w:tc>
          <w:tcPr>
            <w:tcW w:w="5396" w:type="dxa"/>
          </w:tcPr>
          <w:p w:rsidR="002D092A" w:rsidRDefault="002D092A" w:rsidP="00B93AD8">
            <w:pPr>
              <w:rPr>
                <w:color w:val="000000"/>
                <w:lang w:val="en-US"/>
              </w:rPr>
            </w:pPr>
            <w:r>
              <w:rPr>
                <w:color w:val="000000"/>
                <w:lang w:val="en-US"/>
              </w:rPr>
              <w:t xml:space="preserve">Researchers are responsible for notifying the review body that mechanisms for monitoring are in place, and for satisfying the review body that the mechanisms are appropriate to the research. </w:t>
            </w:r>
          </w:p>
          <w:p w:rsidR="002D092A" w:rsidRDefault="002D092A" w:rsidP="00B93AD8"/>
        </w:tc>
        <w:tc>
          <w:tcPr>
            <w:tcW w:w="6520" w:type="dxa"/>
          </w:tcPr>
          <w:p w:rsidR="002D092A" w:rsidRDefault="002D092A" w:rsidP="00B93AD8"/>
        </w:tc>
      </w:tr>
      <w:tr w:rsidR="002D092A" w:rsidTr="002D092A">
        <w:trPr>
          <w:cantSplit/>
        </w:trPr>
        <w:tc>
          <w:tcPr>
            <w:tcW w:w="2254" w:type="dxa"/>
          </w:tcPr>
          <w:p w:rsidR="002D092A" w:rsidRDefault="002D092A" w:rsidP="00B93AD8">
            <w:hyperlink r:id="rId16" w:anchor="toc__1826" w:history="1">
              <w:r w:rsidRPr="00C35073">
                <w:rPr>
                  <w:rStyle w:val="Hyperlink"/>
                </w:rPr>
                <w:t>National Statement 5.5.5</w:t>
              </w:r>
            </w:hyperlink>
          </w:p>
        </w:tc>
        <w:tc>
          <w:tcPr>
            <w:tcW w:w="5396" w:type="dxa"/>
          </w:tcPr>
          <w:p w:rsidR="002D092A" w:rsidRDefault="002D092A" w:rsidP="00B93AD8">
            <w:pPr>
              <w:rPr>
                <w:color w:val="000000"/>
                <w:lang w:val="en-US"/>
              </w:rPr>
            </w:pPr>
            <w:r>
              <w:rPr>
                <w:color w:val="000000"/>
                <w:lang w:val="en-US"/>
              </w:rPr>
              <w:t xml:space="preserve">At regular periods – reflecting the degree of risk, and at least annually and at the completion of the project – researchers should provide reports to the relevant review body/ies and institution/s, including information on: </w:t>
            </w:r>
          </w:p>
          <w:p w:rsidR="002D092A" w:rsidRDefault="002D092A" w:rsidP="00B93AD8">
            <w:pPr>
              <w:rPr>
                <w:color w:val="000000"/>
                <w:lang w:val="en-US"/>
              </w:rPr>
            </w:pPr>
            <w:r>
              <w:rPr>
                <w:color w:val="000000"/>
                <w:lang w:val="en-US"/>
              </w:rPr>
              <w:t xml:space="preserve">(a) progress to date, or outcome in the case of completed research; </w:t>
            </w:r>
          </w:p>
          <w:p w:rsidR="002D092A" w:rsidRDefault="002D092A" w:rsidP="00B93AD8">
            <w:pPr>
              <w:rPr>
                <w:color w:val="000000"/>
                <w:lang w:val="en-US"/>
              </w:rPr>
            </w:pPr>
            <w:r>
              <w:rPr>
                <w:color w:val="000000"/>
                <w:lang w:val="en-US"/>
              </w:rPr>
              <w:t xml:space="preserve">(b) maintenance and security of records; </w:t>
            </w:r>
          </w:p>
          <w:p w:rsidR="002D092A" w:rsidRDefault="002D092A" w:rsidP="00B93AD8">
            <w:pPr>
              <w:rPr>
                <w:color w:val="000000"/>
                <w:lang w:val="en-US"/>
              </w:rPr>
            </w:pPr>
            <w:r>
              <w:rPr>
                <w:color w:val="000000"/>
                <w:lang w:val="en-US"/>
              </w:rPr>
              <w:t xml:space="preserve">(c) compliance with the approved proposal; and </w:t>
            </w:r>
          </w:p>
          <w:p w:rsidR="002D092A" w:rsidRDefault="002D092A" w:rsidP="00B93AD8">
            <w:pPr>
              <w:rPr>
                <w:color w:val="000000"/>
                <w:lang w:val="en-US"/>
              </w:rPr>
            </w:pPr>
            <w:r>
              <w:rPr>
                <w:color w:val="000000"/>
                <w:lang w:val="en-US"/>
              </w:rPr>
              <w:t xml:space="preserve">(d) compliance with any conditions of approval. </w:t>
            </w:r>
          </w:p>
          <w:p w:rsidR="002D092A" w:rsidRDefault="002D092A" w:rsidP="00B93AD8"/>
        </w:tc>
        <w:tc>
          <w:tcPr>
            <w:tcW w:w="6520" w:type="dxa"/>
          </w:tcPr>
          <w:p w:rsidR="002D092A" w:rsidRDefault="002D092A" w:rsidP="00B93AD8"/>
        </w:tc>
      </w:tr>
      <w:tr w:rsidR="002D092A" w:rsidTr="00B93AD8">
        <w:tc>
          <w:tcPr>
            <w:tcW w:w="2254" w:type="dxa"/>
          </w:tcPr>
          <w:p w:rsidR="002D092A" w:rsidRDefault="002D092A" w:rsidP="00B93AD8">
            <w:hyperlink r:id="rId17" w:anchor="toc__1826" w:history="1">
              <w:r>
                <w:rPr>
                  <w:rStyle w:val="Hyperlink"/>
                </w:rPr>
                <w:t>National Statement 5.5.6</w:t>
              </w:r>
            </w:hyperlink>
          </w:p>
        </w:tc>
        <w:tc>
          <w:tcPr>
            <w:tcW w:w="5396" w:type="dxa"/>
          </w:tcPr>
          <w:p w:rsidR="002D092A" w:rsidRDefault="002D092A" w:rsidP="00B93AD8">
            <w:pPr>
              <w:rPr>
                <w:color w:val="000000"/>
                <w:lang w:val="en-US"/>
              </w:rPr>
            </w:pPr>
            <w:r>
              <w:rPr>
                <w:color w:val="000000"/>
                <w:lang w:val="en-US"/>
              </w:rPr>
              <w:t xml:space="preserve">The granting and extension of ethical approval for a research project must be on the condition that the researchers: </w:t>
            </w:r>
            <w:bookmarkStart w:id="0" w:name="_GoBack"/>
            <w:bookmarkEnd w:id="0"/>
          </w:p>
          <w:p w:rsidR="002D092A" w:rsidRDefault="002D092A" w:rsidP="002D092A">
            <w:pPr>
              <w:numPr>
                <w:ilvl w:val="0"/>
                <w:numId w:val="8"/>
              </w:numPr>
              <w:rPr>
                <w:color w:val="000000"/>
                <w:lang w:val="en-US"/>
              </w:rPr>
            </w:pPr>
            <w:r>
              <w:rPr>
                <w:color w:val="000000"/>
                <w:lang w:val="en-US"/>
              </w:rPr>
              <w:t xml:space="preserve">conduct the research in compliance with the approved protocol or project description; </w:t>
            </w:r>
          </w:p>
          <w:p w:rsidR="002D092A" w:rsidRDefault="002D092A" w:rsidP="002D092A">
            <w:pPr>
              <w:numPr>
                <w:ilvl w:val="0"/>
                <w:numId w:val="8"/>
              </w:numPr>
              <w:rPr>
                <w:color w:val="000000"/>
                <w:lang w:val="en-US"/>
              </w:rPr>
            </w:pPr>
            <w:r>
              <w:rPr>
                <w:color w:val="000000"/>
                <w:lang w:val="en-US"/>
              </w:rPr>
              <w:t>provide reports of the progress</w:t>
            </w:r>
            <w:r>
              <w:rPr>
                <w:rFonts w:ascii="Tahoma" w:hAnsi="Tahoma" w:cs="Tahoma"/>
                <w:color w:val="1F497D"/>
                <w:lang w:val="en-US"/>
              </w:rPr>
              <w:t xml:space="preserve"> </w:t>
            </w:r>
            <w:r>
              <w:rPr>
                <w:color w:val="000000"/>
                <w:lang w:val="en-US"/>
              </w:rPr>
              <w:t xml:space="preserve">of the trial and any safety reports or monitoring requirements as indicated in NHMRC guidance and in accordance with the manner and form specified by the review body; </w:t>
            </w:r>
          </w:p>
          <w:p w:rsidR="002D092A" w:rsidRDefault="002D092A" w:rsidP="002D092A">
            <w:pPr>
              <w:numPr>
                <w:ilvl w:val="0"/>
                <w:numId w:val="8"/>
              </w:numPr>
              <w:rPr>
                <w:color w:val="000000"/>
                <w:lang w:val="en-US"/>
              </w:rPr>
            </w:pPr>
            <w:r>
              <w:rPr>
                <w:color w:val="000000"/>
                <w:lang w:val="en-US"/>
              </w:rPr>
              <w:t xml:space="preserve">submit for approval any amendments to the project, including but not limited to amendments that: </w:t>
            </w:r>
          </w:p>
          <w:p w:rsidR="002D092A" w:rsidRDefault="002D092A" w:rsidP="002D092A">
            <w:pPr>
              <w:numPr>
                <w:ilvl w:val="0"/>
                <w:numId w:val="9"/>
              </w:numPr>
              <w:rPr>
                <w:rFonts w:eastAsia="Times New Roman"/>
                <w:color w:val="000000"/>
                <w:lang w:val="en-US"/>
              </w:rPr>
            </w:pPr>
            <w:r>
              <w:rPr>
                <w:rFonts w:eastAsia="Times New Roman"/>
                <w:color w:val="000000"/>
                <w:lang w:val="en-US"/>
              </w:rPr>
              <w:t xml:space="preserve">are proposed or undertaken in order to eliminate immediate risks to participants; </w:t>
            </w:r>
          </w:p>
          <w:p w:rsidR="002D092A" w:rsidRDefault="002D092A" w:rsidP="002D092A">
            <w:pPr>
              <w:numPr>
                <w:ilvl w:val="0"/>
                <w:numId w:val="10"/>
              </w:numPr>
              <w:rPr>
                <w:color w:val="000000"/>
                <w:lang w:val="en-US"/>
              </w:rPr>
            </w:pPr>
            <w:r>
              <w:rPr>
                <w:color w:val="000000"/>
                <w:lang w:val="en-US"/>
              </w:rPr>
              <w:t xml:space="preserve">may increase the risks to participants; or </w:t>
            </w:r>
          </w:p>
          <w:p w:rsidR="002D092A" w:rsidRDefault="002D092A" w:rsidP="002D092A">
            <w:pPr>
              <w:numPr>
                <w:ilvl w:val="0"/>
                <w:numId w:val="10"/>
              </w:numPr>
              <w:rPr>
                <w:color w:val="000000"/>
                <w:lang w:val="en-US"/>
              </w:rPr>
            </w:pPr>
            <w:r>
              <w:rPr>
                <w:color w:val="000000"/>
                <w:lang w:val="en-US"/>
              </w:rPr>
              <w:t xml:space="preserve"> significantly affect the conduct of the research; </w:t>
            </w:r>
          </w:p>
          <w:p w:rsidR="002D092A" w:rsidRDefault="002D092A" w:rsidP="002D092A">
            <w:pPr>
              <w:numPr>
                <w:ilvl w:val="0"/>
                <w:numId w:val="8"/>
              </w:numPr>
              <w:rPr>
                <w:color w:val="000000"/>
                <w:lang w:val="en-US"/>
              </w:rPr>
            </w:pPr>
            <w:r>
              <w:rPr>
                <w:color w:val="000000"/>
                <w:lang w:val="en-US"/>
              </w:rPr>
              <w:t>inform the review body as soon</w:t>
            </w:r>
            <w:r>
              <w:rPr>
                <w:rFonts w:ascii="Tahoma" w:hAnsi="Tahoma" w:cs="Tahoma"/>
                <w:color w:val="1F497D"/>
                <w:lang w:val="en-US"/>
              </w:rPr>
              <w:t xml:space="preserve"> </w:t>
            </w:r>
            <w:r>
              <w:rPr>
                <w:color w:val="000000"/>
                <w:lang w:val="en-US"/>
              </w:rPr>
              <w:t xml:space="preserve">as possible of any new safety information from other published or unpublished research that may have an impact on the continued ethical acceptability of the research or that may indicate the need for modification of the project; </w:t>
            </w:r>
          </w:p>
          <w:p w:rsidR="002D092A" w:rsidRDefault="002D092A" w:rsidP="00B93AD8">
            <w:pPr>
              <w:rPr>
                <w:color w:val="000000"/>
                <w:lang w:val="en-US"/>
              </w:rPr>
            </w:pPr>
            <w:r>
              <w:rPr>
                <w:color w:val="000000"/>
                <w:lang w:val="en-US"/>
              </w:rPr>
              <w:t xml:space="preserve">for clinical trials with implantable medical devices, confirm the existence of, or establish, a system for </w:t>
            </w:r>
            <w:r>
              <w:rPr>
                <w:color w:val="000000"/>
                <w:lang w:val="en-US"/>
              </w:rPr>
              <w:lastRenderedPageBreak/>
              <w:t xml:space="preserve">enabling the tracking of the participant, with consent, for the lifetime of the device. </w:t>
            </w:r>
          </w:p>
          <w:p w:rsidR="002D092A" w:rsidRDefault="002D092A" w:rsidP="00B93AD8"/>
        </w:tc>
        <w:tc>
          <w:tcPr>
            <w:tcW w:w="6520" w:type="dxa"/>
          </w:tcPr>
          <w:p w:rsidR="002D092A" w:rsidRDefault="002D092A" w:rsidP="00B93AD8"/>
        </w:tc>
      </w:tr>
      <w:tr w:rsidR="002D092A" w:rsidTr="00B93AD8">
        <w:tc>
          <w:tcPr>
            <w:tcW w:w="2254" w:type="dxa"/>
          </w:tcPr>
          <w:p w:rsidR="002D092A" w:rsidRDefault="002D092A" w:rsidP="00B93AD8">
            <w:hyperlink r:id="rId18" w:anchor="toc__1826" w:history="1">
              <w:r>
                <w:rPr>
                  <w:rStyle w:val="Hyperlink"/>
                </w:rPr>
                <w:t>National Statement 5.5.9</w:t>
              </w:r>
            </w:hyperlink>
          </w:p>
        </w:tc>
        <w:tc>
          <w:tcPr>
            <w:tcW w:w="5396" w:type="dxa"/>
          </w:tcPr>
          <w:p w:rsidR="002D092A" w:rsidRDefault="002D092A" w:rsidP="00B93AD8">
            <w:pPr>
              <w:rPr>
                <w:color w:val="000000"/>
                <w:lang w:val="en-US"/>
              </w:rPr>
            </w:pPr>
            <w:r>
              <w:rPr>
                <w:color w:val="000000"/>
                <w:lang w:val="en-US"/>
              </w:rPr>
              <w:t xml:space="preserve">It may be unethical for a researcher to continue a clinical trial if: </w:t>
            </w:r>
          </w:p>
          <w:p w:rsidR="002D092A" w:rsidRDefault="002D092A" w:rsidP="00B93AD8">
            <w:pPr>
              <w:rPr>
                <w:color w:val="000000"/>
                <w:lang w:val="en-US"/>
              </w:rPr>
            </w:pPr>
            <w:r>
              <w:rPr>
                <w:color w:val="000000"/>
                <w:lang w:val="en-US"/>
              </w:rPr>
              <w:t xml:space="preserve">(a)  there are or have been substantial deviations from the trial protocol; </w:t>
            </w:r>
          </w:p>
          <w:p w:rsidR="002D092A" w:rsidRDefault="002D092A" w:rsidP="00B93AD8">
            <w:pPr>
              <w:rPr>
                <w:color w:val="000000"/>
                <w:lang w:val="en-US"/>
              </w:rPr>
            </w:pPr>
            <w:r>
              <w:rPr>
                <w:color w:val="000000"/>
                <w:lang w:val="en-US"/>
              </w:rPr>
              <w:t xml:space="preserve">(b)  adverse-effects of unexpected type, severity, or frequency are encountered; or </w:t>
            </w:r>
          </w:p>
          <w:p w:rsidR="002D092A" w:rsidRDefault="002D092A" w:rsidP="00B93AD8">
            <w:pPr>
              <w:rPr>
                <w:color w:val="000000"/>
                <w:lang w:val="en-US"/>
              </w:rPr>
            </w:pPr>
            <w:r>
              <w:rPr>
                <w:color w:val="000000"/>
                <w:lang w:val="en-US"/>
              </w:rPr>
              <w:t xml:space="preserve">(c)  as the trial progresses, the continuation of the trial would disadvantage some of the participants as determined by the researchers or others monitoring the trial. </w:t>
            </w:r>
          </w:p>
          <w:p w:rsidR="002D092A" w:rsidRDefault="002D092A" w:rsidP="00B93AD8"/>
        </w:tc>
        <w:tc>
          <w:tcPr>
            <w:tcW w:w="6520" w:type="dxa"/>
          </w:tcPr>
          <w:p w:rsidR="002D092A" w:rsidRDefault="002D092A" w:rsidP="00B93AD8"/>
        </w:tc>
      </w:tr>
    </w:tbl>
    <w:p w:rsidR="002D092A" w:rsidRDefault="002D092A" w:rsidP="002D092A"/>
    <w:p w:rsidR="002D092A" w:rsidRDefault="002D092A" w:rsidP="002D092A">
      <w:r>
        <w:t>Please save this document and upload it as an attachment to your REMS ethics application.</w:t>
      </w:r>
    </w:p>
    <w:p w:rsidR="00A81FEF" w:rsidRPr="00A81FEF" w:rsidRDefault="00A81FEF" w:rsidP="002D092A">
      <w:pPr>
        <w:pStyle w:val="Heading1"/>
      </w:pPr>
    </w:p>
    <w:sectPr w:rsidR="00A81FEF" w:rsidRPr="00A81FEF" w:rsidSect="00C12FA7">
      <w:footerReference w:type="even" r:id="rId19"/>
      <w:footerReference w:type="default" r:id="rId20"/>
      <w:headerReference w:type="first" r:id="rId21"/>
      <w:footerReference w:type="first" r:id="rId22"/>
      <w:pgSz w:w="16840" w:h="11900" w:orient="landscape"/>
      <w:pgMar w:top="851" w:right="851" w:bottom="851" w:left="85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096" w:rsidRDefault="00356096" w:rsidP="009764FF">
      <w:r>
        <w:separator/>
      </w:r>
    </w:p>
  </w:endnote>
  <w:endnote w:type="continuationSeparator" w:id="0">
    <w:p w:rsidR="00356096" w:rsidRDefault="00356096" w:rsidP="0097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2B2" w:rsidRDefault="002D12B2" w:rsidP="00D9148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303E" w:rsidRDefault="0080303E" w:rsidP="002D12B2">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7E1AFE" w:rsidRDefault="007E1AFE" w:rsidP="0080303E">
    <w:pPr>
      <w:pStyle w:val="Footer"/>
      <w:ind w:right="360"/>
      <w:rPr>
        <w:rStyle w:val="PageNumber"/>
      </w:rPr>
    </w:pPr>
  </w:p>
  <w:p w:rsidR="007E1AFE" w:rsidRDefault="007E1AFE" w:rsidP="00976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9A1" w:rsidRPr="002D12B2" w:rsidRDefault="00864B3B" w:rsidP="0080303E">
    <w:pPr>
      <w:pStyle w:val="Footer"/>
      <w:ind w:right="360"/>
      <w:rPr>
        <w:rStyle w:val="IntenseReference"/>
        <w:color w:val="004B85" w:themeColor="accent1"/>
        <w:sz w:val="18"/>
      </w:rPr>
    </w:pPr>
    <w:r>
      <w:rPr>
        <w:bCs/>
        <w:noProof/>
        <w:color w:val="004B85" w:themeColor="accent1"/>
      </w:rPr>
      <w:drawing>
        <wp:anchor distT="0" distB="0" distL="114300" distR="114300" simplePos="0" relativeHeight="251660288" behindDoc="1" locked="1" layoutInCell="1" allowOverlap="1" wp14:anchorId="30CD411F" wp14:editId="4D480E50">
          <wp:simplePos x="541655" y="9839325"/>
          <wp:positionH relativeFrom="page">
            <wp:align>left</wp:align>
          </wp:positionH>
          <wp:positionV relativeFrom="page">
            <wp:align>bottom</wp:align>
          </wp:positionV>
          <wp:extent cx="7560000" cy="270000"/>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CU 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D092A">
      <w:rPr>
        <w:rStyle w:val="IntenseReference"/>
        <w:color w:val="40474F" w:themeColor="text1"/>
        <w:sz w:val="18"/>
      </w:rPr>
      <w:t>Clinical Trials</w:t>
    </w:r>
    <w:r w:rsidR="002D12B2" w:rsidRPr="002D12B2">
      <w:rPr>
        <w:rStyle w:val="IntenseReference"/>
        <w:color w:val="004B85" w:themeColor="accent1"/>
      </w:rPr>
      <w:ptab w:relativeTo="margin" w:alignment="center" w:leader="none"/>
    </w:r>
    <w:r w:rsidR="002D12B2" w:rsidRPr="002D12B2">
      <w:rPr>
        <w:rStyle w:val="IntenseReference"/>
        <w:color w:val="004B85" w:themeColor="accent1"/>
      </w:rPr>
      <w:ptab w:relativeTo="margin" w:alignment="right" w:leader="none"/>
    </w:r>
    <w:r w:rsidR="002D12B2" w:rsidRPr="002D12B2">
      <w:rPr>
        <w:rStyle w:val="IntenseReference"/>
        <w:color w:val="004B85" w:themeColor="accent1"/>
      </w:rPr>
      <w:fldChar w:fldCharType="begin"/>
    </w:r>
    <w:r w:rsidR="002D12B2" w:rsidRPr="002D12B2">
      <w:rPr>
        <w:rStyle w:val="IntenseReference"/>
        <w:color w:val="004B85" w:themeColor="accent1"/>
      </w:rPr>
      <w:instrText xml:space="preserve"> PAGE  \* MERGEFORMAT </w:instrText>
    </w:r>
    <w:r w:rsidR="002D12B2" w:rsidRPr="002D12B2">
      <w:rPr>
        <w:rStyle w:val="IntenseReference"/>
        <w:color w:val="004B85" w:themeColor="accent1"/>
      </w:rPr>
      <w:fldChar w:fldCharType="separate"/>
    </w:r>
    <w:r w:rsidR="002D092A">
      <w:rPr>
        <w:rStyle w:val="IntenseReference"/>
        <w:noProof/>
        <w:color w:val="004B85" w:themeColor="accent1"/>
      </w:rPr>
      <w:t>4</w:t>
    </w:r>
    <w:r w:rsidR="002D12B2" w:rsidRPr="002D12B2">
      <w:rPr>
        <w:rStyle w:val="IntenseReference"/>
        <w:color w:val="004B8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B2D" w:rsidRPr="00352B2D" w:rsidRDefault="00352B2D" w:rsidP="00352B2D">
    <w:pPr>
      <w:pStyle w:val="Footer"/>
      <w:ind w:right="360"/>
      <w:rPr>
        <w:bCs/>
        <w:color w:val="004B85" w:themeColor="accent1"/>
        <w:sz w:val="18"/>
      </w:rPr>
    </w:pPr>
    <w:r w:rsidRPr="00352B2D">
      <w:rPr>
        <w:rStyle w:val="IntenseReference"/>
        <w:color w:val="40474F" w:themeColor="text1"/>
        <w:sz w:val="18"/>
      </w:rPr>
      <w:fldChar w:fldCharType="begin"/>
    </w:r>
    <w:r w:rsidRPr="00352B2D">
      <w:rPr>
        <w:rStyle w:val="IntenseReference"/>
        <w:color w:val="40474F" w:themeColor="text1"/>
        <w:sz w:val="18"/>
      </w:rPr>
      <w:instrText xml:space="preserve"> FILENAME  \* MERGEFORMAT </w:instrText>
    </w:r>
    <w:r w:rsidRPr="00352B2D">
      <w:rPr>
        <w:rStyle w:val="IntenseReference"/>
        <w:color w:val="40474F" w:themeColor="text1"/>
        <w:sz w:val="18"/>
      </w:rPr>
      <w:fldChar w:fldCharType="separate"/>
    </w:r>
    <w:r w:rsidR="002D092A">
      <w:rPr>
        <w:rStyle w:val="IntenseReference"/>
        <w:noProof/>
        <w:color w:val="40474F" w:themeColor="text1"/>
        <w:sz w:val="18"/>
      </w:rPr>
      <w:t>Document3</w:t>
    </w:r>
    <w:r w:rsidRPr="00352B2D">
      <w:rPr>
        <w:rStyle w:val="IntenseReference"/>
        <w:color w:val="40474F" w:themeColor="text1"/>
        <w:sz w:val="18"/>
      </w:rPr>
      <w:fldChar w:fldCharType="end"/>
    </w:r>
    <w:r w:rsidRPr="002D12B2">
      <w:rPr>
        <w:rStyle w:val="IntenseReference"/>
        <w:color w:val="004B85" w:themeColor="accent1"/>
      </w:rPr>
      <w:ptab w:relativeTo="margin" w:alignment="center" w:leader="none"/>
    </w:r>
    <w:r w:rsidRPr="002D12B2">
      <w:rPr>
        <w:rStyle w:val="IntenseReference"/>
        <w:color w:val="004B85" w:themeColor="accent1"/>
      </w:rPr>
      <w:ptab w:relativeTo="margin" w:alignment="right" w:leader="none"/>
    </w:r>
    <w:r w:rsidRPr="002D12B2">
      <w:rPr>
        <w:rStyle w:val="IntenseReference"/>
        <w:color w:val="004B85" w:themeColor="accent1"/>
      </w:rPr>
      <w:fldChar w:fldCharType="begin"/>
    </w:r>
    <w:r w:rsidRPr="002D12B2">
      <w:rPr>
        <w:rStyle w:val="IntenseReference"/>
        <w:color w:val="004B85" w:themeColor="accent1"/>
      </w:rPr>
      <w:instrText xml:space="preserve"> PAGE  \* MERGEFORMAT </w:instrText>
    </w:r>
    <w:r w:rsidRPr="002D12B2">
      <w:rPr>
        <w:rStyle w:val="IntenseReference"/>
        <w:color w:val="004B85" w:themeColor="accent1"/>
      </w:rPr>
      <w:fldChar w:fldCharType="separate"/>
    </w:r>
    <w:r w:rsidR="002D092A">
      <w:rPr>
        <w:rStyle w:val="IntenseReference"/>
        <w:noProof/>
        <w:color w:val="004B85" w:themeColor="accent1"/>
      </w:rPr>
      <w:t>1</w:t>
    </w:r>
    <w:r w:rsidRPr="002D12B2">
      <w:rPr>
        <w:rStyle w:val="IntenseReference"/>
        <w:color w:val="004B8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096" w:rsidRDefault="00356096" w:rsidP="009764FF">
      <w:r>
        <w:separator/>
      </w:r>
    </w:p>
  </w:footnote>
  <w:footnote w:type="continuationSeparator" w:id="0">
    <w:p w:rsidR="00356096" w:rsidRDefault="00356096" w:rsidP="0097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B2D" w:rsidRDefault="00352B2D">
    <w:pPr>
      <w:pStyle w:val="Header"/>
    </w:pPr>
    <w:r>
      <w:rPr>
        <w:noProof/>
      </w:rPr>
      <mc:AlternateContent>
        <mc:Choice Requires="wps">
          <w:drawing>
            <wp:anchor distT="0" distB="0" distL="114300" distR="114300" simplePos="0" relativeHeight="251663360" behindDoc="0" locked="0" layoutInCell="1" allowOverlap="1" wp14:anchorId="6059FAE9" wp14:editId="76FBB367">
              <wp:simplePos x="0" y="0"/>
              <wp:positionH relativeFrom="column">
                <wp:posOffset>29845</wp:posOffset>
              </wp:positionH>
              <wp:positionV relativeFrom="paragraph">
                <wp:posOffset>-60488</wp:posOffset>
              </wp:positionV>
              <wp:extent cx="3981450" cy="68834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81450"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352B2D" w:rsidRPr="009A0305" w:rsidRDefault="00352B2D" w:rsidP="00352B2D">
                          <w:pPr>
                            <w:rPr>
                              <w:b/>
                              <w:color w:val="FFFFFF" w:themeColor="background1"/>
                              <w:sz w:val="28"/>
                            </w:rPr>
                          </w:pPr>
                          <w:r w:rsidRPr="009A0305">
                            <w:rPr>
                              <w:b/>
                              <w:color w:val="FFFFFF" w:themeColor="background1"/>
                              <w:sz w:val="28"/>
                            </w:rPr>
                            <w:t>Edith Cowan University</w:t>
                          </w:r>
                        </w:p>
                        <w:p w:rsidR="00352B2D" w:rsidRPr="009A0305" w:rsidRDefault="002D092A" w:rsidP="00352B2D">
                          <w:pPr>
                            <w:rPr>
                              <w:color w:val="FFFFFF" w:themeColor="background1"/>
                            </w:rPr>
                          </w:pPr>
                          <w:r>
                            <w:rPr>
                              <w:color w:val="FFFFFF" w:themeColor="background1"/>
                            </w:rPr>
                            <w:t>Human Research Ethics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059FAE9" id="_x0000_t202" coordsize="21600,21600" o:spt="202" path="m,l,21600r21600,l21600,xe">
              <v:stroke joinstyle="miter"/>
              <v:path gradientshapeok="t" o:connecttype="rect"/>
            </v:shapetype>
            <v:shape id="Text Box 2" o:spid="_x0000_s1026" type="#_x0000_t202" style="position:absolute;margin-left:2.35pt;margin-top:-4.75pt;width:313.5pt;height:5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" filled="f" stroked="f">
              <v:textbox>
                <w:txbxContent>
                  <w:p w:rsidR="00352B2D" w:rsidRPr="009A0305" w:rsidRDefault="00352B2D" w:rsidP="00352B2D">
                    <w:pPr>
                      <w:rPr>
                        <w:b/>
                        <w:color w:val="FFFFFF" w:themeColor="background1"/>
                        <w:sz w:val="28"/>
                      </w:rPr>
                    </w:pPr>
                    <w:r w:rsidRPr="009A0305">
                      <w:rPr>
                        <w:b/>
                        <w:color w:val="FFFFFF" w:themeColor="background1"/>
                        <w:sz w:val="28"/>
                      </w:rPr>
                      <w:t>Edith Cowan University</w:t>
                    </w:r>
                  </w:p>
                  <w:p w:rsidR="00352B2D" w:rsidRPr="009A0305" w:rsidRDefault="002D092A" w:rsidP="00352B2D">
                    <w:pPr>
                      <w:rPr>
                        <w:color w:val="FFFFFF" w:themeColor="background1"/>
                      </w:rPr>
                    </w:pPr>
                    <w:r>
                      <w:rPr>
                        <w:color w:val="FFFFFF" w:themeColor="background1"/>
                      </w:rPr>
                      <w:t>Human Research Ethics Committee</w:t>
                    </w:r>
                  </w:p>
                </w:txbxContent>
              </v:textbox>
            </v:shape>
          </w:pict>
        </mc:Fallback>
      </mc:AlternateContent>
    </w:r>
    <w:r w:rsidR="00C12FA7">
      <w:rPr>
        <w:noProof/>
      </w:rPr>
      <w:drawing>
        <wp:anchor distT="0" distB="0" distL="114300" distR="114300" simplePos="0" relativeHeight="251666432" behindDoc="1" locked="0" layoutInCell="1" allowOverlap="1" wp14:anchorId="311E72CD" wp14:editId="7826EA07">
          <wp:simplePos x="0" y="0"/>
          <wp:positionH relativeFrom="page">
            <wp:align>left</wp:align>
          </wp:positionH>
          <wp:positionV relativeFrom="page">
            <wp:align>top</wp:align>
          </wp:positionV>
          <wp:extent cx="10692000" cy="1083600"/>
          <wp:effectExtent l="0" t="0" r="190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U Header Navy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108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702FF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423036"/>
    <w:multiLevelType w:val="hybridMultilevel"/>
    <w:tmpl w:val="9F6A1A20"/>
    <w:lvl w:ilvl="0" w:tplc="E078F1E6">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2D06C9"/>
    <w:multiLevelType w:val="hybridMultilevel"/>
    <w:tmpl w:val="38F6BAF2"/>
    <w:lvl w:ilvl="0" w:tplc="34CCEE86">
      <w:start w:val="2"/>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1F050E"/>
    <w:multiLevelType w:val="hybridMultilevel"/>
    <w:tmpl w:val="59DEE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02472B"/>
    <w:multiLevelType w:val="hybridMultilevel"/>
    <w:tmpl w:val="46FEDA30"/>
    <w:lvl w:ilvl="0" w:tplc="53BCE69A">
      <w:start w:val="1"/>
      <w:numFmt w:val="lowerLetter"/>
      <w:lvlText w:val="(%1)"/>
      <w:lvlJc w:val="left"/>
      <w:pPr>
        <w:ind w:left="740" w:hanging="3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D2C5672"/>
    <w:multiLevelType w:val="hybridMultilevel"/>
    <w:tmpl w:val="A9FCC7B6"/>
    <w:lvl w:ilvl="0" w:tplc="4CC48B56">
      <w:start w:val="1"/>
      <w:numFmt w:val="decimal"/>
      <w:pStyle w:val="NumberedList"/>
      <w:lvlText w:val="%1."/>
      <w:lvlJc w:val="left"/>
      <w:pPr>
        <w:ind w:left="720" w:hanging="306"/>
      </w:pPr>
      <w:rPr>
        <w:rFonts w:ascii="Arial" w:hAnsi="Arial" w:hint="default"/>
        <w:b w:val="0"/>
        <w:i w:val="0"/>
        <w:color w:val="40474F"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DC7047"/>
    <w:multiLevelType w:val="hybridMultilevel"/>
    <w:tmpl w:val="B8E4BADC"/>
    <w:lvl w:ilvl="0" w:tplc="3210EDC0">
      <w:start w:val="1"/>
      <w:numFmt w:val="bullet"/>
      <w:pStyle w:val="BulletList"/>
      <w:lvlText w:val=""/>
      <w:lvlJc w:val="left"/>
      <w:pPr>
        <w:ind w:left="774" w:hanging="303"/>
      </w:pPr>
      <w:rPr>
        <w:rFonts w:ascii="Symbol" w:hAnsi="Symbol" w:hint="default"/>
        <w:b w:val="0"/>
        <w:i w:val="0"/>
        <w:color w:val="40474F"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312A60"/>
    <w:multiLevelType w:val="hybridMultilevel"/>
    <w:tmpl w:val="D25A5FCC"/>
    <w:lvl w:ilvl="0" w:tplc="24C611E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E6E0C1A"/>
    <w:multiLevelType w:val="hybridMultilevel"/>
    <w:tmpl w:val="C19E5A52"/>
    <w:lvl w:ilvl="0" w:tplc="08090001">
      <w:start w:val="1"/>
      <w:numFmt w:val="bullet"/>
      <w:lvlText w:val=""/>
      <w:lvlJc w:val="left"/>
      <w:pPr>
        <w:ind w:left="774" w:hanging="360"/>
      </w:pPr>
      <w:rPr>
        <w:rFonts w:ascii="Symbol" w:hAnsi="Symbol" w:hint="default"/>
        <w:b w:val="0"/>
        <w:i w:val="0"/>
        <w:color w:val="40474F"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5"/>
    <w:lvlOverride w:ilvl="0">
      <w:startOverride w:val="1"/>
    </w:lvlOverride>
  </w:num>
  <w:num w:numId="5">
    <w:abstractNumId w:val="8"/>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2A"/>
    <w:rsid w:val="000044BD"/>
    <w:rsid w:val="00022A12"/>
    <w:rsid w:val="00036807"/>
    <w:rsid w:val="00042C4B"/>
    <w:rsid w:val="000453DE"/>
    <w:rsid w:val="000564EE"/>
    <w:rsid w:val="00082F99"/>
    <w:rsid w:val="00085B06"/>
    <w:rsid w:val="000B4A6E"/>
    <w:rsid w:val="000C6619"/>
    <w:rsid w:val="000F184A"/>
    <w:rsid w:val="000F5884"/>
    <w:rsid w:val="001420C0"/>
    <w:rsid w:val="00165CB1"/>
    <w:rsid w:val="0018595B"/>
    <w:rsid w:val="00187C3B"/>
    <w:rsid w:val="00187EE9"/>
    <w:rsid w:val="001A4FE8"/>
    <w:rsid w:val="00201331"/>
    <w:rsid w:val="00244554"/>
    <w:rsid w:val="00253526"/>
    <w:rsid w:val="00265D8F"/>
    <w:rsid w:val="0029489C"/>
    <w:rsid w:val="002A77A9"/>
    <w:rsid w:val="002C1EDB"/>
    <w:rsid w:val="002D092A"/>
    <w:rsid w:val="002D12B2"/>
    <w:rsid w:val="00352B2D"/>
    <w:rsid w:val="00356096"/>
    <w:rsid w:val="00357697"/>
    <w:rsid w:val="003638E3"/>
    <w:rsid w:val="003A0CD6"/>
    <w:rsid w:val="003C3203"/>
    <w:rsid w:val="003D46DA"/>
    <w:rsid w:val="00413FB4"/>
    <w:rsid w:val="00420403"/>
    <w:rsid w:val="00423415"/>
    <w:rsid w:val="004416CB"/>
    <w:rsid w:val="004A4CBE"/>
    <w:rsid w:val="004D39E8"/>
    <w:rsid w:val="004E293F"/>
    <w:rsid w:val="00505690"/>
    <w:rsid w:val="00565B58"/>
    <w:rsid w:val="005903C8"/>
    <w:rsid w:val="005908ED"/>
    <w:rsid w:val="005A7BBB"/>
    <w:rsid w:val="005B6D6C"/>
    <w:rsid w:val="005C1517"/>
    <w:rsid w:val="005D79E5"/>
    <w:rsid w:val="005E57CE"/>
    <w:rsid w:val="00605DB0"/>
    <w:rsid w:val="006614BD"/>
    <w:rsid w:val="00680A05"/>
    <w:rsid w:val="00684B52"/>
    <w:rsid w:val="00687C53"/>
    <w:rsid w:val="006936B8"/>
    <w:rsid w:val="006A0E7B"/>
    <w:rsid w:val="006E6FE1"/>
    <w:rsid w:val="006F5E84"/>
    <w:rsid w:val="0072450C"/>
    <w:rsid w:val="00747530"/>
    <w:rsid w:val="007D3099"/>
    <w:rsid w:val="007E1AFE"/>
    <w:rsid w:val="0080303E"/>
    <w:rsid w:val="00860862"/>
    <w:rsid w:val="00864B3B"/>
    <w:rsid w:val="008737F1"/>
    <w:rsid w:val="008A03EC"/>
    <w:rsid w:val="008B0366"/>
    <w:rsid w:val="008E1AA3"/>
    <w:rsid w:val="008E375A"/>
    <w:rsid w:val="0090083D"/>
    <w:rsid w:val="00941D5F"/>
    <w:rsid w:val="0094770D"/>
    <w:rsid w:val="009764FF"/>
    <w:rsid w:val="0099725C"/>
    <w:rsid w:val="009A0305"/>
    <w:rsid w:val="009C6EAB"/>
    <w:rsid w:val="009D59BE"/>
    <w:rsid w:val="00A20A94"/>
    <w:rsid w:val="00A259A1"/>
    <w:rsid w:val="00A41717"/>
    <w:rsid w:val="00A46D14"/>
    <w:rsid w:val="00A81FEF"/>
    <w:rsid w:val="00A91B9F"/>
    <w:rsid w:val="00AA1442"/>
    <w:rsid w:val="00AA2F33"/>
    <w:rsid w:val="00AC5151"/>
    <w:rsid w:val="00AD6A96"/>
    <w:rsid w:val="00AE0BC9"/>
    <w:rsid w:val="00B02FB1"/>
    <w:rsid w:val="00B1276F"/>
    <w:rsid w:val="00B470CE"/>
    <w:rsid w:val="00B715C3"/>
    <w:rsid w:val="00B778C7"/>
    <w:rsid w:val="00BA47CF"/>
    <w:rsid w:val="00C04474"/>
    <w:rsid w:val="00C04E18"/>
    <w:rsid w:val="00C12FA7"/>
    <w:rsid w:val="00C307F9"/>
    <w:rsid w:val="00C3735F"/>
    <w:rsid w:val="00C6666A"/>
    <w:rsid w:val="00C73B90"/>
    <w:rsid w:val="00CC300A"/>
    <w:rsid w:val="00CC52A3"/>
    <w:rsid w:val="00CD050A"/>
    <w:rsid w:val="00CF0D32"/>
    <w:rsid w:val="00D50E34"/>
    <w:rsid w:val="00D911C2"/>
    <w:rsid w:val="00D97CEB"/>
    <w:rsid w:val="00DE0B72"/>
    <w:rsid w:val="00DE145E"/>
    <w:rsid w:val="00E03469"/>
    <w:rsid w:val="00E04707"/>
    <w:rsid w:val="00E06A0C"/>
    <w:rsid w:val="00E81BCE"/>
    <w:rsid w:val="00E90FBA"/>
    <w:rsid w:val="00EB5289"/>
    <w:rsid w:val="00EE0E1F"/>
    <w:rsid w:val="00F50244"/>
    <w:rsid w:val="00F57556"/>
    <w:rsid w:val="00F64EBF"/>
    <w:rsid w:val="00F67CE7"/>
    <w:rsid w:val="00F97B1B"/>
    <w:rsid w:val="00FA0535"/>
    <w:rsid w:val="00FC6AA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D3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92A"/>
    <w:rPr>
      <w:rFonts w:ascii="Calibri" w:hAnsi="Calibri" w:cs="Calibri"/>
      <w:sz w:val="22"/>
      <w:szCs w:val="22"/>
      <w:lang w:eastAsia="en-AU"/>
    </w:rPr>
  </w:style>
  <w:style w:type="paragraph" w:styleId="Heading1">
    <w:name w:val="heading 1"/>
    <w:basedOn w:val="Normal"/>
    <w:next w:val="Normal"/>
    <w:link w:val="Heading1Char"/>
    <w:uiPriority w:val="9"/>
    <w:qFormat/>
    <w:rsid w:val="00BA47CF"/>
    <w:pPr>
      <w:keepNext/>
      <w:keepLines/>
      <w:outlineLvl w:val="0"/>
    </w:pPr>
    <w:rPr>
      <w:rFonts w:eastAsiaTheme="majorEastAsia" w:cstheme="majorBidi"/>
      <w:b/>
      <w:color w:val="004B85" w:themeColor="accent1"/>
      <w:sz w:val="32"/>
      <w:szCs w:val="32"/>
    </w:rPr>
  </w:style>
  <w:style w:type="paragraph" w:styleId="Heading2">
    <w:name w:val="heading 2"/>
    <w:basedOn w:val="Normal"/>
    <w:next w:val="Normal"/>
    <w:link w:val="Heading2Char"/>
    <w:uiPriority w:val="9"/>
    <w:unhideWhenUsed/>
    <w:qFormat/>
    <w:rsid w:val="00BA47CF"/>
    <w:pPr>
      <w:keepNext/>
      <w:keepLines/>
      <w:spacing w:before="60"/>
      <w:outlineLvl w:val="1"/>
    </w:pPr>
    <w:rPr>
      <w:rFonts w:eastAsiaTheme="majorEastAsia" w:cstheme="majorBidi"/>
      <w:b/>
      <w:color w:val="BE2F36" w:themeColor="accent2"/>
      <w:szCs w:val="26"/>
    </w:rPr>
  </w:style>
  <w:style w:type="paragraph" w:styleId="Heading3">
    <w:name w:val="heading 3"/>
    <w:basedOn w:val="Heading2"/>
    <w:next w:val="Normal"/>
    <w:link w:val="Heading3Char"/>
    <w:uiPriority w:val="9"/>
    <w:unhideWhenUsed/>
    <w:qFormat/>
    <w:rsid w:val="000C6619"/>
    <w:pPr>
      <w:spacing w:before="120"/>
      <w:outlineLvl w:val="2"/>
    </w:pPr>
    <w:rPr>
      <w:b w:val="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95B"/>
    <w:pPr>
      <w:tabs>
        <w:tab w:val="center" w:pos="4513"/>
        <w:tab w:val="right" w:pos="9026"/>
      </w:tabs>
    </w:pPr>
  </w:style>
  <w:style w:type="character" w:customStyle="1" w:styleId="HeaderChar">
    <w:name w:val="Header Char"/>
    <w:basedOn w:val="DefaultParagraphFont"/>
    <w:link w:val="Header"/>
    <w:uiPriority w:val="99"/>
    <w:rsid w:val="0018595B"/>
  </w:style>
  <w:style w:type="paragraph" w:styleId="Footer">
    <w:name w:val="footer"/>
    <w:basedOn w:val="Normal"/>
    <w:link w:val="FooterChar"/>
    <w:uiPriority w:val="99"/>
    <w:unhideWhenUsed/>
    <w:rsid w:val="0018595B"/>
    <w:pPr>
      <w:tabs>
        <w:tab w:val="center" w:pos="4513"/>
        <w:tab w:val="right" w:pos="9026"/>
      </w:tabs>
    </w:pPr>
  </w:style>
  <w:style w:type="character" w:customStyle="1" w:styleId="FooterChar">
    <w:name w:val="Footer Char"/>
    <w:basedOn w:val="DefaultParagraphFont"/>
    <w:link w:val="Footer"/>
    <w:uiPriority w:val="99"/>
    <w:rsid w:val="0018595B"/>
  </w:style>
  <w:style w:type="table" w:styleId="TableGrid">
    <w:name w:val="Table Grid"/>
    <w:basedOn w:val="TableNormal"/>
    <w:uiPriority w:val="39"/>
    <w:rsid w:val="00F50244"/>
    <w:rPr>
      <w:rFonts w:ascii="Arial" w:hAnsi="Arial"/>
      <w:sz w:val="20"/>
    </w:rPr>
    <w:tblPr>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tblBorders>
    </w:tblPr>
    <w:tcPr>
      <w:shd w:val="clear" w:color="auto" w:fill="E1E1E2" w:themeFill="text2" w:themeFillTint="33"/>
      <w:vAlign w:val="center"/>
    </w:tcPr>
    <w:tblStylePr w:type="firstRow">
      <w:rPr>
        <w:rFonts w:ascii="Arial" w:hAnsi="Arial"/>
        <w:b/>
        <w:sz w:val="20"/>
      </w:rPr>
      <w:tblPr/>
      <w:tcPr>
        <w:shd w:val="clear" w:color="auto" w:fill="004B85" w:themeFill="accent1"/>
      </w:tcPr>
    </w:tblStylePr>
  </w:style>
  <w:style w:type="paragraph" w:styleId="Title">
    <w:name w:val="Title"/>
    <w:basedOn w:val="Normal"/>
    <w:next w:val="Normal"/>
    <w:link w:val="TitleChar"/>
    <w:uiPriority w:val="10"/>
    <w:rsid w:val="00413FB4"/>
    <w:pPr>
      <w:contextualSpacing/>
    </w:pPr>
    <w:rPr>
      <w:rFonts w:eastAsiaTheme="majorEastAsia" w:cstheme="majorBidi"/>
      <w:b/>
      <w:bCs/>
      <w:spacing w:val="-10"/>
      <w:kern w:val="28"/>
      <w:sz w:val="72"/>
      <w:szCs w:val="56"/>
    </w:rPr>
  </w:style>
  <w:style w:type="character" w:customStyle="1" w:styleId="TitleChar">
    <w:name w:val="Title Char"/>
    <w:basedOn w:val="DefaultParagraphFont"/>
    <w:link w:val="Title"/>
    <w:uiPriority w:val="10"/>
    <w:rsid w:val="00413FB4"/>
    <w:rPr>
      <w:rFonts w:ascii="Arial" w:eastAsiaTheme="majorEastAsia" w:hAnsi="Arial" w:cstheme="majorBidi"/>
      <w:b/>
      <w:bCs/>
      <w:color w:val="40474F" w:themeColor="text1"/>
      <w:spacing w:val="-10"/>
      <w:kern w:val="28"/>
      <w:sz w:val="72"/>
      <w:szCs w:val="56"/>
    </w:rPr>
  </w:style>
  <w:style w:type="paragraph" w:styleId="Subtitle">
    <w:name w:val="Subtitle"/>
    <w:basedOn w:val="Normal"/>
    <w:next w:val="Normal"/>
    <w:link w:val="SubtitleChar"/>
    <w:uiPriority w:val="11"/>
    <w:rsid w:val="008B0366"/>
    <w:pPr>
      <w:numPr>
        <w:ilvl w:val="1"/>
      </w:numPr>
    </w:pPr>
    <w:rPr>
      <w:rFonts w:eastAsiaTheme="minorEastAsia"/>
      <w:b/>
      <w:spacing w:val="15"/>
      <w:sz w:val="40"/>
    </w:rPr>
  </w:style>
  <w:style w:type="character" w:customStyle="1" w:styleId="SubtitleChar">
    <w:name w:val="Subtitle Char"/>
    <w:basedOn w:val="DefaultParagraphFont"/>
    <w:link w:val="Subtitle"/>
    <w:uiPriority w:val="11"/>
    <w:rsid w:val="008B0366"/>
    <w:rPr>
      <w:rFonts w:ascii="Arial" w:eastAsiaTheme="minorEastAsia" w:hAnsi="Arial"/>
      <w:b/>
      <w:color w:val="40474F" w:themeColor="text1"/>
      <w:spacing w:val="15"/>
      <w:sz w:val="40"/>
      <w:szCs w:val="22"/>
    </w:rPr>
  </w:style>
  <w:style w:type="character" w:styleId="BookTitle">
    <w:name w:val="Book Title"/>
    <w:aliases w:val="ECU Header"/>
    <w:uiPriority w:val="33"/>
    <w:rsid w:val="00B778C7"/>
    <w:rPr>
      <w:rFonts w:ascii="Arial" w:hAnsi="Arial"/>
      <w:b/>
      <w:bCs/>
      <w:i w:val="0"/>
      <w:iCs w:val="0"/>
      <w:color w:val="FFFFFF" w:themeColor="background1"/>
      <w:spacing w:val="5"/>
      <w:sz w:val="28"/>
    </w:rPr>
  </w:style>
  <w:style w:type="character" w:styleId="SubtleReference">
    <w:name w:val="Subtle Reference"/>
    <w:aliases w:val="School or centre name"/>
    <w:uiPriority w:val="31"/>
    <w:rsid w:val="00AD6A96"/>
    <w:rPr>
      <w:rFonts w:ascii="Arial" w:hAnsi="Arial"/>
      <w:caps w:val="0"/>
      <w:smallCaps w:val="0"/>
      <w:strike w:val="0"/>
      <w:dstrike w:val="0"/>
      <w:vanish w:val="0"/>
      <w:color w:val="FFFFFF" w:themeColor="background1"/>
      <w:sz w:val="22"/>
      <w:vertAlign w:val="baseline"/>
    </w:rPr>
  </w:style>
  <w:style w:type="character" w:styleId="IntenseReference">
    <w:name w:val="Intense Reference"/>
    <w:aliases w:val="Footer text"/>
    <w:autoRedefine/>
    <w:uiPriority w:val="32"/>
    <w:rsid w:val="00AE0BC9"/>
    <w:rPr>
      <w:bCs/>
      <w:color w:val="697481" w:themeColor="text1" w:themeTint="BF"/>
    </w:rPr>
  </w:style>
  <w:style w:type="character" w:styleId="Hyperlink">
    <w:name w:val="Hyperlink"/>
    <w:basedOn w:val="DefaultParagraphFont"/>
    <w:uiPriority w:val="99"/>
    <w:unhideWhenUsed/>
    <w:rsid w:val="00AE0BC9"/>
    <w:rPr>
      <w:color w:val="004B85" w:themeColor="hyperlink"/>
      <w:u w:val="single"/>
    </w:rPr>
  </w:style>
  <w:style w:type="character" w:styleId="PageNumber">
    <w:name w:val="page number"/>
    <w:basedOn w:val="DefaultParagraphFont"/>
    <w:uiPriority w:val="99"/>
    <w:semiHidden/>
    <w:unhideWhenUsed/>
    <w:rsid w:val="007E1AFE"/>
  </w:style>
  <w:style w:type="character" w:customStyle="1" w:styleId="Heading1Char">
    <w:name w:val="Heading 1 Char"/>
    <w:basedOn w:val="DefaultParagraphFont"/>
    <w:link w:val="Heading1"/>
    <w:uiPriority w:val="9"/>
    <w:rsid w:val="00BA47CF"/>
    <w:rPr>
      <w:rFonts w:ascii="Arial" w:eastAsiaTheme="majorEastAsia" w:hAnsi="Arial" w:cstheme="majorBidi"/>
      <w:b/>
      <w:color w:val="004B85" w:themeColor="accent1"/>
      <w:sz w:val="32"/>
      <w:szCs w:val="32"/>
    </w:rPr>
  </w:style>
  <w:style w:type="character" w:customStyle="1" w:styleId="Heading2Char">
    <w:name w:val="Heading 2 Char"/>
    <w:basedOn w:val="DefaultParagraphFont"/>
    <w:link w:val="Heading2"/>
    <w:uiPriority w:val="9"/>
    <w:rsid w:val="00BA47CF"/>
    <w:rPr>
      <w:rFonts w:ascii="Arial" w:eastAsiaTheme="majorEastAsia" w:hAnsi="Arial" w:cstheme="majorBidi"/>
      <w:b/>
      <w:color w:val="BE2F36" w:themeColor="accent2"/>
      <w:sz w:val="22"/>
      <w:szCs w:val="26"/>
    </w:rPr>
  </w:style>
  <w:style w:type="character" w:customStyle="1" w:styleId="Heading3Char">
    <w:name w:val="Heading 3 Char"/>
    <w:basedOn w:val="DefaultParagraphFont"/>
    <w:link w:val="Heading3"/>
    <w:uiPriority w:val="9"/>
    <w:rsid w:val="000C6619"/>
    <w:rPr>
      <w:rFonts w:ascii="Arial" w:eastAsiaTheme="majorEastAsia" w:hAnsi="Arial" w:cstheme="majorBidi"/>
      <w:color w:val="BE2F36" w:themeColor="accent2"/>
      <w:sz w:val="20"/>
      <w:szCs w:val="26"/>
    </w:rPr>
  </w:style>
  <w:style w:type="paragraph" w:styleId="ListParagraph">
    <w:name w:val="List Paragraph"/>
    <w:basedOn w:val="Normal"/>
    <w:uiPriority w:val="34"/>
    <w:rsid w:val="00BA47CF"/>
    <w:pPr>
      <w:ind w:left="720"/>
      <w:contextualSpacing/>
    </w:pPr>
  </w:style>
  <w:style w:type="paragraph" w:customStyle="1" w:styleId="NumberedList">
    <w:name w:val="Numbered List"/>
    <w:basedOn w:val="ListParagraph"/>
    <w:qFormat/>
    <w:rsid w:val="000C6619"/>
    <w:pPr>
      <w:numPr>
        <w:numId w:val="2"/>
      </w:numPr>
      <w:contextualSpacing w:val="0"/>
    </w:pPr>
  </w:style>
  <w:style w:type="paragraph" w:customStyle="1" w:styleId="BulletList">
    <w:name w:val="Bullet List"/>
    <w:basedOn w:val="NumberedList"/>
    <w:qFormat/>
    <w:rsid w:val="000C6619"/>
    <w:pPr>
      <w:numPr>
        <w:numId w:val="6"/>
      </w:numPr>
    </w:pPr>
  </w:style>
  <w:style w:type="paragraph" w:styleId="NoSpacing">
    <w:name w:val="No Spacing"/>
    <w:uiPriority w:val="1"/>
    <w:qFormat/>
    <w:rsid w:val="005908ED"/>
    <w:rPr>
      <w:rFonts w:ascii="Arial" w:hAnsi="Arial"/>
      <w:color w:val="40474F" w:themeColor="text1"/>
      <w:sz w:val="20"/>
      <w:szCs w:val="22"/>
    </w:rPr>
  </w:style>
  <w:style w:type="table" w:styleId="GridTable5Dark-Accent5">
    <w:name w:val="Grid Table 5 Dark Accent 5"/>
    <w:basedOn w:val="TableNormal"/>
    <w:uiPriority w:val="50"/>
    <w:rsid w:val="005908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DD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B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B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B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B85" w:themeFill="accent5"/>
      </w:tcPr>
    </w:tblStylePr>
    <w:tblStylePr w:type="band1Vert">
      <w:tblPr/>
      <w:tcPr>
        <w:shd w:val="clear" w:color="auto" w:fill="68BCFF" w:themeFill="accent5" w:themeFillTint="66"/>
      </w:tcPr>
    </w:tblStylePr>
    <w:tblStylePr w:type="band1Horz">
      <w:tblPr/>
      <w:tcPr>
        <w:shd w:val="clear" w:color="auto" w:fill="68BCFF" w:themeFill="accent5" w:themeFillTint="66"/>
      </w:tcPr>
    </w:tblStylePr>
  </w:style>
  <w:style w:type="table" w:styleId="ListTable4-Accent1">
    <w:name w:val="List Table 4 Accent 1"/>
    <w:basedOn w:val="TableNormal"/>
    <w:uiPriority w:val="49"/>
    <w:rsid w:val="005908ED"/>
    <w:tblPr>
      <w:tblStyleRowBandSize w:val="1"/>
      <w:tblStyleColBandSize w:val="1"/>
      <w:tblBorders>
        <w:top w:val="single" w:sz="4" w:space="0" w:color="1C9BFF" w:themeColor="accent1" w:themeTint="99"/>
        <w:left w:val="single" w:sz="4" w:space="0" w:color="1C9BFF" w:themeColor="accent1" w:themeTint="99"/>
        <w:bottom w:val="single" w:sz="4" w:space="0" w:color="1C9BFF" w:themeColor="accent1" w:themeTint="99"/>
        <w:right w:val="single" w:sz="4" w:space="0" w:color="1C9BFF" w:themeColor="accent1" w:themeTint="99"/>
        <w:insideH w:val="single" w:sz="4" w:space="0" w:color="1C9BFF" w:themeColor="accent1" w:themeTint="99"/>
      </w:tblBorders>
    </w:tblPr>
    <w:tblStylePr w:type="firstRow">
      <w:rPr>
        <w:b/>
        <w:bCs/>
        <w:color w:val="FFFFFF" w:themeColor="background1"/>
      </w:rPr>
      <w:tblPr/>
      <w:tcPr>
        <w:tcBorders>
          <w:top w:val="single" w:sz="4" w:space="0" w:color="004B85" w:themeColor="accent1"/>
          <w:left w:val="single" w:sz="4" w:space="0" w:color="004B85" w:themeColor="accent1"/>
          <w:bottom w:val="single" w:sz="4" w:space="0" w:color="004B85" w:themeColor="accent1"/>
          <w:right w:val="single" w:sz="4" w:space="0" w:color="004B85" w:themeColor="accent1"/>
          <w:insideH w:val="nil"/>
        </w:tcBorders>
        <w:shd w:val="clear" w:color="auto" w:fill="004B85" w:themeFill="accent1"/>
      </w:tcPr>
    </w:tblStylePr>
    <w:tblStylePr w:type="lastRow">
      <w:rPr>
        <w:b/>
        <w:bCs/>
      </w:rPr>
      <w:tblPr/>
      <w:tcPr>
        <w:tcBorders>
          <w:top w:val="double" w:sz="4" w:space="0" w:color="1C9BFF" w:themeColor="accent1" w:themeTint="99"/>
        </w:tcBorders>
      </w:tcPr>
    </w:tblStylePr>
    <w:tblStylePr w:type="firstCol">
      <w:rPr>
        <w:b/>
        <w:bCs/>
      </w:rPr>
    </w:tblStylePr>
    <w:tblStylePr w:type="lastCol">
      <w:rPr>
        <w:b/>
        <w:bCs/>
      </w:rPr>
    </w:tblStylePr>
    <w:tblStylePr w:type="band1Vert">
      <w:tblPr/>
      <w:tcPr>
        <w:shd w:val="clear" w:color="auto" w:fill="B3DDFF" w:themeFill="accent1" w:themeFillTint="33"/>
      </w:tcPr>
    </w:tblStylePr>
    <w:tblStylePr w:type="band1Horz">
      <w:tblPr/>
      <w:tcPr>
        <w:shd w:val="clear" w:color="auto" w:fill="B3DD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475690">
      <w:bodyDiv w:val="1"/>
      <w:marLeft w:val="0"/>
      <w:marRight w:val="0"/>
      <w:marTop w:val="0"/>
      <w:marBottom w:val="0"/>
      <w:divBdr>
        <w:top w:val="none" w:sz="0" w:space="0" w:color="auto"/>
        <w:left w:val="none" w:sz="0" w:space="0" w:color="auto"/>
        <w:bottom w:val="none" w:sz="0" w:space="0" w:color="auto"/>
        <w:right w:val="none" w:sz="0" w:space="0" w:color="auto"/>
      </w:divBdr>
    </w:div>
    <w:div w:id="1652055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about-us/publications/national-statement-ethical-conduct-human-research-2007-updated-2018" TargetMode="External"/><Relationship Id="rId13" Type="http://schemas.openxmlformats.org/officeDocument/2006/relationships/hyperlink" Target="https://www.nhmrc.gov.au/about-us/publications/national-statement-ethical-conduct-human-research-2007-updated-2018" TargetMode="External"/><Relationship Id="rId18" Type="http://schemas.openxmlformats.org/officeDocument/2006/relationships/hyperlink" Target="https://www.nhmrc.gov.au/about-us/publications/national-statement-ethical-conduct-human-research-2007-updated-201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hmrc.gov.au/about-us/publications/national-statement-ethical-conduct-human-research-2007-updated-2018" TargetMode="External"/><Relationship Id="rId17" Type="http://schemas.openxmlformats.org/officeDocument/2006/relationships/hyperlink" Target="https://www.nhmrc.gov.au/about-us/publications/national-statement-ethical-conduct-human-research-2007-updated-2018" TargetMode="External"/><Relationship Id="rId2" Type="http://schemas.openxmlformats.org/officeDocument/2006/relationships/numbering" Target="numbering.xml"/><Relationship Id="rId16" Type="http://schemas.openxmlformats.org/officeDocument/2006/relationships/hyperlink" Target="https://www.nhmrc.gov.au/about-us/publications/national-statement-ethical-conduct-human-research-2007-updated-20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mrc.gov.au/about-us/publications/national-statement-ethical-conduct-human-research-2007-updated-201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mrc.gov.au/about-us/publications/national-statement-ethical-conduct-human-research-2007-updated-2018" TargetMode="External"/><Relationship Id="rId23" Type="http://schemas.openxmlformats.org/officeDocument/2006/relationships/fontTable" Target="fontTable.xml"/><Relationship Id="rId10" Type="http://schemas.openxmlformats.org/officeDocument/2006/relationships/hyperlink" Target="https://www.nhmrc.gov.au/about-us/publications/national-statement-ethical-conduct-human-research-2007-updated-201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mrc.gov.au/about-us/publications/national-statement-ethical-conduct-human-research-2007-updated-2018" TargetMode="External"/><Relationship Id="rId14" Type="http://schemas.openxmlformats.org/officeDocument/2006/relationships/hyperlink" Target="https://www.nhmrc.gov.au/about-us/publications/national-statement-ethical-conduct-human-research-2007-updated-2018"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bgarnett\Downloads\A4-landscape-document-template-single-pages\ECU-A4-landscape-document-template_single-pages_blue.dotx" TargetMode="External"/></Relationships>
</file>

<file path=word/theme/theme1.xml><?xml version="1.0" encoding="utf-8"?>
<a:theme xmlns:a="http://schemas.openxmlformats.org/drawingml/2006/main" name="Office Theme">
  <a:themeElements>
    <a:clrScheme name="ECU Corporate Colours 2018">
      <a:dk1>
        <a:srgbClr val="40474F"/>
      </a:dk1>
      <a:lt1>
        <a:srgbClr val="FFFFFF"/>
      </a:lt1>
      <a:dk2>
        <a:srgbClr val="6D6E71"/>
      </a:dk2>
      <a:lt2>
        <a:srgbClr val="FFFFFF"/>
      </a:lt2>
      <a:accent1>
        <a:srgbClr val="004B85"/>
      </a:accent1>
      <a:accent2>
        <a:srgbClr val="BE2F36"/>
      </a:accent2>
      <a:accent3>
        <a:srgbClr val="FFC658"/>
      </a:accent3>
      <a:accent4>
        <a:srgbClr val="F8971F"/>
      </a:accent4>
      <a:accent5>
        <a:srgbClr val="004B85"/>
      </a:accent5>
      <a:accent6>
        <a:srgbClr val="BE2F36"/>
      </a:accent6>
      <a:hlink>
        <a:srgbClr val="004B85"/>
      </a:hlink>
      <a:folHlink>
        <a:srgbClr val="F8971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125949C-DC39-4C16-9C6A-D7206297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ECU-A4-landscape-document-template_single-pages_blue.dotx</Template>
  <TotalTime>0</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2019-07-25T05:17:00Z</dcterms:created>
  <dcterms:modified xsi:type="dcterms:W3CDTF">2019-07-25T05:22:00Z</dcterms:modified>
</cp:coreProperties>
</file>